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D115CD5" w14:textId="77777777" w:rsidR="00EE32D6" w:rsidRPr="00EE32D6" w:rsidRDefault="00EE32D6" w:rsidP="00EE32D6">
      <w:pPr>
        <w:spacing w:line="360" w:lineRule="auto"/>
        <w:jc w:val="center"/>
        <w:rPr>
          <w:rFonts w:ascii="Arial" w:hAnsi="Arial" w:cs="Arial"/>
          <w:sz w:val="28"/>
          <w:szCs w:val="28"/>
        </w:rPr>
      </w:pPr>
      <w:r w:rsidRPr="00EE32D6">
        <w:rPr>
          <w:rFonts w:ascii="Arial" w:hAnsi="Arial" w:cs="Arial"/>
          <w:sz w:val="28"/>
          <w:szCs w:val="28"/>
        </w:rPr>
        <w:t>FUNDAÇÃO OSWALDO ARANHA</w:t>
      </w:r>
    </w:p>
    <w:p w14:paraId="4E2358B4" w14:textId="77777777" w:rsidR="00EE32D6" w:rsidRPr="00EE32D6" w:rsidRDefault="00EE32D6" w:rsidP="00EE32D6">
      <w:pPr>
        <w:spacing w:line="360" w:lineRule="auto"/>
        <w:jc w:val="center"/>
        <w:rPr>
          <w:rFonts w:ascii="Arial" w:hAnsi="Arial" w:cs="Arial"/>
          <w:sz w:val="28"/>
          <w:szCs w:val="28"/>
        </w:rPr>
      </w:pPr>
      <w:r w:rsidRPr="00EE32D6">
        <w:rPr>
          <w:rFonts w:ascii="Arial" w:hAnsi="Arial" w:cs="Arial"/>
          <w:sz w:val="28"/>
          <w:szCs w:val="28"/>
        </w:rPr>
        <w:t>CENTRO UNIVERSITÁRIO DE VOLTA REDONDA</w:t>
      </w:r>
    </w:p>
    <w:p w14:paraId="3D0EDF03" w14:textId="77777777" w:rsidR="00EE32D6" w:rsidRPr="00EE32D6" w:rsidRDefault="00EE32D6" w:rsidP="00EE32D6">
      <w:pPr>
        <w:spacing w:line="360" w:lineRule="auto"/>
        <w:jc w:val="center"/>
        <w:rPr>
          <w:rFonts w:ascii="Arial" w:hAnsi="Arial" w:cs="Arial"/>
          <w:sz w:val="28"/>
          <w:szCs w:val="28"/>
        </w:rPr>
      </w:pPr>
      <w:r w:rsidRPr="00EE32D6">
        <w:rPr>
          <w:rFonts w:ascii="Arial" w:hAnsi="Arial" w:cs="Arial"/>
          <w:sz w:val="28"/>
          <w:szCs w:val="28"/>
        </w:rPr>
        <w:t>CURSO DE GRADUAÇÃO EM ADMINISTRAÇÃO</w:t>
      </w:r>
    </w:p>
    <w:p w14:paraId="7E8E45F6" w14:textId="77777777" w:rsidR="00EE32D6" w:rsidRPr="00EE32D6" w:rsidRDefault="00EE32D6" w:rsidP="00EE32D6">
      <w:pPr>
        <w:spacing w:line="360" w:lineRule="auto"/>
        <w:jc w:val="center"/>
        <w:rPr>
          <w:rFonts w:ascii="Arial" w:hAnsi="Arial" w:cs="Arial"/>
          <w:sz w:val="28"/>
          <w:szCs w:val="28"/>
        </w:rPr>
      </w:pPr>
      <w:r w:rsidRPr="00EE32D6">
        <w:rPr>
          <w:rFonts w:ascii="Arial" w:hAnsi="Arial" w:cs="Arial"/>
          <w:sz w:val="28"/>
          <w:szCs w:val="28"/>
        </w:rPr>
        <w:t>TRABALHO DE CONCLUSÃO DE CURSO</w:t>
      </w:r>
    </w:p>
    <w:p w14:paraId="33B7799A" w14:textId="77777777" w:rsidR="00786273" w:rsidRDefault="00786273" w:rsidP="00786273">
      <w:pPr>
        <w:pStyle w:val="SemEspaamento"/>
        <w:spacing w:line="360" w:lineRule="auto"/>
        <w:jc w:val="center"/>
        <w:rPr>
          <w:rFonts w:ascii="Arial" w:hAnsi="Arial" w:cs="Arial"/>
          <w:b/>
        </w:rPr>
      </w:pPr>
    </w:p>
    <w:p w14:paraId="5F5F6CE6" w14:textId="77777777" w:rsidR="006A7F56" w:rsidRDefault="006A7F56" w:rsidP="00786273">
      <w:pPr>
        <w:pStyle w:val="SemEspaamento"/>
        <w:spacing w:line="360" w:lineRule="auto"/>
        <w:jc w:val="center"/>
        <w:rPr>
          <w:rFonts w:ascii="Arial" w:hAnsi="Arial" w:cs="Arial"/>
          <w:b/>
        </w:rPr>
      </w:pPr>
    </w:p>
    <w:p w14:paraId="6AA0E5DC" w14:textId="77777777" w:rsidR="006A7F56" w:rsidRDefault="006A7F56" w:rsidP="00786273">
      <w:pPr>
        <w:pStyle w:val="SemEspaamento"/>
        <w:spacing w:line="360" w:lineRule="auto"/>
        <w:jc w:val="center"/>
        <w:rPr>
          <w:rFonts w:ascii="Arial" w:hAnsi="Arial" w:cs="Arial"/>
          <w:b/>
        </w:rPr>
      </w:pPr>
    </w:p>
    <w:p w14:paraId="20C0D320" w14:textId="77777777" w:rsidR="00786273" w:rsidRDefault="00786273" w:rsidP="00786273">
      <w:pPr>
        <w:pStyle w:val="SemEspaamento"/>
        <w:jc w:val="center"/>
        <w:rPr>
          <w:rFonts w:asciiTheme="majorHAnsi" w:eastAsiaTheme="majorEastAsia" w:hAnsiTheme="majorHAnsi" w:cstheme="majorBidi"/>
          <w:caps/>
          <w:sz w:val="22"/>
          <w:szCs w:val="22"/>
        </w:rPr>
      </w:pPr>
    </w:p>
    <w:p w14:paraId="054E0F2F" w14:textId="77777777" w:rsidR="00DD176B" w:rsidRDefault="00DD176B" w:rsidP="00786273">
      <w:pPr>
        <w:pStyle w:val="SemEspaamento"/>
        <w:jc w:val="center"/>
        <w:rPr>
          <w:rFonts w:asciiTheme="majorHAnsi" w:eastAsiaTheme="majorEastAsia" w:hAnsiTheme="majorHAnsi" w:cstheme="majorBidi"/>
          <w:caps/>
          <w:sz w:val="22"/>
          <w:szCs w:val="22"/>
        </w:rPr>
      </w:pPr>
    </w:p>
    <w:p w14:paraId="207045B9" w14:textId="77777777" w:rsidR="00786273" w:rsidRDefault="00786273" w:rsidP="00786273">
      <w:pPr>
        <w:tabs>
          <w:tab w:val="left" w:pos="2775"/>
        </w:tabs>
        <w:jc w:val="center"/>
        <w:rPr>
          <w:rFonts w:ascii="Arial" w:eastAsiaTheme="minorHAnsi" w:hAnsi="Arial" w:cs="Arial"/>
          <w:b/>
        </w:rPr>
      </w:pPr>
    </w:p>
    <w:p w14:paraId="0E2F8E8C" w14:textId="7F9B6729" w:rsidR="00786273" w:rsidRPr="006A7F56" w:rsidRDefault="00786273" w:rsidP="00786273">
      <w:pPr>
        <w:jc w:val="center"/>
        <w:rPr>
          <w:rFonts w:ascii="Arial" w:hAnsi="Arial" w:cs="Arial"/>
          <w:b/>
          <w:sz w:val="28"/>
          <w:szCs w:val="28"/>
        </w:rPr>
      </w:pPr>
      <w:r w:rsidRPr="006A7F56">
        <w:rPr>
          <w:rFonts w:ascii="Arial" w:hAnsi="Arial" w:cs="Arial"/>
          <w:b/>
          <w:sz w:val="28"/>
          <w:szCs w:val="28"/>
        </w:rPr>
        <w:t xml:space="preserve">PRISCILA </w:t>
      </w:r>
      <w:r w:rsidR="00C62809" w:rsidRPr="006A7F56">
        <w:rPr>
          <w:rFonts w:ascii="Arial" w:hAnsi="Arial" w:cs="Arial"/>
          <w:b/>
          <w:sz w:val="28"/>
          <w:szCs w:val="28"/>
        </w:rPr>
        <w:t xml:space="preserve">DE </w:t>
      </w:r>
      <w:r w:rsidRPr="006A7F56">
        <w:rPr>
          <w:rFonts w:ascii="Arial" w:hAnsi="Arial" w:cs="Arial"/>
          <w:b/>
          <w:sz w:val="28"/>
          <w:szCs w:val="28"/>
        </w:rPr>
        <w:t>ATHAYDE</w:t>
      </w:r>
      <w:r w:rsidR="00C62809" w:rsidRPr="006A7F56">
        <w:rPr>
          <w:rFonts w:ascii="Arial" w:hAnsi="Arial" w:cs="Arial"/>
          <w:b/>
          <w:sz w:val="28"/>
          <w:szCs w:val="28"/>
        </w:rPr>
        <w:t xml:space="preserve"> DE OLIVEIRA</w:t>
      </w:r>
    </w:p>
    <w:p w14:paraId="517C3726" w14:textId="77777777" w:rsidR="00786273" w:rsidRDefault="00786273" w:rsidP="00786273">
      <w:pPr>
        <w:jc w:val="center"/>
        <w:rPr>
          <w:rFonts w:ascii="Arial" w:hAnsi="Arial" w:cs="Arial"/>
          <w:b/>
        </w:rPr>
      </w:pPr>
    </w:p>
    <w:p w14:paraId="255C7FAD" w14:textId="77777777" w:rsidR="00786273" w:rsidRDefault="00786273" w:rsidP="00786273">
      <w:pPr>
        <w:rPr>
          <w:rFonts w:ascii="Arial" w:hAnsi="Arial" w:cs="Arial"/>
          <w:b/>
          <w:sz w:val="28"/>
          <w:szCs w:val="28"/>
          <w:lang w:eastAsia="en-US"/>
        </w:rPr>
      </w:pPr>
    </w:p>
    <w:p w14:paraId="689AE5A3" w14:textId="39FF6AC9" w:rsidR="00786273" w:rsidRDefault="00786273" w:rsidP="00786273">
      <w:pPr>
        <w:jc w:val="center"/>
        <w:rPr>
          <w:rFonts w:ascii="Arial" w:hAnsi="Arial" w:cs="Arial"/>
          <w:b/>
          <w:sz w:val="28"/>
          <w:szCs w:val="28"/>
        </w:rPr>
      </w:pPr>
    </w:p>
    <w:p w14:paraId="16B07ADD" w14:textId="0B661B99" w:rsidR="00786273" w:rsidRDefault="00786273" w:rsidP="00786273">
      <w:pPr>
        <w:jc w:val="center"/>
        <w:rPr>
          <w:rFonts w:ascii="Arial" w:hAnsi="Arial" w:cs="Arial"/>
          <w:b/>
          <w:sz w:val="28"/>
          <w:szCs w:val="28"/>
        </w:rPr>
      </w:pPr>
    </w:p>
    <w:p w14:paraId="673D6F9B" w14:textId="3AEF81E6" w:rsidR="00786273" w:rsidRDefault="00786273" w:rsidP="00786273">
      <w:pPr>
        <w:jc w:val="center"/>
        <w:rPr>
          <w:rFonts w:ascii="Arial" w:hAnsi="Arial" w:cs="Arial"/>
          <w:b/>
          <w:sz w:val="28"/>
          <w:szCs w:val="28"/>
        </w:rPr>
      </w:pPr>
    </w:p>
    <w:p w14:paraId="6B2DC7BA" w14:textId="56542574" w:rsidR="00786273" w:rsidRDefault="00786273" w:rsidP="00786273">
      <w:pPr>
        <w:jc w:val="center"/>
        <w:rPr>
          <w:rFonts w:ascii="Arial" w:hAnsi="Arial" w:cs="Arial"/>
          <w:b/>
          <w:sz w:val="28"/>
          <w:szCs w:val="28"/>
        </w:rPr>
      </w:pPr>
    </w:p>
    <w:p w14:paraId="752DA8C8" w14:textId="77777777" w:rsidR="00786273" w:rsidRDefault="00786273" w:rsidP="00786273">
      <w:pPr>
        <w:jc w:val="center"/>
        <w:rPr>
          <w:rFonts w:ascii="Arial" w:hAnsi="Arial" w:cs="Arial"/>
          <w:b/>
          <w:sz w:val="28"/>
          <w:szCs w:val="28"/>
        </w:rPr>
      </w:pPr>
    </w:p>
    <w:p w14:paraId="19689D98" w14:textId="77777777" w:rsidR="00786273" w:rsidRPr="006A7F56" w:rsidRDefault="00786273" w:rsidP="00786273">
      <w:pPr>
        <w:jc w:val="center"/>
        <w:rPr>
          <w:rFonts w:ascii="Arial" w:hAnsi="Arial" w:cs="Arial"/>
          <w:b/>
          <w:sz w:val="32"/>
          <w:szCs w:val="32"/>
        </w:rPr>
      </w:pPr>
    </w:p>
    <w:p w14:paraId="5D72A1F7" w14:textId="77777777" w:rsidR="00786273" w:rsidRPr="006A7F56" w:rsidRDefault="00786273" w:rsidP="00786273">
      <w:pPr>
        <w:spacing w:line="360" w:lineRule="auto"/>
        <w:jc w:val="center"/>
        <w:rPr>
          <w:rFonts w:ascii="Arial" w:hAnsi="Arial" w:cs="Arial"/>
          <w:b/>
          <w:sz w:val="32"/>
          <w:szCs w:val="32"/>
        </w:rPr>
      </w:pPr>
      <w:r w:rsidRPr="006A7F56">
        <w:rPr>
          <w:rFonts w:ascii="Arial" w:hAnsi="Arial" w:cs="Arial"/>
          <w:b/>
          <w:sz w:val="32"/>
          <w:szCs w:val="32"/>
        </w:rPr>
        <w:t>GERENCIAMENTO DE ESTOQUE NO SUPERMERCADO EMAS DE BARRA DO PIRAÍ.</w:t>
      </w:r>
    </w:p>
    <w:p w14:paraId="11BC6117" w14:textId="77777777" w:rsidR="00786273" w:rsidRDefault="00786273" w:rsidP="00786273">
      <w:pPr>
        <w:rPr>
          <w:rFonts w:ascii="Arial" w:hAnsi="Arial" w:cs="Arial"/>
          <w:b/>
        </w:rPr>
      </w:pPr>
    </w:p>
    <w:p w14:paraId="02E57977" w14:textId="77777777" w:rsidR="00786273" w:rsidRDefault="00786273" w:rsidP="00786273">
      <w:pPr>
        <w:rPr>
          <w:rFonts w:ascii="Arial" w:hAnsi="Arial" w:cs="Arial"/>
          <w:b/>
        </w:rPr>
      </w:pPr>
    </w:p>
    <w:p w14:paraId="38716FFF" w14:textId="77777777" w:rsidR="00786273" w:rsidRDefault="00786273" w:rsidP="00786273">
      <w:pPr>
        <w:jc w:val="center"/>
        <w:rPr>
          <w:rFonts w:ascii="Arial" w:hAnsi="Arial" w:cs="Arial"/>
          <w:b/>
        </w:rPr>
      </w:pPr>
    </w:p>
    <w:p w14:paraId="72E25218" w14:textId="77777777" w:rsidR="00786273" w:rsidRDefault="00786273" w:rsidP="00786273">
      <w:pPr>
        <w:jc w:val="center"/>
        <w:rPr>
          <w:rFonts w:ascii="Arial" w:hAnsi="Arial" w:cs="Arial"/>
          <w:b/>
        </w:rPr>
      </w:pPr>
    </w:p>
    <w:p w14:paraId="5AAE3B66" w14:textId="0A75DC7F" w:rsidR="00786273" w:rsidRDefault="00786273" w:rsidP="00786273">
      <w:pPr>
        <w:rPr>
          <w:rFonts w:ascii="Arial" w:hAnsi="Arial" w:cs="Arial"/>
          <w:b/>
        </w:rPr>
      </w:pPr>
    </w:p>
    <w:p w14:paraId="6698A271" w14:textId="089CACA2" w:rsidR="00786273" w:rsidRDefault="00786273" w:rsidP="00786273">
      <w:pPr>
        <w:rPr>
          <w:rFonts w:ascii="Arial" w:hAnsi="Arial" w:cs="Arial"/>
          <w:b/>
        </w:rPr>
      </w:pPr>
    </w:p>
    <w:p w14:paraId="7D9785AF" w14:textId="38F08BAD" w:rsidR="00786273" w:rsidRDefault="00786273" w:rsidP="00786273">
      <w:pPr>
        <w:rPr>
          <w:rFonts w:ascii="Arial" w:hAnsi="Arial" w:cs="Arial"/>
          <w:b/>
        </w:rPr>
      </w:pPr>
    </w:p>
    <w:p w14:paraId="7F2B447C" w14:textId="39EF44AE" w:rsidR="00786273" w:rsidRDefault="00786273" w:rsidP="00786273">
      <w:pPr>
        <w:rPr>
          <w:rFonts w:ascii="Arial" w:hAnsi="Arial" w:cs="Arial"/>
          <w:b/>
        </w:rPr>
      </w:pPr>
    </w:p>
    <w:p w14:paraId="2B2A95F6" w14:textId="1BC7D48A" w:rsidR="00786273" w:rsidRDefault="00786273" w:rsidP="00786273">
      <w:pPr>
        <w:rPr>
          <w:rFonts w:ascii="Arial" w:hAnsi="Arial" w:cs="Arial"/>
          <w:b/>
        </w:rPr>
      </w:pPr>
    </w:p>
    <w:p w14:paraId="526C4E21" w14:textId="1FFE2414" w:rsidR="00786273" w:rsidRDefault="00786273" w:rsidP="00786273">
      <w:pPr>
        <w:rPr>
          <w:rFonts w:ascii="Arial" w:hAnsi="Arial" w:cs="Arial"/>
          <w:b/>
        </w:rPr>
      </w:pPr>
    </w:p>
    <w:p w14:paraId="73BACFCE" w14:textId="60C3090C" w:rsidR="00786273" w:rsidRDefault="00786273" w:rsidP="00786273">
      <w:pPr>
        <w:rPr>
          <w:rFonts w:ascii="Arial" w:hAnsi="Arial" w:cs="Arial"/>
          <w:b/>
        </w:rPr>
      </w:pPr>
    </w:p>
    <w:p w14:paraId="353EEAE6" w14:textId="49C655B7" w:rsidR="00786273" w:rsidRDefault="00786273" w:rsidP="00786273">
      <w:pPr>
        <w:rPr>
          <w:rFonts w:ascii="Arial" w:hAnsi="Arial" w:cs="Arial"/>
          <w:b/>
        </w:rPr>
      </w:pPr>
    </w:p>
    <w:p w14:paraId="58D3375A" w14:textId="77777777" w:rsidR="00786273" w:rsidRDefault="00786273" w:rsidP="00786273">
      <w:pPr>
        <w:rPr>
          <w:rFonts w:ascii="Arial" w:hAnsi="Arial" w:cs="Arial"/>
          <w:b/>
        </w:rPr>
      </w:pPr>
    </w:p>
    <w:p w14:paraId="6929AA51" w14:textId="77777777" w:rsidR="00786273" w:rsidRDefault="00786273" w:rsidP="00786273">
      <w:pPr>
        <w:jc w:val="center"/>
        <w:rPr>
          <w:rFonts w:ascii="Arial" w:hAnsi="Arial" w:cs="Arial"/>
          <w:b/>
        </w:rPr>
      </w:pPr>
    </w:p>
    <w:p w14:paraId="4ADD180B" w14:textId="77777777" w:rsidR="00C2685C" w:rsidRDefault="00C2685C" w:rsidP="00786273">
      <w:pPr>
        <w:jc w:val="center"/>
        <w:rPr>
          <w:rFonts w:ascii="Arial" w:hAnsi="Arial" w:cs="Arial"/>
          <w:b/>
        </w:rPr>
      </w:pPr>
    </w:p>
    <w:p w14:paraId="7E77E5B3" w14:textId="77777777" w:rsidR="00786273" w:rsidRDefault="00786273" w:rsidP="00786273">
      <w:pPr>
        <w:jc w:val="center"/>
        <w:rPr>
          <w:rFonts w:ascii="Arial" w:hAnsi="Arial" w:cs="Arial"/>
          <w:b/>
        </w:rPr>
      </w:pPr>
    </w:p>
    <w:p w14:paraId="58B40308" w14:textId="77777777" w:rsidR="00786273" w:rsidRDefault="00786273" w:rsidP="00786273">
      <w:pPr>
        <w:jc w:val="center"/>
        <w:rPr>
          <w:rFonts w:ascii="Arial" w:hAnsi="Arial" w:cs="Arial"/>
          <w:b/>
        </w:rPr>
      </w:pPr>
    </w:p>
    <w:p w14:paraId="0CE51F41" w14:textId="77777777" w:rsidR="00786273" w:rsidRDefault="00786273" w:rsidP="00786273">
      <w:pPr>
        <w:jc w:val="center"/>
        <w:rPr>
          <w:rFonts w:ascii="Arial" w:hAnsi="Arial" w:cs="Arial"/>
          <w:b/>
        </w:rPr>
      </w:pPr>
    </w:p>
    <w:p w14:paraId="4CECAFD1" w14:textId="77777777" w:rsidR="00786273" w:rsidRPr="006A7F56" w:rsidRDefault="00786273" w:rsidP="00786273">
      <w:pPr>
        <w:spacing w:line="360" w:lineRule="auto"/>
        <w:jc w:val="center"/>
        <w:rPr>
          <w:rFonts w:ascii="Arial" w:hAnsi="Arial" w:cs="Arial"/>
          <w:b/>
          <w:sz w:val="28"/>
          <w:szCs w:val="28"/>
        </w:rPr>
      </w:pPr>
      <w:r w:rsidRPr="006A7F56">
        <w:rPr>
          <w:rFonts w:ascii="Arial" w:hAnsi="Arial" w:cs="Arial"/>
          <w:b/>
          <w:sz w:val="28"/>
          <w:szCs w:val="28"/>
        </w:rPr>
        <w:t>VOLTA REDONDA</w:t>
      </w:r>
    </w:p>
    <w:p w14:paraId="2F21CF66" w14:textId="77777777" w:rsidR="00786273" w:rsidRPr="006A7F56" w:rsidRDefault="00786273" w:rsidP="00786273">
      <w:pPr>
        <w:spacing w:line="360" w:lineRule="auto"/>
        <w:jc w:val="center"/>
        <w:rPr>
          <w:rFonts w:ascii="Arial" w:hAnsi="Arial" w:cs="Arial"/>
          <w:b/>
          <w:sz w:val="28"/>
          <w:szCs w:val="28"/>
        </w:rPr>
      </w:pPr>
      <w:r w:rsidRPr="006A7F56">
        <w:rPr>
          <w:rFonts w:ascii="Arial" w:hAnsi="Arial" w:cs="Arial"/>
          <w:b/>
          <w:sz w:val="28"/>
          <w:szCs w:val="28"/>
        </w:rPr>
        <w:t>2023</w:t>
      </w:r>
    </w:p>
    <w:p w14:paraId="333D1380" w14:textId="77777777" w:rsidR="00EE32D6" w:rsidRPr="00EE32D6" w:rsidRDefault="00EE32D6" w:rsidP="00EE32D6">
      <w:pPr>
        <w:spacing w:line="360" w:lineRule="auto"/>
        <w:jc w:val="center"/>
        <w:rPr>
          <w:rFonts w:ascii="Arial" w:hAnsi="Arial" w:cs="Arial"/>
          <w:sz w:val="28"/>
          <w:szCs w:val="28"/>
        </w:rPr>
      </w:pPr>
      <w:r w:rsidRPr="00EE32D6">
        <w:rPr>
          <w:rFonts w:ascii="Arial" w:hAnsi="Arial" w:cs="Arial"/>
          <w:sz w:val="28"/>
          <w:szCs w:val="28"/>
        </w:rPr>
        <w:lastRenderedPageBreak/>
        <w:t>FUNDAÇÃO OSWALDO ARANHA</w:t>
      </w:r>
    </w:p>
    <w:p w14:paraId="4921DD95" w14:textId="77777777" w:rsidR="00EE32D6" w:rsidRPr="00EE32D6" w:rsidRDefault="00EE32D6" w:rsidP="00EE32D6">
      <w:pPr>
        <w:spacing w:line="360" w:lineRule="auto"/>
        <w:jc w:val="center"/>
        <w:rPr>
          <w:rFonts w:ascii="Arial" w:hAnsi="Arial" w:cs="Arial"/>
          <w:sz w:val="28"/>
          <w:szCs w:val="28"/>
        </w:rPr>
      </w:pPr>
      <w:r w:rsidRPr="00EE32D6">
        <w:rPr>
          <w:rFonts w:ascii="Arial" w:hAnsi="Arial" w:cs="Arial"/>
          <w:sz w:val="28"/>
          <w:szCs w:val="28"/>
        </w:rPr>
        <w:t>CENTRO UNIVERSITÁRIO DE VOLTA REDONDA</w:t>
      </w:r>
    </w:p>
    <w:p w14:paraId="333E6CEE" w14:textId="77777777" w:rsidR="00EE32D6" w:rsidRPr="00EE32D6" w:rsidRDefault="00EE32D6" w:rsidP="00EE32D6">
      <w:pPr>
        <w:spacing w:line="360" w:lineRule="auto"/>
        <w:jc w:val="center"/>
        <w:rPr>
          <w:rFonts w:ascii="Arial" w:hAnsi="Arial" w:cs="Arial"/>
          <w:sz w:val="28"/>
          <w:szCs w:val="28"/>
        </w:rPr>
      </w:pPr>
      <w:r w:rsidRPr="00EE32D6">
        <w:rPr>
          <w:rFonts w:ascii="Arial" w:hAnsi="Arial" w:cs="Arial"/>
          <w:sz w:val="28"/>
          <w:szCs w:val="28"/>
        </w:rPr>
        <w:t>CURSO DE GRADUAÇÃO EM ADMINISTRAÇÃO</w:t>
      </w:r>
    </w:p>
    <w:p w14:paraId="7CE5AB18" w14:textId="77777777" w:rsidR="00EE32D6" w:rsidRPr="00EE32D6" w:rsidRDefault="00EE32D6" w:rsidP="00EE32D6">
      <w:pPr>
        <w:spacing w:line="360" w:lineRule="auto"/>
        <w:jc w:val="center"/>
        <w:rPr>
          <w:rFonts w:ascii="Arial" w:hAnsi="Arial" w:cs="Arial"/>
          <w:sz w:val="28"/>
          <w:szCs w:val="28"/>
        </w:rPr>
      </w:pPr>
      <w:r w:rsidRPr="00EE32D6">
        <w:rPr>
          <w:rFonts w:ascii="Arial" w:hAnsi="Arial" w:cs="Arial"/>
          <w:sz w:val="28"/>
          <w:szCs w:val="28"/>
        </w:rPr>
        <w:t>TRABALHO DE CONCLUSÃO DE CURSO</w:t>
      </w:r>
    </w:p>
    <w:p w14:paraId="35062618" w14:textId="77777777" w:rsidR="00786273" w:rsidRDefault="00786273" w:rsidP="00786273">
      <w:pPr>
        <w:pStyle w:val="SemEspaamento"/>
        <w:spacing w:line="360" w:lineRule="auto"/>
        <w:jc w:val="center"/>
        <w:rPr>
          <w:rFonts w:ascii="Arial" w:hAnsi="Arial" w:cs="Arial"/>
          <w:b/>
        </w:rPr>
      </w:pPr>
    </w:p>
    <w:p w14:paraId="47F0473A" w14:textId="77777777" w:rsidR="00786273" w:rsidRDefault="00786273" w:rsidP="00786273">
      <w:pPr>
        <w:pStyle w:val="SemEspaamento"/>
        <w:jc w:val="center"/>
        <w:rPr>
          <w:rFonts w:asciiTheme="majorHAnsi" w:eastAsiaTheme="majorEastAsia" w:hAnsiTheme="majorHAnsi" w:cstheme="majorBidi"/>
          <w:caps/>
          <w:sz w:val="22"/>
          <w:szCs w:val="22"/>
        </w:rPr>
      </w:pPr>
    </w:p>
    <w:p w14:paraId="67E9541C" w14:textId="77777777" w:rsidR="00786273" w:rsidRDefault="00786273" w:rsidP="00786273">
      <w:pPr>
        <w:tabs>
          <w:tab w:val="left" w:pos="2775"/>
        </w:tabs>
        <w:jc w:val="center"/>
        <w:rPr>
          <w:rFonts w:ascii="Arial" w:eastAsiaTheme="minorHAnsi" w:hAnsi="Arial" w:cs="Arial"/>
          <w:b/>
        </w:rPr>
      </w:pPr>
    </w:p>
    <w:p w14:paraId="7D4CA06B" w14:textId="77777777" w:rsidR="00786273" w:rsidRDefault="00786273" w:rsidP="00786273">
      <w:pPr>
        <w:rPr>
          <w:rFonts w:ascii="Arial" w:hAnsi="Arial" w:cs="Arial"/>
          <w:b/>
        </w:rPr>
      </w:pPr>
    </w:p>
    <w:p w14:paraId="7FB31870" w14:textId="77777777" w:rsidR="00786273" w:rsidRDefault="00786273" w:rsidP="00786273">
      <w:pPr>
        <w:jc w:val="center"/>
        <w:rPr>
          <w:rFonts w:ascii="Arial" w:hAnsi="Arial" w:cs="Arial"/>
          <w:b/>
        </w:rPr>
      </w:pPr>
    </w:p>
    <w:p w14:paraId="14BD6C5D" w14:textId="77777777" w:rsidR="00786273" w:rsidRDefault="00786273" w:rsidP="00786273">
      <w:pPr>
        <w:rPr>
          <w:rFonts w:ascii="Arial" w:hAnsi="Arial" w:cs="Arial"/>
          <w:b/>
          <w:sz w:val="28"/>
          <w:szCs w:val="28"/>
          <w:lang w:eastAsia="en-US"/>
        </w:rPr>
      </w:pPr>
    </w:p>
    <w:p w14:paraId="41F2E003" w14:textId="77777777" w:rsidR="00786273" w:rsidRDefault="00786273" w:rsidP="00786273">
      <w:pPr>
        <w:jc w:val="center"/>
        <w:rPr>
          <w:rFonts w:ascii="Arial" w:hAnsi="Arial" w:cs="Arial"/>
          <w:b/>
          <w:sz w:val="28"/>
          <w:szCs w:val="28"/>
        </w:rPr>
      </w:pPr>
    </w:p>
    <w:p w14:paraId="1D889DB9" w14:textId="77777777" w:rsidR="00786273" w:rsidRPr="00C2685C" w:rsidRDefault="00786273" w:rsidP="00786273">
      <w:pPr>
        <w:jc w:val="center"/>
        <w:rPr>
          <w:rFonts w:ascii="Arial" w:hAnsi="Arial" w:cs="Arial"/>
          <w:b/>
          <w:sz w:val="32"/>
          <w:szCs w:val="32"/>
        </w:rPr>
      </w:pPr>
    </w:p>
    <w:p w14:paraId="1D177263" w14:textId="77777777" w:rsidR="00786273" w:rsidRPr="00C2685C" w:rsidRDefault="00786273" w:rsidP="00786273">
      <w:pPr>
        <w:spacing w:line="360" w:lineRule="auto"/>
        <w:jc w:val="center"/>
        <w:rPr>
          <w:rFonts w:ascii="Arial" w:hAnsi="Arial" w:cs="Arial"/>
          <w:b/>
          <w:sz w:val="32"/>
          <w:szCs w:val="32"/>
        </w:rPr>
      </w:pPr>
      <w:r w:rsidRPr="00C2685C">
        <w:rPr>
          <w:rFonts w:ascii="Arial" w:hAnsi="Arial" w:cs="Arial"/>
          <w:b/>
          <w:sz w:val="32"/>
          <w:szCs w:val="32"/>
        </w:rPr>
        <w:t>GERENCIAMENTO DE ESTOQUE NO SUPERMERCADO EMAS DE BARRA DO PIRAÍ.</w:t>
      </w:r>
    </w:p>
    <w:p w14:paraId="278C11F0" w14:textId="77777777" w:rsidR="00786273" w:rsidRDefault="00786273" w:rsidP="00786273">
      <w:pPr>
        <w:spacing w:line="360" w:lineRule="auto"/>
        <w:jc w:val="center"/>
        <w:rPr>
          <w:rFonts w:ascii="Arial" w:hAnsi="Arial" w:cs="Arial"/>
          <w:b/>
          <w:sz w:val="28"/>
          <w:szCs w:val="28"/>
        </w:rPr>
      </w:pPr>
    </w:p>
    <w:p w14:paraId="562D4242" w14:textId="77777777" w:rsidR="00F67AEE" w:rsidRDefault="00F67AEE" w:rsidP="00786273">
      <w:pPr>
        <w:spacing w:line="360" w:lineRule="auto"/>
        <w:jc w:val="center"/>
        <w:rPr>
          <w:rFonts w:ascii="Arial" w:hAnsi="Arial" w:cs="Arial"/>
          <w:b/>
          <w:sz w:val="28"/>
          <w:szCs w:val="28"/>
        </w:rPr>
      </w:pPr>
    </w:p>
    <w:p w14:paraId="2654C0DB" w14:textId="77777777" w:rsidR="00F67AEE" w:rsidRDefault="00F67AEE" w:rsidP="00786273">
      <w:pPr>
        <w:spacing w:line="360" w:lineRule="auto"/>
        <w:jc w:val="center"/>
        <w:rPr>
          <w:rFonts w:ascii="Arial" w:hAnsi="Arial" w:cs="Arial"/>
          <w:b/>
          <w:sz w:val="28"/>
          <w:szCs w:val="28"/>
        </w:rPr>
      </w:pPr>
    </w:p>
    <w:p w14:paraId="283E2952" w14:textId="77777777" w:rsidR="00F67AEE" w:rsidRDefault="00F67AEE" w:rsidP="00786273">
      <w:pPr>
        <w:spacing w:line="360" w:lineRule="auto"/>
        <w:jc w:val="center"/>
        <w:rPr>
          <w:rFonts w:ascii="Arial" w:hAnsi="Arial" w:cs="Arial"/>
          <w:b/>
          <w:sz w:val="28"/>
          <w:szCs w:val="28"/>
        </w:rPr>
      </w:pPr>
    </w:p>
    <w:p w14:paraId="4398F316" w14:textId="77777777" w:rsidR="00786273" w:rsidRDefault="00786273" w:rsidP="00786273">
      <w:pPr>
        <w:tabs>
          <w:tab w:val="left" w:pos="4500"/>
        </w:tabs>
        <w:spacing w:line="360" w:lineRule="auto"/>
        <w:ind w:left="4320"/>
        <w:rPr>
          <w:rFonts w:ascii="Arial" w:hAnsi="Arial" w:cs="Arial"/>
        </w:rPr>
      </w:pPr>
      <w:r w:rsidRPr="00FA64F3">
        <w:rPr>
          <w:rFonts w:ascii="Arial" w:hAnsi="Arial" w:cs="Arial"/>
        </w:rPr>
        <w:t xml:space="preserve">Artigo apresentado ao Curso de Administração do </w:t>
      </w:r>
      <w:proofErr w:type="spellStart"/>
      <w:r w:rsidRPr="00FA64F3">
        <w:rPr>
          <w:rFonts w:ascii="Arial" w:hAnsi="Arial" w:cs="Arial"/>
        </w:rPr>
        <w:t>UniFOA</w:t>
      </w:r>
      <w:proofErr w:type="spellEnd"/>
      <w:r w:rsidRPr="00FA64F3">
        <w:rPr>
          <w:rFonts w:ascii="Arial" w:hAnsi="Arial" w:cs="Arial"/>
        </w:rPr>
        <w:t>, como requisito parcial à obtenção do título de bacharel em Administração</w:t>
      </w:r>
      <w:r>
        <w:rPr>
          <w:rFonts w:ascii="Arial" w:hAnsi="Arial" w:cs="Arial"/>
        </w:rPr>
        <w:t xml:space="preserve"> </w:t>
      </w:r>
    </w:p>
    <w:p w14:paraId="5DB27718" w14:textId="77777777" w:rsidR="00786273" w:rsidRPr="00752141" w:rsidRDefault="00786273" w:rsidP="00786273">
      <w:pPr>
        <w:tabs>
          <w:tab w:val="left" w:pos="4500"/>
        </w:tabs>
        <w:spacing w:line="360" w:lineRule="auto"/>
        <w:ind w:left="4320"/>
        <w:rPr>
          <w:rFonts w:ascii="Arial" w:hAnsi="Arial" w:cs="Arial"/>
        </w:rPr>
      </w:pPr>
      <w:r w:rsidRPr="00752141">
        <w:rPr>
          <w:rFonts w:ascii="Arial" w:hAnsi="Arial" w:cs="Arial"/>
        </w:rPr>
        <w:t>Aluna:</w:t>
      </w:r>
      <w:r>
        <w:rPr>
          <w:rFonts w:ascii="Arial" w:hAnsi="Arial" w:cs="Arial"/>
        </w:rPr>
        <w:t xml:space="preserve"> Priscila de Athayde de Oliveira</w:t>
      </w:r>
    </w:p>
    <w:p w14:paraId="228FC756" w14:textId="77777777" w:rsidR="00786273" w:rsidRDefault="00786273" w:rsidP="00786273">
      <w:pPr>
        <w:tabs>
          <w:tab w:val="left" w:pos="4500"/>
        </w:tabs>
        <w:spacing w:line="360" w:lineRule="auto"/>
        <w:ind w:left="4320"/>
        <w:rPr>
          <w:rFonts w:ascii="Arial" w:hAnsi="Arial" w:cs="Arial"/>
        </w:rPr>
      </w:pPr>
    </w:p>
    <w:p w14:paraId="00DEEC23" w14:textId="77777777" w:rsidR="00786273" w:rsidRDefault="00786273" w:rsidP="00786273">
      <w:pPr>
        <w:tabs>
          <w:tab w:val="left" w:pos="4500"/>
        </w:tabs>
        <w:spacing w:line="360" w:lineRule="auto"/>
        <w:ind w:left="4320"/>
        <w:rPr>
          <w:rFonts w:ascii="Arial" w:hAnsi="Arial" w:cs="Arial"/>
        </w:rPr>
      </w:pPr>
      <w:r>
        <w:rPr>
          <w:rFonts w:ascii="Arial" w:hAnsi="Arial" w:cs="Arial"/>
        </w:rPr>
        <w:t>Professor Responsável</w:t>
      </w:r>
      <w:r w:rsidRPr="00752141">
        <w:rPr>
          <w:rFonts w:ascii="Arial" w:hAnsi="Arial" w:cs="Arial"/>
        </w:rPr>
        <w:t xml:space="preserve">: </w:t>
      </w:r>
    </w:p>
    <w:p w14:paraId="0315AF8B" w14:textId="77777777" w:rsidR="00786273" w:rsidRDefault="00786273" w:rsidP="00786273">
      <w:pPr>
        <w:tabs>
          <w:tab w:val="left" w:pos="4500"/>
        </w:tabs>
        <w:spacing w:line="360" w:lineRule="auto"/>
        <w:ind w:left="4320"/>
        <w:rPr>
          <w:rFonts w:ascii="Arial" w:hAnsi="Arial" w:cs="Arial"/>
        </w:rPr>
      </w:pPr>
      <w:r w:rsidRPr="00752141">
        <w:rPr>
          <w:rFonts w:ascii="Arial" w:hAnsi="Arial" w:cs="Arial"/>
        </w:rPr>
        <w:t xml:space="preserve">Professor </w:t>
      </w:r>
      <w:r>
        <w:rPr>
          <w:rFonts w:ascii="Arial" w:hAnsi="Arial" w:cs="Arial"/>
        </w:rPr>
        <w:t>Mestre Carlos Eduardo Teobaldo</w:t>
      </w:r>
    </w:p>
    <w:p w14:paraId="71FC1D25" w14:textId="77777777" w:rsidR="00786273" w:rsidRPr="00FA64F3" w:rsidRDefault="00786273" w:rsidP="00786273">
      <w:pPr>
        <w:spacing w:line="360" w:lineRule="auto"/>
        <w:jc w:val="center"/>
        <w:rPr>
          <w:rFonts w:ascii="Arial" w:hAnsi="Arial" w:cs="Arial"/>
          <w:b/>
          <w:sz w:val="28"/>
          <w:szCs w:val="28"/>
        </w:rPr>
      </w:pPr>
    </w:p>
    <w:p w14:paraId="6FF6FBE0" w14:textId="77777777" w:rsidR="00786273" w:rsidRDefault="00786273" w:rsidP="00786273">
      <w:pPr>
        <w:jc w:val="center"/>
        <w:rPr>
          <w:rFonts w:ascii="Arial" w:hAnsi="Arial" w:cs="Arial"/>
          <w:b/>
        </w:rPr>
      </w:pPr>
    </w:p>
    <w:p w14:paraId="7129B363" w14:textId="77777777" w:rsidR="00786273" w:rsidRDefault="00786273" w:rsidP="00786273">
      <w:pPr>
        <w:jc w:val="center"/>
        <w:rPr>
          <w:rFonts w:ascii="Arial" w:hAnsi="Arial" w:cs="Arial"/>
          <w:b/>
        </w:rPr>
      </w:pPr>
    </w:p>
    <w:p w14:paraId="67D3D646" w14:textId="77777777" w:rsidR="00786273" w:rsidRDefault="00786273" w:rsidP="00786273">
      <w:pPr>
        <w:jc w:val="center"/>
        <w:rPr>
          <w:rFonts w:ascii="Arial" w:hAnsi="Arial" w:cs="Arial"/>
          <w:b/>
        </w:rPr>
      </w:pPr>
    </w:p>
    <w:p w14:paraId="6F64BCAC" w14:textId="77777777" w:rsidR="00786273" w:rsidRDefault="00786273" w:rsidP="00786273">
      <w:pPr>
        <w:jc w:val="center"/>
        <w:rPr>
          <w:rFonts w:ascii="Arial" w:hAnsi="Arial" w:cs="Arial"/>
          <w:b/>
        </w:rPr>
      </w:pPr>
    </w:p>
    <w:p w14:paraId="06A71623" w14:textId="77777777" w:rsidR="00786273" w:rsidRDefault="00786273" w:rsidP="00786273">
      <w:pPr>
        <w:jc w:val="center"/>
        <w:rPr>
          <w:rFonts w:ascii="Arial" w:hAnsi="Arial" w:cs="Arial"/>
          <w:b/>
        </w:rPr>
      </w:pPr>
    </w:p>
    <w:p w14:paraId="5308F5BC" w14:textId="77777777" w:rsidR="00786273" w:rsidRDefault="00786273" w:rsidP="00786273">
      <w:pPr>
        <w:jc w:val="center"/>
        <w:rPr>
          <w:rFonts w:ascii="Arial" w:hAnsi="Arial" w:cs="Arial"/>
          <w:b/>
        </w:rPr>
      </w:pPr>
    </w:p>
    <w:p w14:paraId="19C80FE8" w14:textId="77777777" w:rsidR="00786273" w:rsidRPr="00F67AEE" w:rsidRDefault="00786273" w:rsidP="00786273">
      <w:pPr>
        <w:spacing w:line="360" w:lineRule="auto"/>
        <w:jc w:val="center"/>
        <w:rPr>
          <w:rFonts w:ascii="Arial" w:hAnsi="Arial" w:cs="Arial"/>
          <w:b/>
          <w:sz w:val="28"/>
          <w:szCs w:val="28"/>
        </w:rPr>
      </w:pPr>
      <w:r w:rsidRPr="00F67AEE">
        <w:rPr>
          <w:rFonts w:ascii="Arial" w:hAnsi="Arial" w:cs="Arial"/>
          <w:b/>
          <w:sz w:val="28"/>
          <w:szCs w:val="28"/>
        </w:rPr>
        <w:t>VOLTA REDONDA</w:t>
      </w:r>
    </w:p>
    <w:p w14:paraId="2B16EC42" w14:textId="77777777" w:rsidR="00786273" w:rsidRPr="00F67AEE" w:rsidRDefault="00786273" w:rsidP="00786273">
      <w:pPr>
        <w:spacing w:line="360" w:lineRule="auto"/>
        <w:jc w:val="center"/>
        <w:rPr>
          <w:rFonts w:ascii="Arial" w:hAnsi="Arial" w:cs="Arial"/>
          <w:b/>
          <w:sz w:val="28"/>
          <w:szCs w:val="28"/>
        </w:rPr>
      </w:pPr>
      <w:r w:rsidRPr="00F67AEE">
        <w:rPr>
          <w:rFonts w:ascii="Arial" w:hAnsi="Arial" w:cs="Arial"/>
          <w:b/>
          <w:sz w:val="28"/>
          <w:szCs w:val="28"/>
        </w:rPr>
        <w:t>2023</w:t>
      </w:r>
    </w:p>
    <w:p w14:paraId="29726390" w14:textId="7B6B60DE" w:rsidR="00786273" w:rsidRDefault="005E19C7" w:rsidP="005E19C7">
      <w:pPr>
        <w:widowControl w:val="0"/>
        <w:tabs>
          <w:tab w:val="left" w:pos="220"/>
        </w:tabs>
        <w:spacing w:line="360" w:lineRule="auto"/>
        <w:jc w:val="center"/>
        <w:rPr>
          <w:rFonts w:ascii="Arial" w:hAnsi="Arial" w:cs="Arial"/>
          <w:szCs w:val="22"/>
        </w:rPr>
      </w:pPr>
      <w:r>
        <w:rPr>
          <w:rFonts w:ascii="Arial" w:hAnsi="Arial" w:cs="Arial"/>
          <w:b/>
        </w:rPr>
        <w:lastRenderedPageBreak/>
        <w:t>RESUMO</w:t>
      </w:r>
    </w:p>
    <w:p w14:paraId="1B622CAB" w14:textId="77777777" w:rsidR="00DE03FD" w:rsidRDefault="00DE03FD" w:rsidP="005E19C7">
      <w:pPr>
        <w:widowControl w:val="0"/>
        <w:tabs>
          <w:tab w:val="left" w:pos="220"/>
        </w:tabs>
        <w:spacing w:line="360" w:lineRule="auto"/>
        <w:rPr>
          <w:rFonts w:ascii="Arial" w:hAnsi="Arial" w:cs="Arial"/>
          <w:szCs w:val="22"/>
        </w:rPr>
      </w:pPr>
    </w:p>
    <w:p w14:paraId="259338E8" w14:textId="77777777" w:rsidR="005E19C7" w:rsidRDefault="005E19C7" w:rsidP="005E19C7">
      <w:pPr>
        <w:widowControl w:val="0"/>
        <w:tabs>
          <w:tab w:val="left" w:pos="220"/>
        </w:tabs>
        <w:spacing w:line="360" w:lineRule="auto"/>
        <w:rPr>
          <w:rFonts w:ascii="Arial" w:hAnsi="Arial" w:cs="Arial"/>
          <w:szCs w:val="22"/>
        </w:rPr>
      </w:pPr>
    </w:p>
    <w:p w14:paraId="78C691AF" w14:textId="7DC44F37" w:rsidR="004D2EC5" w:rsidRDefault="004D2EC5" w:rsidP="005E19C7">
      <w:pPr>
        <w:spacing w:line="360" w:lineRule="auto"/>
        <w:rPr>
          <w:rFonts w:ascii="Arial" w:hAnsi="Arial" w:cs="Arial"/>
        </w:rPr>
      </w:pPr>
      <w:r w:rsidRPr="00B4522D">
        <w:rPr>
          <w:rFonts w:ascii="Arial" w:hAnsi="Arial" w:cs="Arial"/>
        </w:rPr>
        <w:t>O presente artigo destina-se a realizar um levantamento sobre a temática de Gerenciamento de Estoque do Supermercado Emas”</w:t>
      </w:r>
      <w:r>
        <w:rPr>
          <w:rFonts w:ascii="Arial" w:hAnsi="Arial" w:cs="Arial"/>
        </w:rPr>
        <w:t xml:space="preserve"> e apresentar possíveis técnicas de melhoria no processo organizacional</w:t>
      </w:r>
      <w:r w:rsidRPr="00B4522D">
        <w:rPr>
          <w:rFonts w:ascii="Arial" w:hAnsi="Arial" w:cs="Arial"/>
        </w:rPr>
        <w:t xml:space="preserve">. </w:t>
      </w:r>
      <w:r w:rsidR="000731C8">
        <w:rPr>
          <w:rFonts w:ascii="Arial" w:hAnsi="Arial" w:cs="Arial"/>
        </w:rPr>
        <w:t>A pesquisa tem o objetivo geral, propor uma sistemática de gerenciamento do estoque no supermercado Emas, através da utilização de indicadores de desempenho, atrelados ao uso da tecnologia de informação e como objetivo específico analisar o controle de estoque atual do supermercado, identificar pontos de possíveis melhorias no que tange ao gerenciamento de estoque e sugerir o aprimoramento do sistema ERP utilizado, r</w:t>
      </w:r>
      <w:r w:rsidRPr="00B4522D">
        <w:rPr>
          <w:rFonts w:ascii="Arial" w:hAnsi="Arial" w:cs="Arial"/>
        </w:rPr>
        <w:t>epresentando através do estudo, quais os possíveis impactos causados por uma má gestão. A metodologia utilizada para a elaboração da pesquisa encaminhou-se na direção bibliográfica, descritiva, em conforme com a compreensão da temática, e para o propósito do tema é exploratória, devido tod</w:t>
      </w:r>
      <w:r w:rsidR="000731C8">
        <w:rPr>
          <w:rFonts w:ascii="Arial" w:hAnsi="Arial" w:cs="Arial"/>
        </w:rPr>
        <w:t>a</w:t>
      </w:r>
      <w:r w:rsidRPr="00B4522D">
        <w:rPr>
          <w:rFonts w:ascii="Arial" w:hAnsi="Arial" w:cs="Arial"/>
        </w:rPr>
        <w:t xml:space="preserve"> pesquisa ser baseada e dissertações publicadas</w:t>
      </w:r>
      <w:r>
        <w:rPr>
          <w:rFonts w:ascii="Arial" w:hAnsi="Arial" w:cs="Arial"/>
        </w:rPr>
        <w:t xml:space="preserve"> e resultados apresentados através de relatorias gerenciais</w:t>
      </w:r>
      <w:r w:rsidRPr="00B4522D">
        <w:rPr>
          <w:rFonts w:ascii="Arial" w:hAnsi="Arial" w:cs="Arial"/>
        </w:rPr>
        <w:t>.</w:t>
      </w:r>
      <w:r w:rsidRPr="00050BDC">
        <w:rPr>
          <w:rFonts w:ascii="Arial" w:hAnsi="Arial" w:cs="Arial"/>
        </w:rPr>
        <w:t xml:space="preserve"> </w:t>
      </w:r>
      <w:r w:rsidRPr="00D80370">
        <w:rPr>
          <w:rFonts w:ascii="Arial" w:hAnsi="Arial" w:cs="Arial"/>
        </w:rPr>
        <w:t>A resolução determina que por meio de efetiva analise dos indicadores de desempenho é possível planejar melhorias para a gestão de estoque</w:t>
      </w:r>
      <w:r>
        <w:rPr>
          <w:rFonts w:ascii="Arial" w:hAnsi="Arial" w:cs="Arial"/>
        </w:rPr>
        <w:t xml:space="preserve"> e</w:t>
      </w:r>
      <w:r w:rsidRPr="00D80370">
        <w:rPr>
          <w:rFonts w:ascii="Arial" w:hAnsi="Arial" w:cs="Arial"/>
        </w:rPr>
        <w:t xml:space="preserve"> a empresa </w:t>
      </w:r>
      <w:r>
        <w:rPr>
          <w:rFonts w:ascii="Arial" w:hAnsi="Arial" w:cs="Arial"/>
        </w:rPr>
        <w:t>será</w:t>
      </w:r>
      <w:r w:rsidRPr="00D80370">
        <w:rPr>
          <w:rFonts w:ascii="Arial" w:hAnsi="Arial" w:cs="Arial"/>
        </w:rPr>
        <w:t xml:space="preserve"> capaz de contemplar grandes benefícios, visto que minimiza ou até bloqueia vários contratempos indesejáveis, produzidos pelo alto nível </w:t>
      </w:r>
      <w:r>
        <w:rPr>
          <w:rFonts w:ascii="Arial" w:hAnsi="Arial" w:cs="Arial"/>
        </w:rPr>
        <w:t xml:space="preserve">de </w:t>
      </w:r>
      <w:r w:rsidRPr="00D80370">
        <w:rPr>
          <w:rFonts w:ascii="Arial" w:hAnsi="Arial" w:cs="Arial"/>
        </w:rPr>
        <w:t>desacordo entre o número do estoque físico e as registradas no sistema.</w:t>
      </w:r>
    </w:p>
    <w:p w14:paraId="29B731A6" w14:textId="77777777" w:rsidR="00DE03FD" w:rsidRDefault="00DE03FD">
      <w:pPr>
        <w:spacing w:before="240"/>
        <w:rPr>
          <w:rFonts w:ascii="Arial" w:hAnsi="Arial" w:cs="Arial"/>
          <w:b/>
        </w:rPr>
      </w:pPr>
    </w:p>
    <w:p w14:paraId="1E93BD11" w14:textId="77777777" w:rsidR="00DE03FD" w:rsidRDefault="00DE03FD">
      <w:pPr>
        <w:spacing w:before="240"/>
        <w:rPr>
          <w:rFonts w:ascii="Arial" w:hAnsi="Arial" w:cs="Arial"/>
          <w:b/>
        </w:rPr>
      </w:pPr>
    </w:p>
    <w:p w14:paraId="3F2D4660" w14:textId="77777777" w:rsidR="00DE03FD" w:rsidRDefault="00DE03FD">
      <w:pPr>
        <w:spacing w:before="240"/>
        <w:rPr>
          <w:rFonts w:ascii="Arial" w:hAnsi="Arial" w:cs="Arial"/>
          <w:b/>
        </w:rPr>
      </w:pPr>
    </w:p>
    <w:p w14:paraId="3D0FE41B" w14:textId="77777777" w:rsidR="00DE03FD" w:rsidRDefault="00DE03FD">
      <w:pPr>
        <w:spacing w:before="240"/>
        <w:rPr>
          <w:rFonts w:ascii="Arial" w:hAnsi="Arial" w:cs="Arial"/>
          <w:b/>
        </w:rPr>
      </w:pPr>
    </w:p>
    <w:p w14:paraId="3A3A70CE" w14:textId="64015288" w:rsidR="00DE03FD" w:rsidRDefault="00DE03FD">
      <w:pPr>
        <w:spacing w:before="240"/>
        <w:rPr>
          <w:rFonts w:ascii="Arial" w:hAnsi="Arial" w:cs="Arial"/>
          <w:b/>
        </w:rPr>
      </w:pPr>
    </w:p>
    <w:p w14:paraId="21C8276A" w14:textId="169CD897" w:rsidR="00DE03FD" w:rsidRDefault="00DE03FD">
      <w:pPr>
        <w:spacing w:before="240"/>
        <w:rPr>
          <w:rFonts w:ascii="Arial" w:hAnsi="Arial" w:cs="Arial"/>
          <w:b/>
        </w:rPr>
      </w:pPr>
    </w:p>
    <w:p w14:paraId="321F6E05" w14:textId="6727D222" w:rsidR="00F87A8C" w:rsidRPr="00EF7FCD" w:rsidRDefault="002F6F1E">
      <w:pPr>
        <w:spacing w:before="240"/>
        <w:rPr>
          <w:rFonts w:ascii="Arial" w:hAnsi="Arial" w:cs="Arial"/>
        </w:rPr>
      </w:pPr>
      <w:r w:rsidRPr="00EF7FCD">
        <w:rPr>
          <w:rFonts w:ascii="Arial" w:hAnsi="Arial" w:cs="Arial"/>
          <w:b/>
        </w:rPr>
        <w:t>Palavras-chave</w:t>
      </w:r>
      <w:r w:rsidRPr="00EF7FCD">
        <w:rPr>
          <w:rFonts w:ascii="Arial" w:hAnsi="Arial" w:cs="Arial"/>
        </w:rPr>
        <w:t xml:space="preserve">: </w:t>
      </w:r>
      <w:r w:rsidR="004D2EC5" w:rsidRPr="00EF7FCD">
        <w:rPr>
          <w:rFonts w:ascii="Arial" w:hAnsi="Arial" w:cs="Arial"/>
        </w:rPr>
        <w:t xml:space="preserve">Gestão de estoque; Supermercado emas; perdas; acurácia </w:t>
      </w:r>
      <w:r w:rsidRPr="00EF7FCD">
        <w:rPr>
          <w:rFonts w:ascii="Arial" w:hAnsi="Arial" w:cs="Arial"/>
        </w:rPr>
        <w:br w:type="page"/>
      </w:r>
    </w:p>
    <w:p w14:paraId="7ACC85D6" w14:textId="7A2C3C6F" w:rsidR="00F87A8C" w:rsidRPr="00F568C9" w:rsidRDefault="009029BE" w:rsidP="00F568C9">
      <w:pPr>
        <w:pStyle w:val="PargrafodaLista"/>
        <w:numPr>
          <w:ilvl w:val="0"/>
          <w:numId w:val="11"/>
        </w:numPr>
      </w:pPr>
      <w:r w:rsidRPr="00F568C9">
        <w:rPr>
          <w:b/>
          <w:bCs/>
        </w:rPr>
        <w:lastRenderedPageBreak/>
        <w:t>INTRODUÇÃO</w:t>
      </w:r>
      <w:r w:rsidRPr="00F568C9">
        <w:t xml:space="preserve"> </w:t>
      </w:r>
    </w:p>
    <w:p w14:paraId="29C809C9" w14:textId="77777777" w:rsidR="00F568C9" w:rsidRPr="00F568C9" w:rsidRDefault="00F568C9" w:rsidP="009A50CC">
      <w:pPr>
        <w:pStyle w:val="PargrafodaLista"/>
        <w:spacing w:before="0" w:line="360" w:lineRule="auto"/>
      </w:pPr>
    </w:p>
    <w:p w14:paraId="637A3306" w14:textId="77777777" w:rsidR="004D2EC5" w:rsidRPr="00FF1DCB" w:rsidRDefault="004D2EC5" w:rsidP="00EE32D6">
      <w:pPr>
        <w:spacing w:line="360" w:lineRule="auto"/>
        <w:ind w:firstLine="709"/>
        <w:rPr>
          <w:rFonts w:ascii="Arial" w:hAnsi="Arial" w:cs="Arial"/>
        </w:rPr>
      </w:pPr>
      <w:r w:rsidRPr="00FF1DCB">
        <w:rPr>
          <w:rFonts w:ascii="Arial" w:hAnsi="Arial" w:cs="Arial"/>
        </w:rPr>
        <w:t>Considerando especificamente o mercado do varejo e o nível de competitividade do ramo, é necessário viabilizar métodos de aprimoramento que melhor posicione a empresa no mercado.</w:t>
      </w:r>
    </w:p>
    <w:p w14:paraId="4F508D32" w14:textId="77777777" w:rsidR="00A76F55" w:rsidRDefault="004D2EC5" w:rsidP="00EE32D6">
      <w:pPr>
        <w:spacing w:line="360" w:lineRule="auto"/>
        <w:ind w:firstLine="709"/>
        <w:rPr>
          <w:rFonts w:ascii="Arial" w:hAnsi="Arial" w:cs="Arial"/>
        </w:rPr>
      </w:pPr>
      <w:r w:rsidRPr="00FF1DCB">
        <w:rPr>
          <w:rFonts w:ascii="Arial" w:hAnsi="Arial" w:cs="Arial"/>
        </w:rPr>
        <w:t>Intrínseco a essa abordagem, a eficiência no gerenciamento de um estoque é fundamentalmente importante, pois garante a qualidade no nível serviço, o que contribui para o aumento no lucro, conforme expresso por Silva e Madeira (2004, p. 3) “Os estoques na perspectiva contábil são extremamente  relevantes,  pois  agregam valor  ao  capital  quando  analisado  como  riqueza  da  entidade,  ou  mesmo,  pela facilidade  de  gerar  riqueza  na  análise  financeira.”</w:t>
      </w:r>
      <w:r w:rsidR="00655AA0">
        <w:rPr>
          <w:rFonts w:ascii="Arial" w:hAnsi="Arial" w:cs="Arial"/>
        </w:rPr>
        <w:t xml:space="preserve"> </w:t>
      </w:r>
    </w:p>
    <w:p w14:paraId="594D9AAD" w14:textId="77777777" w:rsidR="004D2EC5" w:rsidRPr="00FF1DCB" w:rsidRDefault="004D2EC5" w:rsidP="00EE32D6">
      <w:pPr>
        <w:spacing w:line="360" w:lineRule="auto"/>
        <w:ind w:firstLine="709"/>
        <w:rPr>
          <w:rFonts w:ascii="Arial" w:hAnsi="Arial" w:cs="Arial"/>
        </w:rPr>
      </w:pPr>
      <w:r w:rsidRPr="00FF1DCB">
        <w:rPr>
          <w:rFonts w:ascii="Arial" w:hAnsi="Arial" w:cs="Arial"/>
        </w:rPr>
        <w:t xml:space="preserve">Pode-se afirmar que o seguimento varejista tem necessidade de manter a eficiência e a eficácia no processo de armazenamento, com o propósito de contribuir para a competência das movimentações de produtos e agilidade nos processos de estocagem. </w:t>
      </w:r>
    </w:p>
    <w:p w14:paraId="1133CB46" w14:textId="53B1D6DB" w:rsidR="004D2EC5" w:rsidRPr="00FF1DCB" w:rsidRDefault="004D2EC5" w:rsidP="00EE32D6">
      <w:pPr>
        <w:spacing w:line="360" w:lineRule="auto"/>
        <w:ind w:firstLine="709"/>
        <w:rPr>
          <w:rFonts w:ascii="Arial" w:hAnsi="Arial" w:cs="Arial"/>
        </w:rPr>
      </w:pPr>
      <w:r w:rsidRPr="00FF1DCB">
        <w:rPr>
          <w:rFonts w:ascii="Arial" w:hAnsi="Arial" w:cs="Arial"/>
        </w:rPr>
        <w:t xml:space="preserve">Fundamentando a necessidade de enfatizar a importância da lisura no processo de armazenagem em um estoque, </w:t>
      </w:r>
      <w:commentRangeStart w:id="0"/>
      <w:proofErr w:type="spellStart"/>
      <w:r w:rsidRPr="00FF1DCB">
        <w:rPr>
          <w:rFonts w:ascii="Arial" w:hAnsi="Arial" w:cs="Arial"/>
        </w:rPr>
        <w:t>Ballou</w:t>
      </w:r>
      <w:proofErr w:type="spellEnd"/>
      <w:r w:rsidRPr="00FF1DCB">
        <w:rPr>
          <w:rFonts w:ascii="Arial" w:hAnsi="Arial" w:cs="Arial"/>
        </w:rPr>
        <w:t xml:space="preserve"> (2006</w:t>
      </w:r>
      <w:r w:rsidR="00EF7FCD">
        <w:rPr>
          <w:rFonts w:ascii="Arial" w:hAnsi="Arial" w:cs="Arial"/>
        </w:rPr>
        <w:t>)</w:t>
      </w:r>
      <w:r w:rsidRPr="00FF1DCB">
        <w:rPr>
          <w:rFonts w:ascii="Arial" w:hAnsi="Arial" w:cs="Arial"/>
        </w:rPr>
        <w:t xml:space="preserve"> </w:t>
      </w:r>
      <w:r w:rsidRPr="0069299C">
        <w:rPr>
          <w:rFonts w:ascii="Arial" w:hAnsi="Arial" w:cs="Arial"/>
          <w:i/>
          <w:iCs/>
        </w:rPr>
        <w:t>apud</w:t>
      </w:r>
      <w:r w:rsidRPr="00FF1DCB">
        <w:rPr>
          <w:rFonts w:ascii="Arial" w:hAnsi="Arial" w:cs="Arial"/>
        </w:rPr>
        <w:t xml:space="preserve"> Novaes et.al. </w:t>
      </w:r>
      <w:r w:rsidR="00EF7FCD">
        <w:rPr>
          <w:rFonts w:ascii="Arial" w:hAnsi="Arial" w:cs="Arial"/>
        </w:rPr>
        <w:t>(</w:t>
      </w:r>
      <w:r w:rsidRPr="00FF1DCB">
        <w:rPr>
          <w:rFonts w:ascii="Arial" w:hAnsi="Arial" w:cs="Arial"/>
        </w:rPr>
        <w:t>2020</w:t>
      </w:r>
      <w:r w:rsidR="00EF7FCD">
        <w:rPr>
          <w:rFonts w:ascii="Arial" w:hAnsi="Arial" w:cs="Arial"/>
        </w:rPr>
        <w:t>)</w:t>
      </w:r>
      <w:r w:rsidRPr="00FF1DCB">
        <w:rPr>
          <w:rFonts w:ascii="Arial" w:hAnsi="Arial" w:cs="Arial"/>
        </w:rPr>
        <w:t>, p36)</w:t>
      </w:r>
      <w:commentRangeEnd w:id="0"/>
      <w:r>
        <w:rPr>
          <w:rStyle w:val="Refdecomentrio"/>
        </w:rPr>
        <w:commentReference w:id="0"/>
      </w:r>
      <w:r>
        <w:rPr>
          <w:rFonts w:ascii="Arial" w:hAnsi="Arial" w:cs="Arial"/>
        </w:rPr>
        <w:t xml:space="preserve"> endossa</w:t>
      </w:r>
      <w:r w:rsidR="00DE03FD">
        <w:rPr>
          <w:rFonts w:ascii="Arial" w:hAnsi="Arial" w:cs="Arial"/>
        </w:rPr>
        <w:t xml:space="preserve"> que</w:t>
      </w:r>
    </w:p>
    <w:p w14:paraId="61FC3761" w14:textId="77777777" w:rsidR="004D2EC5" w:rsidRPr="00FF1DCB" w:rsidRDefault="004D2EC5" w:rsidP="00EE32D6">
      <w:pPr>
        <w:tabs>
          <w:tab w:val="left" w:pos="851"/>
        </w:tabs>
        <w:spacing w:line="360" w:lineRule="auto"/>
        <w:ind w:left="2268"/>
        <w:rPr>
          <w:rFonts w:ascii="Arial" w:hAnsi="Arial" w:cs="Arial"/>
          <w:sz w:val="20"/>
          <w:szCs w:val="20"/>
        </w:rPr>
      </w:pPr>
      <w:r w:rsidRPr="00FF1DCB">
        <w:rPr>
          <w:rFonts w:ascii="Arial" w:hAnsi="Arial" w:cs="Arial"/>
          <w:sz w:val="20"/>
          <w:szCs w:val="20"/>
        </w:rPr>
        <w:t>As atividades de estocagem correspondem a 25% das despe</w:t>
      </w:r>
      <w:r w:rsidRPr="00FF1DCB">
        <w:rPr>
          <w:rFonts w:ascii="Arial" w:hAnsi="Arial" w:cs="Arial"/>
          <w:sz w:val="20"/>
          <w:szCs w:val="20"/>
        </w:rPr>
        <w:softHyphen/>
        <w:t>sas logísticas, sendo que cerca de 50% ocorrem com os funcionários, 25% dizem respeito a espaço, e as demais abrangem energia, equipamentos, materiais, entre outras. O mal gerenciamento de atividades relacionadas a estocagem pode resultar em ineficiências bem maiores do que os ganhos resultantes do gerenciamento adequado, e, por se tratar de atividades repetitivas, pode produzir economias substanciais e melhorias nos servi</w:t>
      </w:r>
      <w:r w:rsidRPr="00FF1DCB">
        <w:rPr>
          <w:rFonts w:ascii="Arial" w:hAnsi="Arial" w:cs="Arial"/>
          <w:sz w:val="20"/>
          <w:szCs w:val="20"/>
        </w:rPr>
        <w:softHyphen/>
        <w:t>ços aos clientes com o passar do tempo.</w:t>
      </w:r>
    </w:p>
    <w:p w14:paraId="23D51F31" w14:textId="577DD134" w:rsidR="00F87A8C" w:rsidRDefault="00F87A8C">
      <w:pPr>
        <w:pStyle w:val="Citao"/>
        <w:spacing w:after="120"/>
        <w:ind w:left="2268"/>
        <w:rPr>
          <w:rFonts w:ascii="Arial" w:hAnsi="Arial" w:cs="Arial"/>
          <w:i w:val="0"/>
          <w:sz w:val="20"/>
          <w:szCs w:val="20"/>
        </w:rPr>
      </w:pPr>
    </w:p>
    <w:p w14:paraId="27357C3B" w14:textId="77777777" w:rsidR="000731C8" w:rsidRDefault="00DE03FD" w:rsidP="00EE32D6">
      <w:pPr>
        <w:spacing w:line="360" w:lineRule="auto"/>
        <w:ind w:firstLine="709"/>
        <w:rPr>
          <w:rFonts w:ascii="Arial" w:hAnsi="Arial" w:cs="Arial"/>
        </w:rPr>
      </w:pPr>
      <w:r>
        <w:rPr>
          <w:rFonts w:ascii="Arial" w:hAnsi="Arial" w:cs="Arial"/>
        </w:rPr>
        <w:t>A</w:t>
      </w:r>
      <w:r w:rsidR="002F777C">
        <w:rPr>
          <w:rFonts w:ascii="Arial" w:hAnsi="Arial" w:cs="Arial"/>
        </w:rPr>
        <w:t xml:space="preserve"> pesquisa tem o </w:t>
      </w:r>
      <w:r>
        <w:rPr>
          <w:rFonts w:ascii="Arial" w:hAnsi="Arial" w:cs="Arial"/>
        </w:rPr>
        <w:t>objetivo geral, propor uma sistemática de gerenciamento do estoque no supermercado Emas, através da utilização de indicadores de desempenho, atrelados ao uso da tecnologia de informação</w:t>
      </w:r>
      <w:r w:rsidR="00973C57">
        <w:rPr>
          <w:rFonts w:ascii="Arial" w:hAnsi="Arial" w:cs="Arial"/>
        </w:rPr>
        <w:t xml:space="preserve"> e como objetivo específico analisar o controle de estoque atual do supermercado, identificar pontos de possíveis melhorias no que tange ao gerenciamento de estoque e sugerir o aprimoramento do sistema ERP utilizado</w:t>
      </w:r>
      <w:r w:rsidR="000731C8">
        <w:rPr>
          <w:rFonts w:ascii="Arial" w:hAnsi="Arial" w:cs="Arial"/>
        </w:rPr>
        <w:t>.</w:t>
      </w:r>
    </w:p>
    <w:p w14:paraId="10CF9E3F" w14:textId="7160D042" w:rsidR="00D55341" w:rsidRDefault="00011ACB" w:rsidP="002F777C">
      <w:pPr>
        <w:spacing w:line="360" w:lineRule="auto"/>
        <w:ind w:firstLine="851"/>
        <w:rPr>
          <w:rFonts w:ascii="Arial" w:hAnsi="Arial" w:cs="Arial"/>
        </w:rPr>
      </w:pPr>
      <w:r>
        <w:rPr>
          <w:rFonts w:ascii="Arial" w:hAnsi="Arial" w:cs="Arial"/>
        </w:rPr>
        <w:lastRenderedPageBreak/>
        <w:t>A temática partiu-se da concepção de que uma gestão de estoque bem desenvolvida auxilia significativamente no alcance do objetivo central de qualquer organização comercial, que é o retorno financeiro</w:t>
      </w:r>
    </w:p>
    <w:p w14:paraId="1CB0FB18" w14:textId="23820AB2" w:rsidR="00011ACB" w:rsidRDefault="00011ACB" w:rsidP="002F777C">
      <w:pPr>
        <w:spacing w:line="360" w:lineRule="auto"/>
        <w:ind w:firstLine="851"/>
        <w:rPr>
          <w:rFonts w:ascii="Arial" w:hAnsi="Arial" w:cs="Arial"/>
        </w:rPr>
      </w:pPr>
      <w:r>
        <w:rPr>
          <w:rFonts w:ascii="Arial" w:hAnsi="Arial" w:cs="Arial"/>
        </w:rPr>
        <w:t>A efetiva gestão de estoque é de alta importância, uma vez que estabelece a veracidade das informações, contribuindo para analise assertiva dos indicadores.</w:t>
      </w:r>
    </w:p>
    <w:p w14:paraId="4C966145" w14:textId="3990D182" w:rsidR="00011ACB" w:rsidRPr="00D55341" w:rsidRDefault="00E124EF" w:rsidP="00655AA0">
      <w:pPr>
        <w:spacing w:line="360" w:lineRule="auto"/>
        <w:ind w:firstLine="851"/>
        <w:rPr>
          <w:rFonts w:ascii="Arial" w:hAnsi="Arial" w:cs="Arial"/>
        </w:rPr>
      </w:pPr>
      <w:r>
        <w:rPr>
          <w:rFonts w:ascii="Arial" w:hAnsi="Arial" w:cs="Arial"/>
        </w:rPr>
        <w:t xml:space="preserve">Considerando que a empresa analisada neste estudo executa de maneira inadequada a gestão do estoque, provocando </w:t>
      </w:r>
      <w:r w:rsidR="003B4741">
        <w:rPr>
          <w:rFonts w:ascii="Arial" w:hAnsi="Arial" w:cs="Arial"/>
        </w:rPr>
        <w:t xml:space="preserve">a ineficiência no atendimento por falta, excedente de mercadoria e perdas, pode-se levantar o seguinte questionamento: </w:t>
      </w:r>
      <w:r w:rsidR="003B4741" w:rsidRPr="00687DEE">
        <w:rPr>
          <w:rFonts w:ascii="Arial" w:hAnsi="Arial" w:cs="Arial"/>
          <w:bCs/>
        </w:rPr>
        <w:t xml:space="preserve">quais as principais dificuldades de gerir um </w:t>
      </w:r>
      <w:r w:rsidR="000731C8" w:rsidRPr="00687DEE">
        <w:rPr>
          <w:rFonts w:ascii="Arial" w:hAnsi="Arial" w:cs="Arial"/>
          <w:bCs/>
        </w:rPr>
        <w:t>estoque e</w:t>
      </w:r>
      <w:r w:rsidR="003B4741" w:rsidRPr="00687DEE">
        <w:rPr>
          <w:rFonts w:ascii="Arial" w:hAnsi="Arial" w:cs="Arial"/>
          <w:bCs/>
        </w:rPr>
        <w:t xml:space="preserve"> como uma gestão equivocada pode impactar negativamente nos resultados de uma empresa?</w:t>
      </w:r>
      <w:r w:rsidR="003B4741" w:rsidRPr="003B4741">
        <w:rPr>
          <w:rFonts w:ascii="Arial" w:hAnsi="Arial" w:cs="Arial"/>
          <w:b/>
        </w:rPr>
        <w:t xml:space="preserve"> </w:t>
      </w:r>
    </w:p>
    <w:p w14:paraId="39871EFD" w14:textId="77777777" w:rsidR="00FD0EDE" w:rsidRDefault="00A76F55" w:rsidP="00FD0EDE">
      <w:pPr>
        <w:spacing w:line="360" w:lineRule="auto"/>
        <w:ind w:firstLine="851"/>
        <w:rPr>
          <w:rFonts w:ascii="Arial" w:hAnsi="Arial" w:cs="Arial"/>
        </w:rPr>
      </w:pPr>
      <w:r>
        <w:rPr>
          <w:rFonts w:ascii="Arial" w:hAnsi="Arial" w:cs="Arial"/>
        </w:rPr>
        <w:t>Descrevendo</w:t>
      </w:r>
      <w:r w:rsidR="004D2EC5" w:rsidRPr="00FF1DCB">
        <w:rPr>
          <w:rFonts w:ascii="Arial" w:hAnsi="Arial" w:cs="Arial"/>
        </w:rPr>
        <w:t xml:space="preserve"> o objeto estudado, o Supermercado Emas é uma organização que se enquadra no ramo varejista, localizado no bairro </w:t>
      </w:r>
      <w:proofErr w:type="spellStart"/>
      <w:r w:rsidR="004D2EC5" w:rsidRPr="00FF1DCB">
        <w:rPr>
          <w:rFonts w:ascii="Arial" w:hAnsi="Arial" w:cs="Arial"/>
        </w:rPr>
        <w:t>Muqueca</w:t>
      </w:r>
      <w:proofErr w:type="spellEnd"/>
      <w:r w:rsidR="004D2EC5" w:rsidRPr="00FF1DCB">
        <w:rPr>
          <w:rFonts w:ascii="Arial" w:hAnsi="Arial" w:cs="Arial"/>
        </w:rPr>
        <w:t xml:space="preserve"> em Barra do Piraí. Esta localidade é dominantemente habitada por pessoas de classe, entre B2 a E, o que justifica o porte da organização. </w:t>
      </w:r>
    </w:p>
    <w:p w14:paraId="158CC0BC" w14:textId="637D6B26" w:rsidR="00D55341" w:rsidRDefault="00FD0EDE" w:rsidP="00FD0EDE">
      <w:pPr>
        <w:spacing w:line="360" w:lineRule="auto"/>
        <w:ind w:firstLine="851"/>
        <w:rPr>
          <w:rFonts w:ascii="Arial" w:hAnsi="Arial" w:cs="Arial"/>
        </w:rPr>
      </w:pPr>
      <w:r>
        <w:rPr>
          <w:rFonts w:ascii="Arial" w:hAnsi="Arial" w:cs="Arial"/>
        </w:rPr>
        <w:t>Este</w:t>
      </w:r>
      <w:r w:rsidR="00D55341">
        <w:rPr>
          <w:rFonts w:ascii="Arial" w:hAnsi="Arial" w:cs="Arial"/>
        </w:rPr>
        <w:t xml:space="preserve"> supermercado</w:t>
      </w:r>
      <w:r>
        <w:rPr>
          <w:rFonts w:ascii="Arial" w:hAnsi="Arial" w:cs="Arial"/>
        </w:rPr>
        <w:t xml:space="preserve"> </w:t>
      </w:r>
      <w:r w:rsidR="00D55341">
        <w:rPr>
          <w:rFonts w:ascii="Arial" w:hAnsi="Arial" w:cs="Arial"/>
        </w:rPr>
        <w:t>fica localizado em bairro periférico, tem médio porte</w:t>
      </w:r>
      <w:r w:rsidR="00D55341">
        <w:rPr>
          <w:rStyle w:val="Refdenotaderodap"/>
          <w:rFonts w:ascii="Arial" w:hAnsi="Arial" w:cs="Arial"/>
        </w:rPr>
        <w:footnoteReference w:id="1"/>
      </w:r>
      <w:r w:rsidR="00D55341">
        <w:rPr>
          <w:rFonts w:ascii="Arial" w:hAnsi="Arial" w:cs="Arial"/>
        </w:rPr>
        <w:t xml:space="preserve">, </w:t>
      </w:r>
      <w:r w:rsidR="00D55341" w:rsidRPr="00FF1DCB">
        <w:rPr>
          <w:rFonts w:ascii="Arial" w:hAnsi="Arial" w:cs="Arial"/>
        </w:rPr>
        <w:t xml:space="preserve">emprega 75 funcionários, possui cinco </w:t>
      </w:r>
      <w:proofErr w:type="spellStart"/>
      <w:r w:rsidR="00D55341" w:rsidRPr="00917ABE">
        <w:rPr>
          <w:rFonts w:ascii="Arial" w:hAnsi="Arial" w:cs="Arial"/>
          <w:i/>
          <w:iCs/>
        </w:rPr>
        <w:t>check-outs</w:t>
      </w:r>
      <w:proofErr w:type="spellEnd"/>
      <w:r w:rsidR="00D55341" w:rsidRPr="00FF1DCB">
        <w:rPr>
          <w:rFonts w:ascii="Arial" w:hAnsi="Arial" w:cs="Arial"/>
        </w:rPr>
        <w:t xml:space="preserve"> e faturamento anual de aproximadamente dois milhões ao ano. </w:t>
      </w:r>
    </w:p>
    <w:p w14:paraId="53CAAA90" w14:textId="77777777" w:rsidR="00D55341" w:rsidRDefault="00D55341" w:rsidP="00D55341">
      <w:pPr>
        <w:spacing w:line="360" w:lineRule="auto"/>
        <w:ind w:firstLine="851"/>
        <w:rPr>
          <w:rFonts w:ascii="Arial" w:hAnsi="Arial" w:cs="Arial"/>
        </w:rPr>
      </w:pPr>
      <w:r>
        <w:rPr>
          <w:rFonts w:ascii="Arial" w:hAnsi="Arial" w:cs="Arial"/>
        </w:rPr>
        <w:t>A empresa utiliza de um sistema ERP, que atende de forma eficiente as demandas propostas do cotidiano, que está em desenvolvimento e que acolhe sugestões de melhoria.</w:t>
      </w:r>
    </w:p>
    <w:p w14:paraId="20FE2DFB" w14:textId="77777777" w:rsidR="00D55341" w:rsidRDefault="00D55341" w:rsidP="00D55341">
      <w:pPr>
        <w:spacing w:line="360" w:lineRule="auto"/>
        <w:ind w:firstLine="851"/>
        <w:rPr>
          <w:rFonts w:ascii="Arial" w:hAnsi="Arial" w:cs="Arial"/>
        </w:rPr>
      </w:pPr>
      <w:commentRangeStart w:id="1"/>
      <w:r w:rsidRPr="00FF1DCB">
        <w:rPr>
          <w:rFonts w:ascii="Arial" w:hAnsi="Arial" w:cs="Arial"/>
        </w:rPr>
        <w:t>Ao observar o estoque do supermercado Emas, pode-se notar algumas falhas nos processos de gerenciamento e controle do estoque, resultando na desarmonia com os demais setores, como o de compras e de reposição na área de venda e também avolumando o nível de perdas e estendendo o tempo de estocagem, desvalorizando a mercadoria.</w:t>
      </w:r>
      <w:commentRangeEnd w:id="1"/>
      <w:r>
        <w:rPr>
          <w:rStyle w:val="Refdecomentrio"/>
        </w:rPr>
        <w:commentReference w:id="1"/>
      </w:r>
    </w:p>
    <w:p w14:paraId="421A6368" w14:textId="5A7B73AA" w:rsidR="00F87A8C" w:rsidRDefault="00F87A8C">
      <w:pPr>
        <w:spacing w:after="120" w:line="360" w:lineRule="auto"/>
        <w:ind w:firstLine="709"/>
        <w:rPr>
          <w:rFonts w:ascii="Arial" w:hAnsi="Arial" w:cs="Arial"/>
        </w:rPr>
      </w:pPr>
    </w:p>
    <w:p w14:paraId="426B89A7" w14:textId="4D1ACF4A" w:rsidR="0046050C" w:rsidRPr="0046050C" w:rsidRDefault="0046050C" w:rsidP="0046050C">
      <w:pPr>
        <w:pStyle w:val="PargrafodaLista"/>
        <w:numPr>
          <w:ilvl w:val="0"/>
          <w:numId w:val="2"/>
        </w:numPr>
        <w:suppressAutoHyphens w:val="0"/>
        <w:spacing w:line="360" w:lineRule="auto"/>
        <w:rPr>
          <w:b/>
        </w:rPr>
      </w:pPr>
      <w:r w:rsidRPr="0046050C">
        <w:rPr>
          <w:b/>
        </w:rPr>
        <w:t>REFERENCIAL TEÓRICO</w:t>
      </w:r>
    </w:p>
    <w:p w14:paraId="328CACB4" w14:textId="77777777" w:rsidR="0046050C" w:rsidRPr="00FF1DCB" w:rsidRDefault="0046050C" w:rsidP="0046050C">
      <w:pPr>
        <w:spacing w:line="360" w:lineRule="auto"/>
        <w:ind w:firstLine="851"/>
        <w:rPr>
          <w:rFonts w:ascii="Arial" w:hAnsi="Arial" w:cs="Arial"/>
        </w:rPr>
      </w:pPr>
    </w:p>
    <w:p w14:paraId="59CA317B" w14:textId="02D0A364" w:rsidR="0046050C" w:rsidRDefault="0046050C" w:rsidP="00F06E44">
      <w:pPr>
        <w:pStyle w:val="PargrafodaLista"/>
        <w:numPr>
          <w:ilvl w:val="1"/>
          <w:numId w:val="2"/>
        </w:numPr>
        <w:suppressAutoHyphens w:val="0"/>
        <w:spacing w:before="0" w:line="360" w:lineRule="auto"/>
        <w:ind w:left="641" w:hanging="357"/>
        <w:rPr>
          <w:rFonts w:eastAsiaTheme="minorHAnsi"/>
          <w:b/>
          <w:lang w:eastAsia="en-US"/>
        </w:rPr>
      </w:pPr>
      <w:r>
        <w:rPr>
          <w:rFonts w:eastAsiaTheme="minorHAnsi"/>
          <w:b/>
          <w:lang w:eastAsia="en-US"/>
        </w:rPr>
        <w:t xml:space="preserve"> </w:t>
      </w:r>
      <w:r w:rsidRPr="0046050C">
        <w:rPr>
          <w:rFonts w:eastAsiaTheme="minorHAnsi"/>
          <w:b/>
          <w:lang w:eastAsia="en-US"/>
        </w:rPr>
        <w:t>Comercio varejista</w:t>
      </w:r>
    </w:p>
    <w:p w14:paraId="0A05676C" w14:textId="77777777" w:rsidR="00F06E44" w:rsidRPr="0046050C" w:rsidRDefault="00F06E44" w:rsidP="00F06E44">
      <w:pPr>
        <w:pStyle w:val="PargrafodaLista"/>
        <w:suppressAutoHyphens w:val="0"/>
        <w:spacing w:before="0" w:line="360" w:lineRule="auto"/>
        <w:ind w:left="641"/>
        <w:rPr>
          <w:rFonts w:eastAsiaTheme="minorHAnsi"/>
          <w:b/>
          <w:lang w:eastAsia="en-US"/>
        </w:rPr>
      </w:pPr>
    </w:p>
    <w:p w14:paraId="3CD92F73" w14:textId="77777777" w:rsidR="0046050C" w:rsidRDefault="0046050C" w:rsidP="00F06E44">
      <w:pPr>
        <w:spacing w:line="360" w:lineRule="auto"/>
        <w:ind w:firstLine="709"/>
        <w:rPr>
          <w:rFonts w:ascii="Arial" w:hAnsi="Arial" w:cs="Arial"/>
        </w:rPr>
      </w:pPr>
      <w:r w:rsidRPr="00D31FFB">
        <w:rPr>
          <w:rFonts w:ascii="Arial" w:hAnsi="Arial" w:cs="Arial"/>
        </w:rPr>
        <w:lastRenderedPageBreak/>
        <w:t xml:space="preserve">Comércio varejista, por sua definição literária é a expressão utilizada para distinguir o setor do comércio que vende diretamente para consumidores finais, assim como farmácias, </w:t>
      </w:r>
      <w:r>
        <w:rPr>
          <w:rFonts w:ascii="Arial" w:hAnsi="Arial" w:cs="Arial"/>
        </w:rPr>
        <w:t>p</w:t>
      </w:r>
      <w:r w:rsidRPr="00D31FFB">
        <w:rPr>
          <w:rFonts w:ascii="Arial" w:hAnsi="Arial" w:cs="Arial"/>
        </w:rPr>
        <w:t xml:space="preserve">adarias, lojas de eletrodoméstico, supermercados </w:t>
      </w:r>
      <w:r>
        <w:rPr>
          <w:rFonts w:ascii="Arial" w:hAnsi="Arial" w:cs="Arial"/>
        </w:rPr>
        <w:t xml:space="preserve">e muitos outros seguimentos. </w:t>
      </w:r>
    </w:p>
    <w:p w14:paraId="72FE1A9A" w14:textId="5302EE8C" w:rsidR="0046050C" w:rsidRDefault="0046050C" w:rsidP="00F06E44">
      <w:pPr>
        <w:spacing w:line="360" w:lineRule="auto"/>
        <w:ind w:firstLine="709"/>
        <w:rPr>
          <w:rFonts w:ascii="Arial" w:hAnsi="Arial" w:cs="Arial"/>
        </w:rPr>
      </w:pPr>
      <w:commentRangeStart w:id="2"/>
      <w:r>
        <w:rPr>
          <w:rFonts w:ascii="Arial" w:hAnsi="Arial" w:cs="Arial"/>
        </w:rPr>
        <w:t>De acordo com estudos feitos pela Sociedade Brasileira de Varejo e Consumo</w:t>
      </w:r>
      <w:r w:rsidR="00FF7E63">
        <w:rPr>
          <w:rFonts w:ascii="Arial" w:hAnsi="Arial" w:cs="Arial"/>
        </w:rPr>
        <w:t xml:space="preserve"> em 2022</w:t>
      </w:r>
      <w:r>
        <w:rPr>
          <w:rFonts w:ascii="Arial" w:hAnsi="Arial" w:cs="Arial"/>
        </w:rPr>
        <w:t>, baseado em dados do IBGE o país tem vivido aumentos no consumo das famílias, chegando a impactar em 53% no PIB e emprega cerca de 25,8% dos brasileiros formalmente, números que representam o nível de importância desse setor para o país.</w:t>
      </w:r>
      <w:commentRangeEnd w:id="2"/>
      <w:r>
        <w:rPr>
          <w:rStyle w:val="Refdecomentrio"/>
        </w:rPr>
        <w:commentReference w:id="2"/>
      </w:r>
    </w:p>
    <w:p w14:paraId="372D1C63" w14:textId="77777777" w:rsidR="00F06E44" w:rsidRDefault="00F06E44" w:rsidP="00F06E44">
      <w:pPr>
        <w:spacing w:line="360" w:lineRule="auto"/>
        <w:ind w:firstLine="709"/>
        <w:rPr>
          <w:rFonts w:ascii="Arial" w:hAnsi="Arial" w:cs="Arial"/>
        </w:rPr>
      </w:pPr>
    </w:p>
    <w:p w14:paraId="6234C00E" w14:textId="51A9C0C8" w:rsidR="0046050C" w:rsidRDefault="0046050C" w:rsidP="00F06E44">
      <w:pPr>
        <w:pStyle w:val="PargrafodaLista"/>
        <w:numPr>
          <w:ilvl w:val="1"/>
          <w:numId w:val="2"/>
        </w:numPr>
        <w:suppressAutoHyphens w:val="0"/>
        <w:spacing w:before="0" w:line="360" w:lineRule="auto"/>
        <w:ind w:left="426" w:hanging="426"/>
        <w:rPr>
          <w:rFonts w:eastAsiaTheme="minorHAnsi"/>
          <w:b/>
          <w:lang w:eastAsia="en-US"/>
        </w:rPr>
      </w:pPr>
      <w:r w:rsidRPr="0046050C">
        <w:rPr>
          <w:rFonts w:eastAsiaTheme="minorHAnsi"/>
          <w:b/>
          <w:lang w:eastAsia="en-US"/>
        </w:rPr>
        <w:t>Mercado de vizinhança</w:t>
      </w:r>
    </w:p>
    <w:p w14:paraId="15B28F58" w14:textId="77777777" w:rsidR="00F06E44" w:rsidRPr="00F06E44" w:rsidRDefault="00F06E44" w:rsidP="00F06E44">
      <w:pPr>
        <w:suppressAutoHyphens w:val="0"/>
        <w:spacing w:line="360" w:lineRule="auto"/>
        <w:ind w:left="284"/>
        <w:rPr>
          <w:rFonts w:eastAsiaTheme="minorHAnsi"/>
          <w:b/>
          <w:lang w:eastAsia="en-US"/>
        </w:rPr>
      </w:pPr>
    </w:p>
    <w:p w14:paraId="5A911FCE" w14:textId="7788BA3E" w:rsidR="003305A8" w:rsidRPr="003305A8" w:rsidRDefault="0046050C" w:rsidP="00F06E44">
      <w:pPr>
        <w:spacing w:line="360" w:lineRule="auto"/>
        <w:ind w:firstLine="709"/>
        <w:rPr>
          <w:rFonts w:ascii="Arial" w:hAnsi="Arial" w:cs="Arial"/>
        </w:rPr>
      </w:pPr>
      <w:r w:rsidRPr="003E598A">
        <w:rPr>
          <w:rFonts w:ascii="Arial" w:hAnsi="Arial" w:cs="Arial"/>
        </w:rPr>
        <w:t xml:space="preserve">Mercado de vizinhança é um comercio de médio ou pequeno porte, que </w:t>
      </w:r>
      <w:r>
        <w:rPr>
          <w:rFonts w:ascii="Arial" w:hAnsi="Arial" w:cs="Arial"/>
        </w:rPr>
        <w:t xml:space="preserve">normalmente possui de 2 a 7 </w:t>
      </w:r>
      <w:proofErr w:type="spellStart"/>
      <w:r w:rsidRPr="00DB1E90">
        <w:rPr>
          <w:rFonts w:ascii="Arial" w:hAnsi="Arial" w:cs="Arial"/>
          <w:i/>
        </w:rPr>
        <w:t>check-outs</w:t>
      </w:r>
      <w:proofErr w:type="spellEnd"/>
      <w:r>
        <w:rPr>
          <w:rFonts w:ascii="Arial" w:hAnsi="Arial" w:cs="Arial"/>
        </w:rPr>
        <w:t xml:space="preserve">, atende especialmente o varejo alimentar e normalmente é encontrado em bairros periféricos para atingir ao público que se enquadra nas classes entre B2 e </w:t>
      </w:r>
      <w:proofErr w:type="spellStart"/>
      <w:r>
        <w:rPr>
          <w:rFonts w:ascii="Arial" w:hAnsi="Arial" w:cs="Arial"/>
        </w:rPr>
        <w:t>E</w:t>
      </w:r>
      <w:proofErr w:type="spellEnd"/>
      <w:r>
        <w:rPr>
          <w:rFonts w:ascii="Arial" w:hAnsi="Arial" w:cs="Arial"/>
        </w:rPr>
        <w:t>. Possui características no atendimento que são típicas de empreendimento de bairro, a título de exemplo o atendimento mais personalizado.</w:t>
      </w:r>
      <w:r w:rsidR="003305A8">
        <w:rPr>
          <w:rFonts w:ascii="Arial" w:hAnsi="Arial" w:cs="Arial"/>
        </w:rPr>
        <w:t xml:space="preserve"> Para esclarecer as denominações das classes sociais, o site </w:t>
      </w:r>
      <w:proofErr w:type="spellStart"/>
      <w:proofErr w:type="gramStart"/>
      <w:r w:rsidR="003305A8">
        <w:rPr>
          <w:rFonts w:ascii="Arial" w:hAnsi="Arial" w:cs="Arial"/>
        </w:rPr>
        <w:t>Gente.Globo</w:t>
      </w:r>
      <w:proofErr w:type="spellEnd"/>
      <w:r w:rsidR="003305A8">
        <w:rPr>
          <w:rFonts w:ascii="Arial" w:hAnsi="Arial" w:cs="Arial"/>
        </w:rPr>
        <w:t xml:space="preserve"> </w:t>
      </w:r>
      <w:r w:rsidR="003305A8">
        <w:rPr>
          <w:rFonts w:ascii="Arial" w:hAnsi="Arial" w:cs="Arial"/>
          <w:color w:val="FF0000"/>
        </w:rPr>
        <w:t>,</w:t>
      </w:r>
      <w:proofErr w:type="gramEnd"/>
      <w:r w:rsidR="003305A8">
        <w:rPr>
          <w:rFonts w:ascii="Arial" w:hAnsi="Arial" w:cs="Arial"/>
          <w:color w:val="FF0000"/>
        </w:rPr>
        <w:t xml:space="preserve"> </w:t>
      </w:r>
      <w:r w:rsidR="003305A8" w:rsidRPr="003305A8">
        <w:rPr>
          <w:rFonts w:ascii="Arial" w:hAnsi="Arial" w:cs="Arial"/>
        </w:rPr>
        <w:t>confeccionou um infográfico para facilitar nas distinções:</w:t>
      </w:r>
    </w:p>
    <w:p w14:paraId="79554A33" w14:textId="77777777" w:rsidR="000731C8" w:rsidRDefault="000731C8" w:rsidP="003305A8">
      <w:pPr>
        <w:spacing w:line="360" w:lineRule="auto"/>
        <w:rPr>
          <w:rFonts w:ascii="Arial" w:hAnsi="Arial" w:cs="Arial"/>
          <w:noProof/>
        </w:rPr>
      </w:pPr>
    </w:p>
    <w:p w14:paraId="0C7E0079" w14:textId="547A77DD" w:rsidR="003305A8" w:rsidRPr="00EF7FCD" w:rsidRDefault="003305A8" w:rsidP="003305A8">
      <w:pPr>
        <w:spacing w:line="360" w:lineRule="auto"/>
        <w:rPr>
          <w:rFonts w:ascii="Arial" w:hAnsi="Arial" w:cs="Arial"/>
        </w:rPr>
      </w:pPr>
      <w:r w:rsidRPr="00EF7FCD">
        <w:rPr>
          <w:rFonts w:ascii="Arial" w:hAnsi="Arial" w:cs="Arial"/>
          <w:b/>
          <w:bCs/>
          <w:noProof/>
        </w:rPr>
        <w:drawing>
          <wp:anchor distT="0" distB="0" distL="114300" distR="114300" simplePos="0" relativeHeight="251653120" behindDoc="0" locked="0" layoutInCell="1" allowOverlap="1" wp14:anchorId="4E05624E" wp14:editId="0848D698">
            <wp:simplePos x="0" y="0"/>
            <wp:positionH relativeFrom="column">
              <wp:posOffset>-6985</wp:posOffset>
            </wp:positionH>
            <wp:positionV relativeFrom="paragraph">
              <wp:posOffset>316865</wp:posOffset>
            </wp:positionV>
            <wp:extent cx="5898515" cy="2931795"/>
            <wp:effectExtent l="0" t="0" r="6985" b="1905"/>
            <wp:wrapSquare wrapText="bothSides"/>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4">
                      <a:extLst>
                        <a:ext uri="{28A0092B-C50C-407E-A947-70E740481C1C}">
                          <a14:useLocalDpi xmlns:a14="http://schemas.microsoft.com/office/drawing/2010/main" val="0"/>
                        </a:ext>
                      </a:extLst>
                    </a:blip>
                    <a:srcRect b="6323"/>
                    <a:stretch/>
                  </pic:blipFill>
                  <pic:spPr bwMode="auto">
                    <a:xfrm>
                      <a:off x="0" y="0"/>
                      <a:ext cx="5898515" cy="293179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EF7FCD">
        <w:rPr>
          <w:rFonts w:ascii="Arial" w:hAnsi="Arial" w:cs="Arial"/>
          <w:b/>
          <w:bCs/>
        </w:rPr>
        <w:t>Figura1</w:t>
      </w:r>
      <w:r w:rsidRPr="00EF7FCD">
        <w:rPr>
          <w:rFonts w:ascii="Arial" w:hAnsi="Arial" w:cs="Arial"/>
        </w:rPr>
        <w:t>. Divisão das Classes</w:t>
      </w:r>
    </w:p>
    <w:p w14:paraId="1CB8CD01" w14:textId="79A34EB8" w:rsidR="0046050C" w:rsidRPr="00EF7FCD" w:rsidRDefault="003305A8" w:rsidP="00F06E44">
      <w:pPr>
        <w:rPr>
          <w:rFonts w:ascii="Arial" w:hAnsi="Arial" w:cs="Arial"/>
        </w:rPr>
      </w:pPr>
      <w:r w:rsidRPr="00EF7FCD">
        <w:rPr>
          <w:rFonts w:ascii="Arial" w:hAnsi="Arial" w:cs="Arial"/>
          <w:b/>
          <w:bCs/>
        </w:rPr>
        <w:t>Fonte:</w:t>
      </w:r>
      <w:r w:rsidRPr="00EF7FCD">
        <w:rPr>
          <w:rFonts w:ascii="Arial" w:hAnsi="Arial" w:cs="Arial"/>
        </w:rPr>
        <w:t xml:space="preserve"> gente.globo.com</w:t>
      </w:r>
      <w:r w:rsidR="000731C8" w:rsidRPr="00EF7FCD">
        <w:rPr>
          <w:rFonts w:ascii="Arial" w:hAnsi="Arial" w:cs="Arial"/>
        </w:rPr>
        <w:t xml:space="preserve"> (acesso em maio/2022)</w:t>
      </w:r>
    </w:p>
    <w:p w14:paraId="24F15F39" w14:textId="77777777" w:rsidR="003305A8" w:rsidRDefault="003305A8" w:rsidP="0046050C">
      <w:pPr>
        <w:spacing w:line="360" w:lineRule="auto"/>
        <w:ind w:firstLine="851"/>
        <w:rPr>
          <w:rFonts w:ascii="Arial" w:hAnsi="Arial" w:cs="Arial"/>
        </w:rPr>
      </w:pPr>
    </w:p>
    <w:p w14:paraId="789D52C3" w14:textId="109EDB0B" w:rsidR="0046050C" w:rsidRDefault="0046050C" w:rsidP="00FC6DF1">
      <w:pPr>
        <w:spacing w:line="360" w:lineRule="auto"/>
        <w:ind w:firstLine="709"/>
        <w:rPr>
          <w:rFonts w:ascii="Arial" w:hAnsi="Arial" w:cs="Arial"/>
        </w:rPr>
      </w:pPr>
      <w:r>
        <w:rPr>
          <w:rFonts w:ascii="Arial" w:hAnsi="Arial" w:cs="Arial"/>
        </w:rPr>
        <w:lastRenderedPageBreak/>
        <w:t xml:space="preserve">De acordo com estudo elaborado por Parente (2000), o mercado de vizinhança é o formato dessa categoria que mais abastece a população de baixa renda no Brasil. De acordo com a última apuração do SEBRAE esta esfera já representa 6% do PIB e 35% de todo o setor supermercadista, números que comprovam o a relevância do setor e como </w:t>
      </w:r>
      <w:r w:rsidR="000731C8">
        <w:rPr>
          <w:rFonts w:ascii="Arial" w:hAnsi="Arial" w:cs="Arial"/>
        </w:rPr>
        <w:t>está em</w:t>
      </w:r>
      <w:r>
        <w:rPr>
          <w:rFonts w:ascii="Arial" w:hAnsi="Arial" w:cs="Arial"/>
        </w:rPr>
        <w:t xml:space="preserve"> avanço.  </w:t>
      </w:r>
    </w:p>
    <w:p w14:paraId="625BD608" w14:textId="782ECAE4" w:rsidR="00EF75F8" w:rsidRDefault="00EF75F8" w:rsidP="0046050C">
      <w:pPr>
        <w:spacing w:line="360" w:lineRule="auto"/>
        <w:ind w:firstLine="851"/>
        <w:rPr>
          <w:rFonts w:ascii="Arial" w:hAnsi="Arial" w:cs="Arial"/>
        </w:rPr>
      </w:pPr>
    </w:p>
    <w:p w14:paraId="1A4E939F" w14:textId="4E4B8613" w:rsidR="00EF75F8" w:rsidRDefault="00EF75F8" w:rsidP="00FC6DF1">
      <w:pPr>
        <w:pStyle w:val="PargrafodaLista"/>
        <w:numPr>
          <w:ilvl w:val="1"/>
          <w:numId w:val="2"/>
        </w:numPr>
        <w:suppressAutoHyphens w:val="0"/>
        <w:spacing w:before="0" w:line="360" w:lineRule="auto"/>
        <w:ind w:left="360"/>
        <w:rPr>
          <w:b/>
        </w:rPr>
      </w:pPr>
      <w:r w:rsidRPr="00EF75F8">
        <w:rPr>
          <w:b/>
        </w:rPr>
        <w:t>Gestão de Compras</w:t>
      </w:r>
    </w:p>
    <w:p w14:paraId="72070321" w14:textId="77777777" w:rsidR="00FC6DF1" w:rsidRPr="00EF75F8" w:rsidRDefault="00FC6DF1" w:rsidP="00FC6DF1">
      <w:pPr>
        <w:pStyle w:val="PargrafodaLista"/>
        <w:suppressAutoHyphens w:val="0"/>
        <w:spacing w:before="0" w:line="360" w:lineRule="auto"/>
        <w:ind w:left="360"/>
        <w:rPr>
          <w:b/>
        </w:rPr>
      </w:pPr>
    </w:p>
    <w:p w14:paraId="538209BC" w14:textId="77777777" w:rsidR="00EF75F8" w:rsidRDefault="00EF75F8" w:rsidP="00FC6DF1">
      <w:pPr>
        <w:spacing w:line="360" w:lineRule="auto"/>
        <w:ind w:firstLine="709"/>
        <w:rPr>
          <w:rFonts w:ascii="Arial" w:hAnsi="Arial" w:cs="Arial"/>
        </w:rPr>
      </w:pPr>
      <w:r>
        <w:rPr>
          <w:rFonts w:ascii="Arial" w:hAnsi="Arial" w:cs="Arial"/>
        </w:rPr>
        <w:t xml:space="preserve">Gestão envolve planejamento, ainda mais quando se trata de compras. O gestor deve compreender as necessidades de aquisição a ponto de executá-las no tempo e quantidade corretos e ainda averiguar se o recebimento da mercadoria foi realizado efetivamente. </w:t>
      </w:r>
    </w:p>
    <w:p w14:paraId="3EBC5C5F" w14:textId="77777777" w:rsidR="00EF75F8" w:rsidRDefault="00EF75F8" w:rsidP="008E3045">
      <w:pPr>
        <w:widowControl w:val="0"/>
        <w:spacing w:after="120"/>
        <w:ind w:left="2268"/>
        <w:rPr>
          <w:rFonts w:ascii="Arial" w:eastAsia="Arial" w:hAnsi="Arial" w:cs="Arial"/>
          <w:sz w:val="20"/>
          <w:szCs w:val="20"/>
        </w:rPr>
      </w:pPr>
      <w:r w:rsidRPr="00211FAD">
        <w:rPr>
          <w:rFonts w:ascii="Arial" w:eastAsia="Arial" w:hAnsi="Arial" w:cs="Arial"/>
          <w:sz w:val="20"/>
          <w:szCs w:val="20"/>
        </w:rPr>
        <w:t>Desse modo o gestor deve</w:t>
      </w:r>
      <w:r>
        <w:rPr>
          <w:rFonts w:ascii="Arial" w:eastAsia="Arial" w:hAnsi="Arial" w:cs="Arial"/>
          <w:sz w:val="20"/>
          <w:szCs w:val="20"/>
        </w:rPr>
        <w:t xml:space="preserve"> </w:t>
      </w:r>
      <w:r w:rsidRPr="00211FAD">
        <w:rPr>
          <w:rFonts w:ascii="Arial" w:eastAsia="Arial" w:hAnsi="Arial" w:cs="Arial"/>
          <w:sz w:val="20"/>
          <w:szCs w:val="20"/>
        </w:rPr>
        <w:t>controlar um fluxo contínuo de suprimentos para atender a demanda da produção</w:t>
      </w:r>
      <w:r>
        <w:rPr>
          <w:rFonts w:ascii="Arial" w:eastAsia="Arial" w:hAnsi="Arial" w:cs="Arial"/>
          <w:sz w:val="20"/>
          <w:szCs w:val="20"/>
        </w:rPr>
        <w:t xml:space="preserve"> </w:t>
      </w:r>
      <w:r w:rsidRPr="00211FAD">
        <w:rPr>
          <w:rFonts w:ascii="Arial" w:eastAsia="Arial" w:hAnsi="Arial" w:cs="Arial"/>
          <w:sz w:val="20"/>
          <w:szCs w:val="20"/>
        </w:rPr>
        <w:t>evitando excedentes que geram custos, provocando baixa margem de investimentos</w:t>
      </w:r>
      <w:r>
        <w:rPr>
          <w:rFonts w:ascii="Arial" w:eastAsia="Arial" w:hAnsi="Arial" w:cs="Arial"/>
          <w:sz w:val="20"/>
          <w:szCs w:val="20"/>
        </w:rPr>
        <w:t xml:space="preserve"> </w:t>
      </w:r>
      <w:r w:rsidRPr="00211FAD">
        <w:rPr>
          <w:rFonts w:ascii="Arial" w:eastAsia="Arial" w:hAnsi="Arial" w:cs="Arial"/>
          <w:sz w:val="20"/>
          <w:szCs w:val="20"/>
        </w:rPr>
        <w:t>e assim prejudicar a competência da empresa. (TEIXEIRA,2011)</w:t>
      </w:r>
    </w:p>
    <w:p w14:paraId="7094F229" w14:textId="00E0A076" w:rsidR="000731C8" w:rsidRDefault="00EF75F8" w:rsidP="007205DC">
      <w:pPr>
        <w:widowControl w:val="0"/>
        <w:spacing w:line="362" w:lineRule="auto"/>
        <w:ind w:firstLine="709"/>
        <w:rPr>
          <w:rFonts w:ascii="Arial" w:hAnsi="Arial" w:cs="Arial"/>
        </w:rPr>
      </w:pPr>
      <w:r w:rsidRPr="003F2B17">
        <w:rPr>
          <w:rFonts w:ascii="Arial" w:hAnsi="Arial" w:cs="Arial"/>
        </w:rPr>
        <w:t xml:space="preserve">Em conjunto com a </w:t>
      </w:r>
      <w:commentRangeStart w:id="3"/>
      <w:r w:rsidRPr="003F2B17">
        <w:rPr>
          <w:rFonts w:ascii="Arial" w:hAnsi="Arial" w:cs="Arial"/>
        </w:rPr>
        <w:t>dilig</w:t>
      </w:r>
      <w:r w:rsidR="00EF7FCD">
        <w:rPr>
          <w:rFonts w:ascii="Arial" w:hAnsi="Arial" w:cs="Arial"/>
        </w:rPr>
        <w:t>ê</w:t>
      </w:r>
      <w:r w:rsidRPr="003F2B17">
        <w:rPr>
          <w:rFonts w:ascii="Arial" w:hAnsi="Arial" w:cs="Arial"/>
        </w:rPr>
        <w:t>ncia n</w:t>
      </w:r>
      <w:commentRangeEnd w:id="3"/>
      <w:r>
        <w:rPr>
          <w:rStyle w:val="Refdecomentrio"/>
        </w:rPr>
        <w:commentReference w:id="3"/>
      </w:r>
      <w:r w:rsidRPr="003F2B17">
        <w:rPr>
          <w:rFonts w:ascii="Arial" w:hAnsi="Arial" w:cs="Arial"/>
        </w:rPr>
        <w:t xml:space="preserve">o processo de aquisição de mercadoria, está atribuição de articular justa e honestamente as negociações com os fornecedores de modo que as condições de pagamento, preço, prazo e qualidade atendam de forma satisfatória a empresa. </w:t>
      </w:r>
    </w:p>
    <w:p w14:paraId="6C848534" w14:textId="6CB75DA9" w:rsidR="00EF75F8" w:rsidRDefault="000731C8" w:rsidP="007205DC">
      <w:pPr>
        <w:widowControl w:val="0"/>
        <w:spacing w:line="362" w:lineRule="auto"/>
        <w:ind w:firstLine="709"/>
        <w:rPr>
          <w:rFonts w:ascii="Arial" w:hAnsi="Arial" w:cs="Arial"/>
        </w:rPr>
      </w:pPr>
      <w:r>
        <w:rPr>
          <w:rFonts w:ascii="Arial" w:hAnsi="Arial" w:cs="Arial"/>
        </w:rPr>
        <w:t>É</w:t>
      </w:r>
      <w:r w:rsidR="00EF75F8" w:rsidRPr="003F2B17">
        <w:rPr>
          <w:rFonts w:ascii="Arial" w:hAnsi="Arial" w:cs="Arial"/>
        </w:rPr>
        <w:t xml:space="preserve"> intrínseco ao gestor </w:t>
      </w:r>
      <w:r>
        <w:rPr>
          <w:rFonts w:ascii="Arial" w:hAnsi="Arial" w:cs="Arial"/>
        </w:rPr>
        <w:t xml:space="preserve">de compras </w:t>
      </w:r>
      <w:r w:rsidR="00EF75F8" w:rsidRPr="003F2B17">
        <w:rPr>
          <w:rFonts w:ascii="Arial" w:hAnsi="Arial" w:cs="Arial"/>
        </w:rPr>
        <w:t>o suporte de um ERP</w:t>
      </w:r>
      <w:r w:rsidR="00EF75F8">
        <w:rPr>
          <w:rStyle w:val="Refdenotaderodap"/>
          <w:rFonts w:ascii="Arial" w:hAnsi="Arial" w:cs="Arial"/>
        </w:rPr>
        <w:footnoteReference w:id="2"/>
      </w:r>
      <w:r w:rsidR="00EF75F8" w:rsidRPr="003F2B17">
        <w:rPr>
          <w:rFonts w:ascii="Arial" w:hAnsi="Arial" w:cs="Arial"/>
        </w:rPr>
        <w:t xml:space="preserve"> que apresente dados apurados de compra e venda de mercadoria e armazene informações atualizadas de seus fornecedores.</w:t>
      </w:r>
    </w:p>
    <w:p w14:paraId="3BEAB74C" w14:textId="77777777" w:rsidR="008E3045" w:rsidRDefault="008E3045" w:rsidP="007205DC">
      <w:pPr>
        <w:widowControl w:val="0"/>
        <w:spacing w:line="362" w:lineRule="auto"/>
        <w:ind w:firstLine="709"/>
        <w:rPr>
          <w:rFonts w:ascii="Arial" w:hAnsi="Arial" w:cs="Arial"/>
        </w:rPr>
      </w:pPr>
    </w:p>
    <w:p w14:paraId="25F7D2AA" w14:textId="298C99BA" w:rsidR="00EF75F8" w:rsidRDefault="00EF75F8" w:rsidP="008E3045">
      <w:pPr>
        <w:pStyle w:val="PargrafodaLista"/>
        <w:numPr>
          <w:ilvl w:val="1"/>
          <w:numId w:val="2"/>
        </w:numPr>
        <w:suppressAutoHyphens w:val="0"/>
        <w:spacing w:before="0" w:line="360" w:lineRule="auto"/>
        <w:ind w:left="360"/>
        <w:rPr>
          <w:b/>
        </w:rPr>
      </w:pPr>
      <w:r w:rsidRPr="008E3045">
        <w:rPr>
          <w:b/>
        </w:rPr>
        <w:t>Estoque</w:t>
      </w:r>
    </w:p>
    <w:p w14:paraId="77F48ABA" w14:textId="77777777" w:rsidR="008E3045" w:rsidRPr="008E3045" w:rsidRDefault="008E3045" w:rsidP="008E3045">
      <w:pPr>
        <w:suppressAutoHyphens w:val="0"/>
        <w:spacing w:line="360" w:lineRule="auto"/>
        <w:rPr>
          <w:b/>
        </w:rPr>
      </w:pPr>
    </w:p>
    <w:p w14:paraId="2F59780F" w14:textId="77777777" w:rsidR="00EF75F8" w:rsidRPr="0037156A" w:rsidRDefault="00EF75F8" w:rsidP="008E3045">
      <w:pPr>
        <w:spacing w:line="360" w:lineRule="auto"/>
        <w:ind w:firstLine="709"/>
        <w:rPr>
          <w:rFonts w:ascii="Arial" w:hAnsi="Arial" w:cs="Arial"/>
        </w:rPr>
      </w:pPr>
      <w:r w:rsidRPr="0037156A">
        <w:rPr>
          <w:rFonts w:ascii="Arial" w:hAnsi="Arial" w:cs="Arial"/>
        </w:rPr>
        <w:t>Slack et al. (1997) conceituam estoque da seguinte maneira: “Estoque é a acumulação armazenada de materiais em um sistema de transformação.”</w:t>
      </w:r>
    </w:p>
    <w:p w14:paraId="165FA90D" w14:textId="1C16F757" w:rsidR="00EF75F8" w:rsidRDefault="00EF75F8" w:rsidP="008E3045">
      <w:pPr>
        <w:spacing w:line="360" w:lineRule="auto"/>
        <w:ind w:firstLine="709"/>
        <w:rPr>
          <w:rFonts w:ascii="Arial" w:hAnsi="Arial" w:cs="Arial"/>
        </w:rPr>
      </w:pPr>
      <w:r w:rsidRPr="0037156A">
        <w:rPr>
          <w:rFonts w:ascii="Arial" w:hAnsi="Arial" w:cs="Arial"/>
        </w:rPr>
        <w:t>Trazend</w:t>
      </w:r>
      <w:r>
        <w:rPr>
          <w:rFonts w:ascii="Arial" w:hAnsi="Arial" w:cs="Arial"/>
        </w:rPr>
        <w:t>o esse conceito para</w:t>
      </w:r>
      <w:r w:rsidRPr="0037156A">
        <w:rPr>
          <w:rFonts w:ascii="Arial" w:hAnsi="Arial" w:cs="Arial"/>
        </w:rPr>
        <w:t xml:space="preserve"> realidade desse estudo, estoque também pode ser material armazenado e com valor financeiro que é estocado p</w:t>
      </w:r>
      <w:r>
        <w:rPr>
          <w:rFonts w:ascii="Arial" w:hAnsi="Arial" w:cs="Arial"/>
        </w:rPr>
        <w:t>a</w:t>
      </w:r>
      <w:r w:rsidRPr="0037156A">
        <w:rPr>
          <w:rFonts w:ascii="Arial" w:hAnsi="Arial" w:cs="Arial"/>
        </w:rPr>
        <w:t>ra ser utilizado posteriormente, nesse caso especificamente, será utilizado para comercialização, manutenção de uso e consumo e produção de mercadori</w:t>
      </w:r>
      <w:r>
        <w:rPr>
          <w:rFonts w:ascii="Arial" w:hAnsi="Arial" w:cs="Arial"/>
        </w:rPr>
        <w:t>a</w:t>
      </w:r>
      <w:r w:rsidRPr="0037156A">
        <w:rPr>
          <w:rFonts w:ascii="Arial" w:hAnsi="Arial" w:cs="Arial"/>
        </w:rPr>
        <w:t>.</w:t>
      </w:r>
    </w:p>
    <w:p w14:paraId="23EEBFC9" w14:textId="77777777" w:rsidR="008E3045" w:rsidRDefault="008E3045" w:rsidP="008E3045">
      <w:pPr>
        <w:spacing w:line="360" w:lineRule="auto"/>
        <w:ind w:firstLine="709"/>
        <w:rPr>
          <w:rFonts w:ascii="Arial" w:hAnsi="Arial" w:cs="Arial"/>
        </w:rPr>
      </w:pPr>
    </w:p>
    <w:p w14:paraId="5CA85BAC" w14:textId="5323F265" w:rsidR="009C42D3" w:rsidRDefault="009C42D3" w:rsidP="009C42D3">
      <w:pPr>
        <w:pStyle w:val="PargrafodaLista"/>
        <w:numPr>
          <w:ilvl w:val="2"/>
          <w:numId w:val="2"/>
        </w:numPr>
        <w:suppressAutoHyphens w:val="0"/>
        <w:spacing w:before="30" w:after="30" w:line="360" w:lineRule="auto"/>
        <w:rPr>
          <w:rFonts w:eastAsiaTheme="minorHAnsi"/>
          <w:bCs/>
          <w:lang w:eastAsia="en-US"/>
        </w:rPr>
      </w:pPr>
      <w:r w:rsidRPr="008E3045">
        <w:rPr>
          <w:rFonts w:eastAsiaTheme="minorHAnsi"/>
          <w:bCs/>
          <w:lang w:eastAsia="en-US"/>
        </w:rPr>
        <w:lastRenderedPageBreak/>
        <w:t>Gestão e gerenciamento de Estoque</w:t>
      </w:r>
    </w:p>
    <w:p w14:paraId="03DAE184" w14:textId="77777777" w:rsidR="008E3045" w:rsidRPr="008E3045" w:rsidRDefault="008E3045" w:rsidP="008E3045">
      <w:pPr>
        <w:pStyle w:val="PargrafodaLista"/>
        <w:suppressAutoHyphens w:val="0"/>
        <w:spacing w:before="30" w:after="30" w:line="360" w:lineRule="auto"/>
        <w:ind w:left="1004"/>
        <w:rPr>
          <w:rFonts w:eastAsiaTheme="minorHAnsi"/>
          <w:bCs/>
          <w:lang w:eastAsia="en-US"/>
        </w:rPr>
      </w:pPr>
    </w:p>
    <w:p w14:paraId="41D1C414" w14:textId="77777777" w:rsidR="009C42D3" w:rsidRDefault="009C42D3" w:rsidP="008E3045">
      <w:pPr>
        <w:spacing w:line="360" w:lineRule="auto"/>
        <w:ind w:firstLine="709"/>
        <w:rPr>
          <w:rFonts w:ascii="Arial" w:hAnsi="Arial" w:cs="Arial"/>
        </w:rPr>
      </w:pPr>
      <w:r w:rsidRPr="0060198F">
        <w:rPr>
          <w:rFonts w:ascii="Arial" w:hAnsi="Arial" w:cs="Arial"/>
        </w:rPr>
        <w:t xml:space="preserve">Para uma efetiva gestão e gerenciamento de estoque é necessário análise e planejamento em todas as etapas, desde o surgimento da necessidade de reposição até </w:t>
      </w:r>
      <w:r>
        <w:rPr>
          <w:rFonts w:ascii="Arial" w:hAnsi="Arial" w:cs="Arial"/>
        </w:rPr>
        <w:t>o material atender o consumidor final</w:t>
      </w:r>
      <w:r w:rsidRPr="0060198F">
        <w:rPr>
          <w:rFonts w:ascii="Arial" w:hAnsi="Arial" w:cs="Arial"/>
        </w:rPr>
        <w:t>.</w:t>
      </w:r>
      <w:r>
        <w:rPr>
          <w:rFonts w:ascii="Arial" w:hAnsi="Arial" w:cs="Arial"/>
        </w:rPr>
        <w:t xml:space="preserve"> O gestor responsável pelo controle desse setor deve estar totalmente informado, sobre assuntos inerentes a organização e ao mercado em geral, que possa impactar na lucratividade da empresa. É valido destacar a importância da boa gestão do material, porque em síntese, é no estoque que se encontra o grande responsável por manter a empresa saudável e de pé.</w:t>
      </w:r>
    </w:p>
    <w:p w14:paraId="7F175538" w14:textId="663DC1B3" w:rsidR="009C42D3" w:rsidRDefault="009C42D3" w:rsidP="008E3045">
      <w:pPr>
        <w:spacing w:line="360" w:lineRule="auto"/>
        <w:ind w:firstLine="709"/>
        <w:rPr>
          <w:rFonts w:ascii="Arial" w:hAnsi="Arial" w:cs="Arial"/>
        </w:rPr>
      </w:pPr>
      <w:r>
        <w:rPr>
          <w:rFonts w:ascii="Arial" w:hAnsi="Arial" w:cs="Arial"/>
        </w:rPr>
        <w:t xml:space="preserve">Considerando que a empresa </w:t>
      </w:r>
      <w:r w:rsidR="000731C8">
        <w:rPr>
          <w:rFonts w:ascii="Arial" w:hAnsi="Arial" w:cs="Arial"/>
        </w:rPr>
        <w:t>analisada</w:t>
      </w:r>
      <w:r>
        <w:rPr>
          <w:rFonts w:ascii="Arial" w:hAnsi="Arial" w:cs="Arial"/>
        </w:rPr>
        <w:t xml:space="preserve"> </w:t>
      </w:r>
      <w:r w:rsidR="000731C8">
        <w:rPr>
          <w:rFonts w:ascii="Arial" w:hAnsi="Arial" w:cs="Arial"/>
        </w:rPr>
        <w:t>n</w:t>
      </w:r>
      <w:r>
        <w:rPr>
          <w:rFonts w:ascii="Arial" w:hAnsi="Arial" w:cs="Arial"/>
        </w:rPr>
        <w:t xml:space="preserve">esse estudo </w:t>
      </w:r>
      <w:r w:rsidR="000731C8">
        <w:rPr>
          <w:rFonts w:ascii="Arial" w:hAnsi="Arial" w:cs="Arial"/>
        </w:rPr>
        <w:t>é</w:t>
      </w:r>
      <w:r>
        <w:rPr>
          <w:rFonts w:ascii="Arial" w:hAnsi="Arial" w:cs="Arial"/>
        </w:rPr>
        <w:t xml:space="preserve"> de </w:t>
      </w:r>
      <w:r w:rsidR="000731C8">
        <w:rPr>
          <w:rFonts w:ascii="Arial" w:hAnsi="Arial" w:cs="Arial"/>
        </w:rPr>
        <w:t>médio</w:t>
      </w:r>
      <w:r>
        <w:rPr>
          <w:rFonts w:ascii="Arial" w:hAnsi="Arial" w:cs="Arial"/>
        </w:rPr>
        <w:t xml:space="preserve"> porte, onde aparentemente é mais simples fazer o controle, na realidade é o inverso. </w:t>
      </w:r>
      <w:r w:rsidRPr="002B0667">
        <w:rPr>
          <w:rFonts w:ascii="Arial" w:hAnsi="Arial" w:cs="Arial"/>
        </w:rPr>
        <w:t xml:space="preserve">Conforme estudo feito por </w:t>
      </w:r>
      <w:proofErr w:type="spellStart"/>
      <w:r w:rsidRPr="002B0667">
        <w:rPr>
          <w:rFonts w:ascii="Arial" w:hAnsi="Arial" w:cs="Arial"/>
        </w:rPr>
        <w:t>Caxito</w:t>
      </w:r>
      <w:proofErr w:type="spellEnd"/>
      <w:r>
        <w:rPr>
          <w:rFonts w:ascii="Arial" w:hAnsi="Arial" w:cs="Arial"/>
        </w:rPr>
        <w:t xml:space="preserve"> </w:t>
      </w:r>
      <w:r w:rsidRPr="002B0667">
        <w:rPr>
          <w:rFonts w:ascii="Arial" w:hAnsi="Arial" w:cs="Arial"/>
        </w:rPr>
        <w:t>(2011) principal gargalo para uma gestão de estoque satisfatória, está no reconhecimento das vantagens que um competente</w:t>
      </w:r>
      <w:r w:rsidR="00473132">
        <w:rPr>
          <w:rFonts w:ascii="Arial" w:hAnsi="Arial" w:cs="Arial"/>
        </w:rPr>
        <w:t xml:space="preserve"> </w:t>
      </w:r>
      <w:r>
        <w:rPr>
          <w:rFonts w:ascii="Arial" w:hAnsi="Arial" w:cs="Arial"/>
        </w:rPr>
        <w:t>gerenciamento de estoque proporciona a empresa e na dificuldade de estabelecer a maneira mais congruente de coordenar diferentes tipos de estoque.</w:t>
      </w:r>
    </w:p>
    <w:p w14:paraId="3D2D3CDB" w14:textId="77777777" w:rsidR="009C42D3" w:rsidRDefault="009C42D3" w:rsidP="008E3045">
      <w:pPr>
        <w:spacing w:line="360" w:lineRule="auto"/>
        <w:ind w:firstLine="709"/>
        <w:rPr>
          <w:rFonts w:ascii="Arial" w:hAnsi="Arial" w:cs="Arial"/>
        </w:rPr>
      </w:pPr>
      <w:r>
        <w:rPr>
          <w:rFonts w:ascii="Arial" w:hAnsi="Arial" w:cs="Arial"/>
        </w:rPr>
        <w:t>Acima de qualquer modelo de gestão, é imprescindível desempenhar premissas de controle de estoque, para que este seja feito corretamente. Dias (2009) listou 10 características fundamentais que se ajustam a qualquer modelo de gestão, são elas:</w:t>
      </w:r>
    </w:p>
    <w:p w14:paraId="74A741BB" w14:textId="77777777" w:rsidR="009C42D3" w:rsidRPr="00EF7FCD" w:rsidRDefault="009C42D3" w:rsidP="008E3045">
      <w:pPr>
        <w:spacing w:line="360" w:lineRule="auto"/>
        <w:ind w:left="426"/>
        <w:rPr>
          <w:rFonts w:ascii="Arial" w:hAnsi="Arial" w:cs="Arial"/>
        </w:rPr>
      </w:pPr>
      <w:r w:rsidRPr="00EF7FCD">
        <w:rPr>
          <w:rFonts w:ascii="Arial" w:hAnsi="Arial" w:cs="Arial"/>
          <w:b/>
          <w:bCs/>
        </w:rPr>
        <w:t>Quadro 1</w:t>
      </w:r>
      <w:r w:rsidRPr="00EF7FCD">
        <w:rPr>
          <w:rFonts w:ascii="Arial" w:hAnsi="Arial" w:cs="Arial"/>
        </w:rPr>
        <w:t>: Características Fundamentais de modelo de gestão.</w:t>
      </w:r>
    </w:p>
    <w:tbl>
      <w:tblPr>
        <w:tblStyle w:val="Tabelacomgrade"/>
        <w:tblW w:w="7828" w:type="dxa"/>
        <w:tblInd w:w="354" w:type="dxa"/>
        <w:tblLook w:val="04A0" w:firstRow="1" w:lastRow="0" w:firstColumn="1" w:lastColumn="0" w:noHBand="0" w:noVBand="1"/>
      </w:tblPr>
      <w:tblGrid>
        <w:gridCol w:w="7828"/>
      </w:tblGrid>
      <w:tr w:rsidR="00473132" w14:paraId="40343D8E" w14:textId="77777777" w:rsidTr="00E5702D">
        <w:trPr>
          <w:trHeight w:val="549"/>
        </w:trPr>
        <w:tc>
          <w:tcPr>
            <w:tcW w:w="7828" w:type="dxa"/>
            <w:noWrap/>
            <w:vAlign w:val="center"/>
            <w:hideMark/>
          </w:tcPr>
          <w:p w14:paraId="73773B8B" w14:textId="0196DB53" w:rsidR="00473132" w:rsidRPr="00416C98" w:rsidRDefault="00473132" w:rsidP="00014002">
            <w:pPr>
              <w:jc w:val="center"/>
              <w:rPr>
                <w:rFonts w:ascii="Arial" w:hAnsi="Arial" w:cs="Arial"/>
                <w:b/>
                <w:bCs/>
                <w:color w:val="000000"/>
                <w:sz w:val="20"/>
                <w:szCs w:val="20"/>
              </w:rPr>
            </w:pPr>
            <w:r w:rsidRPr="00416C98">
              <w:rPr>
                <w:rFonts w:ascii="Arial" w:hAnsi="Arial" w:cs="Arial"/>
                <w:b/>
                <w:bCs/>
                <w:color w:val="000000"/>
                <w:sz w:val="20"/>
                <w:szCs w:val="20"/>
              </w:rPr>
              <w:t>CARACTERÍSTICAS</w:t>
            </w:r>
          </w:p>
        </w:tc>
      </w:tr>
      <w:tr w:rsidR="00473132" w14:paraId="7C741F5B" w14:textId="77777777" w:rsidTr="00E5702D">
        <w:trPr>
          <w:trHeight w:val="674"/>
        </w:trPr>
        <w:tc>
          <w:tcPr>
            <w:tcW w:w="7828" w:type="dxa"/>
            <w:vAlign w:val="center"/>
            <w:hideMark/>
          </w:tcPr>
          <w:p w14:paraId="03DAD042" w14:textId="77777777" w:rsidR="00473132" w:rsidRPr="00416C98" w:rsidRDefault="00473132" w:rsidP="008E3045">
            <w:pPr>
              <w:rPr>
                <w:rFonts w:ascii="Arial" w:hAnsi="Arial" w:cs="Arial"/>
                <w:color w:val="000000"/>
                <w:sz w:val="20"/>
                <w:szCs w:val="20"/>
              </w:rPr>
            </w:pPr>
            <w:r w:rsidRPr="00416C98">
              <w:rPr>
                <w:rFonts w:ascii="Arial" w:hAnsi="Arial" w:cs="Arial"/>
                <w:color w:val="000000"/>
                <w:sz w:val="20"/>
                <w:szCs w:val="20"/>
              </w:rPr>
              <w:t>1. coordenação adequada e apropriada de todos os setores envolvidos na compra, recebimento, teste, aprovação, estocagem e pagamento a fornecedores;</w:t>
            </w:r>
          </w:p>
        </w:tc>
      </w:tr>
      <w:tr w:rsidR="00473132" w14:paraId="13B48AB6" w14:textId="77777777" w:rsidTr="00E5702D">
        <w:trPr>
          <w:trHeight w:val="732"/>
        </w:trPr>
        <w:tc>
          <w:tcPr>
            <w:tcW w:w="7828" w:type="dxa"/>
            <w:vAlign w:val="center"/>
            <w:hideMark/>
          </w:tcPr>
          <w:p w14:paraId="7BFF7EE8" w14:textId="77777777" w:rsidR="00473132" w:rsidRPr="00416C98" w:rsidRDefault="00473132" w:rsidP="008E3045">
            <w:pPr>
              <w:rPr>
                <w:rFonts w:ascii="Arial" w:hAnsi="Arial" w:cs="Arial"/>
                <w:color w:val="000000"/>
                <w:sz w:val="20"/>
                <w:szCs w:val="20"/>
              </w:rPr>
            </w:pPr>
            <w:r w:rsidRPr="00416C98">
              <w:rPr>
                <w:rFonts w:ascii="Arial" w:hAnsi="Arial" w:cs="Arial"/>
                <w:color w:val="000000"/>
                <w:sz w:val="20"/>
                <w:szCs w:val="20"/>
              </w:rPr>
              <w:t>2. centralização das compras em um setor de Compras sob a direção e responsabilidade de um especialista, com rotinas de procedimentos bem claras e definidas;</w:t>
            </w:r>
          </w:p>
        </w:tc>
      </w:tr>
      <w:tr w:rsidR="00473132" w14:paraId="1F8A946A" w14:textId="77777777" w:rsidTr="00E5702D">
        <w:trPr>
          <w:trHeight w:val="664"/>
        </w:trPr>
        <w:tc>
          <w:tcPr>
            <w:tcW w:w="7828" w:type="dxa"/>
            <w:vAlign w:val="center"/>
            <w:hideMark/>
          </w:tcPr>
          <w:p w14:paraId="222FD1A6" w14:textId="77777777" w:rsidR="00473132" w:rsidRPr="00416C98" w:rsidRDefault="00473132" w:rsidP="008E3045">
            <w:pPr>
              <w:rPr>
                <w:rFonts w:ascii="Arial" w:hAnsi="Arial" w:cs="Arial"/>
                <w:color w:val="000000"/>
                <w:sz w:val="20"/>
                <w:szCs w:val="20"/>
              </w:rPr>
            </w:pPr>
            <w:r w:rsidRPr="00416C98">
              <w:rPr>
                <w:rFonts w:ascii="Arial" w:hAnsi="Arial" w:cs="Arial"/>
                <w:color w:val="000000"/>
                <w:sz w:val="20"/>
                <w:szCs w:val="20"/>
              </w:rPr>
              <w:t>3. utilização de cotações a fornecedores de maneira que possibilite a maior redução de preços possível na aquisição de suprimentos;</w:t>
            </w:r>
          </w:p>
        </w:tc>
      </w:tr>
      <w:tr w:rsidR="00473132" w14:paraId="0D7014A2" w14:textId="77777777" w:rsidTr="00E5702D">
        <w:trPr>
          <w:trHeight w:val="697"/>
        </w:trPr>
        <w:tc>
          <w:tcPr>
            <w:tcW w:w="7828" w:type="dxa"/>
            <w:vAlign w:val="center"/>
            <w:hideMark/>
          </w:tcPr>
          <w:p w14:paraId="33EFB143" w14:textId="77777777" w:rsidR="00473132" w:rsidRPr="00416C98" w:rsidRDefault="00473132" w:rsidP="008E3045">
            <w:pPr>
              <w:rPr>
                <w:rFonts w:ascii="Arial" w:hAnsi="Arial" w:cs="Arial"/>
                <w:color w:val="000000"/>
                <w:sz w:val="20"/>
                <w:szCs w:val="20"/>
              </w:rPr>
            </w:pPr>
            <w:r w:rsidRPr="00416C98">
              <w:rPr>
                <w:rFonts w:ascii="Arial" w:hAnsi="Arial" w:cs="Arial"/>
                <w:color w:val="000000"/>
                <w:sz w:val="20"/>
                <w:szCs w:val="20"/>
              </w:rPr>
              <w:t>4. criação de um sistema interno de conferência, de forma que todas as operações envolvidas na compra e consumo de materiais sejam verificadas e aprovadas por pessoas autorizadas e de nível adequado;</w:t>
            </w:r>
          </w:p>
        </w:tc>
      </w:tr>
      <w:tr w:rsidR="00473132" w14:paraId="0820C440" w14:textId="77777777" w:rsidTr="00E5702D">
        <w:trPr>
          <w:trHeight w:val="479"/>
        </w:trPr>
        <w:tc>
          <w:tcPr>
            <w:tcW w:w="7828" w:type="dxa"/>
            <w:vAlign w:val="center"/>
            <w:hideMark/>
          </w:tcPr>
          <w:p w14:paraId="2FC087A6" w14:textId="77777777" w:rsidR="00473132" w:rsidRPr="00416C98" w:rsidRDefault="00473132" w:rsidP="008E3045">
            <w:pPr>
              <w:rPr>
                <w:rFonts w:ascii="Arial" w:hAnsi="Arial" w:cs="Arial"/>
                <w:color w:val="000000"/>
                <w:sz w:val="20"/>
                <w:szCs w:val="20"/>
              </w:rPr>
            </w:pPr>
            <w:r w:rsidRPr="00416C98">
              <w:rPr>
                <w:rFonts w:ascii="Arial" w:hAnsi="Arial" w:cs="Arial"/>
                <w:color w:val="000000"/>
                <w:sz w:val="20"/>
                <w:szCs w:val="20"/>
              </w:rPr>
              <w:t>5. estocagem de todos os materiais em locais previamente designados, e sujeitos a supervisão direta;</w:t>
            </w:r>
          </w:p>
        </w:tc>
      </w:tr>
      <w:tr w:rsidR="00473132" w14:paraId="2AC13AF7" w14:textId="77777777" w:rsidTr="00E5702D">
        <w:trPr>
          <w:trHeight w:val="652"/>
        </w:trPr>
        <w:tc>
          <w:tcPr>
            <w:tcW w:w="7828" w:type="dxa"/>
            <w:vAlign w:val="center"/>
            <w:hideMark/>
          </w:tcPr>
          <w:p w14:paraId="0D69B13D" w14:textId="77777777" w:rsidR="00473132" w:rsidRPr="00416C98" w:rsidRDefault="00473132" w:rsidP="008E3045">
            <w:pPr>
              <w:rPr>
                <w:rFonts w:ascii="Arial" w:hAnsi="Arial" w:cs="Arial"/>
                <w:color w:val="000000"/>
                <w:sz w:val="20"/>
                <w:szCs w:val="20"/>
              </w:rPr>
            </w:pPr>
            <w:r w:rsidRPr="00416C98">
              <w:rPr>
                <w:rFonts w:ascii="Arial" w:hAnsi="Arial" w:cs="Arial"/>
                <w:color w:val="000000"/>
                <w:sz w:val="20"/>
                <w:szCs w:val="20"/>
              </w:rPr>
              <w:t>6. estabelecer um sistema de inventário rotativo, que possibilite a qualquer momento a determinação do valor de cada item e o total dos materiais em estoque;</w:t>
            </w:r>
          </w:p>
        </w:tc>
      </w:tr>
      <w:tr w:rsidR="00473132" w14:paraId="3DC0A735" w14:textId="77777777" w:rsidTr="00E5702D">
        <w:trPr>
          <w:trHeight w:val="515"/>
        </w:trPr>
        <w:tc>
          <w:tcPr>
            <w:tcW w:w="7828" w:type="dxa"/>
            <w:vAlign w:val="center"/>
            <w:hideMark/>
          </w:tcPr>
          <w:p w14:paraId="621AEB45" w14:textId="77777777" w:rsidR="00473132" w:rsidRPr="00416C98" w:rsidRDefault="00473132" w:rsidP="008E3045">
            <w:pPr>
              <w:rPr>
                <w:rFonts w:ascii="Arial" w:hAnsi="Arial" w:cs="Arial"/>
                <w:color w:val="000000"/>
                <w:sz w:val="20"/>
                <w:szCs w:val="20"/>
              </w:rPr>
            </w:pPr>
            <w:r w:rsidRPr="00416C98">
              <w:rPr>
                <w:rFonts w:ascii="Arial" w:hAnsi="Arial" w:cs="Arial"/>
                <w:color w:val="000000"/>
                <w:sz w:val="20"/>
                <w:szCs w:val="20"/>
              </w:rPr>
              <w:t>7. determinação de limites (mínimos e máximos) para cada item do estoque;</w:t>
            </w:r>
          </w:p>
        </w:tc>
      </w:tr>
      <w:tr w:rsidR="00473132" w14:paraId="794ABA30" w14:textId="77777777" w:rsidTr="00E5702D">
        <w:trPr>
          <w:trHeight w:val="744"/>
        </w:trPr>
        <w:tc>
          <w:tcPr>
            <w:tcW w:w="7828" w:type="dxa"/>
            <w:vAlign w:val="center"/>
            <w:hideMark/>
          </w:tcPr>
          <w:p w14:paraId="59E67606" w14:textId="77777777" w:rsidR="00473132" w:rsidRPr="00416C98" w:rsidRDefault="00473132" w:rsidP="00E5702D">
            <w:pPr>
              <w:rPr>
                <w:rFonts w:ascii="Arial" w:hAnsi="Arial" w:cs="Arial"/>
                <w:color w:val="000000"/>
                <w:sz w:val="20"/>
                <w:szCs w:val="20"/>
              </w:rPr>
            </w:pPr>
            <w:r w:rsidRPr="00416C98">
              <w:rPr>
                <w:rFonts w:ascii="Arial" w:hAnsi="Arial" w:cs="Arial"/>
                <w:color w:val="000000"/>
                <w:sz w:val="20"/>
                <w:szCs w:val="20"/>
              </w:rPr>
              <w:lastRenderedPageBreak/>
              <w:t>8. elaboração de um sistema de controle de estoque, de maneira os fornecimentos se realizem sob requisição dos setores, conforme as quantidades pedidas e no tempo devido;</w:t>
            </w:r>
          </w:p>
        </w:tc>
      </w:tr>
      <w:tr w:rsidR="00473132" w14:paraId="5250C5AE" w14:textId="77777777" w:rsidTr="00E5702D">
        <w:trPr>
          <w:trHeight w:val="778"/>
        </w:trPr>
        <w:tc>
          <w:tcPr>
            <w:tcW w:w="7828" w:type="dxa"/>
            <w:vAlign w:val="center"/>
            <w:hideMark/>
          </w:tcPr>
          <w:p w14:paraId="1E3AD6D7" w14:textId="77777777" w:rsidR="00473132" w:rsidRPr="00416C98" w:rsidRDefault="00473132" w:rsidP="00E5702D">
            <w:pPr>
              <w:rPr>
                <w:rFonts w:ascii="Arial" w:hAnsi="Arial" w:cs="Arial"/>
                <w:color w:val="000000"/>
                <w:sz w:val="20"/>
                <w:szCs w:val="20"/>
              </w:rPr>
            </w:pPr>
            <w:r w:rsidRPr="00416C98">
              <w:rPr>
                <w:rFonts w:ascii="Arial" w:hAnsi="Arial" w:cs="Arial"/>
                <w:color w:val="000000"/>
                <w:sz w:val="20"/>
                <w:szCs w:val="20"/>
              </w:rPr>
              <w:t>9. desenvolvimento de um sistema de controle de estoque que demonstre o custo de materiais em cada estágio, desde o almoxarifado de m prima até o almoxarifado de produtos acabados;</w:t>
            </w:r>
          </w:p>
        </w:tc>
      </w:tr>
      <w:tr w:rsidR="00473132" w14:paraId="0CD56F8D" w14:textId="77777777" w:rsidTr="00E5702D">
        <w:trPr>
          <w:trHeight w:val="847"/>
        </w:trPr>
        <w:tc>
          <w:tcPr>
            <w:tcW w:w="7828" w:type="dxa"/>
            <w:vAlign w:val="center"/>
            <w:hideMark/>
          </w:tcPr>
          <w:p w14:paraId="7CACD0DB" w14:textId="77777777" w:rsidR="00473132" w:rsidRPr="00416C98" w:rsidRDefault="00473132" w:rsidP="00E5702D">
            <w:pPr>
              <w:rPr>
                <w:rFonts w:ascii="Arial" w:hAnsi="Arial" w:cs="Arial"/>
                <w:color w:val="000000"/>
                <w:sz w:val="20"/>
                <w:szCs w:val="20"/>
              </w:rPr>
            </w:pPr>
            <w:r w:rsidRPr="00416C98">
              <w:rPr>
                <w:rFonts w:ascii="Arial" w:hAnsi="Arial" w:cs="Arial"/>
                <w:color w:val="000000"/>
                <w:sz w:val="20"/>
                <w:szCs w:val="20"/>
              </w:rPr>
              <w:t xml:space="preserve">10. emissão regular de relatório de materiais comprados, entregues, saldos, itens obsoletos, devoluções a fornecedores e registro de toda qualquer informação que se faça necessária para uma correta avaliação do desempenho. </w:t>
            </w:r>
          </w:p>
        </w:tc>
      </w:tr>
    </w:tbl>
    <w:p w14:paraId="711A6E31" w14:textId="77777777" w:rsidR="009C42D3" w:rsidRPr="00EF7FCD" w:rsidRDefault="009C42D3" w:rsidP="00416C98">
      <w:pPr>
        <w:spacing w:before="30" w:after="30" w:line="360" w:lineRule="auto"/>
        <w:ind w:left="426"/>
        <w:rPr>
          <w:rFonts w:ascii="Arial" w:hAnsi="Arial" w:cs="Arial"/>
        </w:rPr>
      </w:pPr>
      <w:r w:rsidRPr="00EF7FCD">
        <w:rPr>
          <w:rFonts w:ascii="Arial" w:hAnsi="Arial" w:cs="Arial"/>
          <w:b/>
          <w:bCs/>
        </w:rPr>
        <w:t>Fonte</w:t>
      </w:r>
      <w:r w:rsidRPr="00EF7FCD">
        <w:rPr>
          <w:rFonts w:ascii="Arial" w:hAnsi="Arial" w:cs="Arial"/>
        </w:rPr>
        <w:t xml:space="preserve">: Dias (2006) </w:t>
      </w:r>
    </w:p>
    <w:p w14:paraId="386F9704" w14:textId="422E5BBE" w:rsidR="009C42D3" w:rsidRDefault="009C42D3" w:rsidP="00316646">
      <w:pPr>
        <w:spacing w:line="360" w:lineRule="auto"/>
        <w:ind w:firstLine="709"/>
        <w:rPr>
          <w:rFonts w:ascii="Arial" w:hAnsi="Arial" w:cs="Arial"/>
        </w:rPr>
      </w:pPr>
      <w:r>
        <w:rPr>
          <w:rFonts w:ascii="Arial" w:hAnsi="Arial" w:cs="Arial"/>
        </w:rPr>
        <w:t xml:space="preserve">Ponderando as 10 características e </w:t>
      </w:r>
      <w:r w:rsidR="00473132">
        <w:rPr>
          <w:rFonts w:ascii="Arial" w:hAnsi="Arial" w:cs="Arial"/>
        </w:rPr>
        <w:t>trazendo-as</w:t>
      </w:r>
      <w:r>
        <w:rPr>
          <w:rFonts w:ascii="Arial" w:hAnsi="Arial" w:cs="Arial"/>
        </w:rPr>
        <w:t xml:space="preserve"> para o cotidiano de um mercado de vizinhança é possível que se consiga fazer um controle efetivo do estoque e dessa forma alcançar o resultado esperado, que é o lucro e redução das perdas.</w:t>
      </w:r>
    </w:p>
    <w:p w14:paraId="474E8E3E" w14:textId="2BB3AF20" w:rsidR="00B8055B" w:rsidRPr="0014174A" w:rsidRDefault="00B8055B" w:rsidP="009C42D3">
      <w:pPr>
        <w:spacing w:line="360" w:lineRule="auto"/>
        <w:ind w:firstLine="851"/>
        <w:rPr>
          <w:rFonts w:ascii="Arial" w:hAnsi="Arial" w:cs="Arial"/>
          <w:bCs/>
        </w:rPr>
      </w:pPr>
    </w:p>
    <w:p w14:paraId="15A97D4C" w14:textId="7967FCEF" w:rsidR="00B8055B" w:rsidRDefault="00B8055B" w:rsidP="0014174A">
      <w:pPr>
        <w:pStyle w:val="PargrafodaLista"/>
        <w:numPr>
          <w:ilvl w:val="2"/>
          <w:numId w:val="3"/>
        </w:numPr>
        <w:suppressAutoHyphens w:val="0"/>
        <w:spacing w:before="30" w:after="30" w:line="360" w:lineRule="auto"/>
        <w:ind w:left="426" w:hanging="426"/>
        <w:rPr>
          <w:rFonts w:eastAsiaTheme="minorHAnsi"/>
          <w:bCs/>
          <w:lang w:eastAsia="en-US"/>
        </w:rPr>
      </w:pPr>
      <w:r w:rsidRPr="0014174A">
        <w:rPr>
          <w:rFonts w:eastAsiaTheme="minorHAnsi"/>
          <w:bCs/>
          <w:lang w:eastAsia="en-US"/>
        </w:rPr>
        <w:t>Indicadores de gestão de estoque</w:t>
      </w:r>
    </w:p>
    <w:p w14:paraId="1E89CD30" w14:textId="77777777" w:rsidR="0014174A" w:rsidRPr="0014174A" w:rsidRDefault="0014174A" w:rsidP="0014174A">
      <w:pPr>
        <w:pStyle w:val="PargrafodaLista"/>
        <w:suppressAutoHyphens w:val="0"/>
        <w:spacing w:before="30" w:after="30" w:line="360" w:lineRule="auto"/>
        <w:ind w:left="426"/>
        <w:rPr>
          <w:rFonts w:eastAsiaTheme="minorHAnsi"/>
          <w:bCs/>
          <w:lang w:eastAsia="en-US"/>
        </w:rPr>
      </w:pPr>
    </w:p>
    <w:p w14:paraId="22388901" w14:textId="2483E817" w:rsidR="00B8055B" w:rsidRDefault="00B8055B" w:rsidP="00316646">
      <w:pPr>
        <w:spacing w:line="360" w:lineRule="auto"/>
        <w:ind w:firstLine="709"/>
        <w:rPr>
          <w:rFonts w:ascii="Arial" w:hAnsi="Arial" w:cs="Arial"/>
        </w:rPr>
      </w:pPr>
      <w:r w:rsidRPr="003D2315">
        <w:rPr>
          <w:rFonts w:ascii="Arial" w:hAnsi="Arial" w:cs="Arial"/>
        </w:rPr>
        <w:t xml:space="preserve">Para todo processo, principalmente no meio corporativo, </w:t>
      </w:r>
      <w:r>
        <w:rPr>
          <w:rFonts w:ascii="Arial" w:hAnsi="Arial" w:cs="Arial"/>
        </w:rPr>
        <w:t>utiliza-se</w:t>
      </w:r>
      <w:r w:rsidRPr="003D2315">
        <w:rPr>
          <w:rFonts w:ascii="Arial" w:hAnsi="Arial" w:cs="Arial"/>
        </w:rPr>
        <w:t xml:space="preserve"> ferramentas de verificação para assimilar o curso do desenvolvimento</w:t>
      </w:r>
      <w:r>
        <w:rPr>
          <w:rFonts w:ascii="Arial" w:hAnsi="Arial" w:cs="Arial"/>
        </w:rPr>
        <w:t>, para identificar se os padrões estão sendo obedecidos, se houver falhas, trata-las preventivamente, entre outros benefícios do rastreamento dos indicadores.</w:t>
      </w:r>
    </w:p>
    <w:p w14:paraId="34FB9D4B" w14:textId="77777777" w:rsidR="00377EE4" w:rsidRDefault="00377EE4" w:rsidP="00B8055B">
      <w:pPr>
        <w:spacing w:line="360" w:lineRule="auto"/>
        <w:ind w:firstLine="851"/>
        <w:rPr>
          <w:rFonts w:ascii="Arial" w:hAnsi="Arial" w:cs="Arial"/>
        </w:rPr>
      </w:pPr>
    </w:p>
    <w:p w14:paraId="7EE50D91" w14:textId="02776C9E" w:rsidR="00B8055B" w:rsidRPr="00FF7E63" w:rsidRDefault="00B8055B" w:rsidP="00FF7E63">
      <w:pPr>
        <w:pStyle w:val="PargrafodaLista"/>
        <w:numPr>
          <w:ilvl w:val="3"/>
          <w:numId w:val="3"/>
        </w:numPr>
        <w:tabs>
          <w:tab w:val="left" w:pos="993"/>
        </w:tabs>
        <w:suppressAutoHyphens w:val="0"/>
        <w:spacing w:before="30" w:after="30" w:line="360" w:lineRule="auto"/>
        <w:rPr>
          <w:rFonts w:eastAsiaTheme="minorHAnsi"/>
          <w:bCs/>
          <w:lang w:eastAsia="en-US"/>
        </w:rPr>
      </w:pPr>
      <w:commentRangeStart w:id="4"/>
      <w:r w:rsidRPr="00FF7E63">
        <w:rPr>
          <w:rFonts w:eastAsiaTheme="minorHAnsi"/>
          <w:bCs/>
          <w:lang w:eastAsia="en-US"/>
        </w:rPr>
        <w:t>Estoque de segurança</w:t>
      </w:r>
      <w:commentRangeEnd w:id="4"/>
      <w:r w:rsidRPr="0014174A">
        <w:rPr>
          <w:rStyle w:val="Refdecomentrio"/>
          <w:bCs/>
        </w:rPr>
        <w:commentReference w:id="4"/>
      </w:r>
    </w:p>
    <w:p w14:paraId="05B77D69" w14:textId="77777777" w:rsidR="00377EE4" w:rsidRPr="0014174A" w:rsidRDefault="00377EE4" w:rsidP="00377EE4">
      <w:pPr>
        <w:pStyle w:val="PargrafodaLista"/>
        <w:tabs>
          <w:tab w:val="left" w:pos="993"/>
        </w:tabs>
        <w:suppressAutoHyphens w:val="0"/>
        <w:spacing w:before="30" w:after="30" w:line="360" w:lineRule="auto"/>
        <w:ind w:left="709"/>
        <w:rPr>
          <w:rFonts w:eastAsiaTheme="minorHAnsi"/>
          <w:bCs/>
          <w:lang w:eastAsia="en-US"/>
        </w:rPr>
      </w:pPr>
    </w:p>
    <w:p w14:paraId="344681F7" w14:textId="01541F76" w:rsidR="00B8055B" w:rsidRDefault="00B8055B" w:rsidP="00316646">
      <w:pPr>
        <w:spacing w:line="360" w:lineRule="auto"/>
        <w:ind w:firstLine="709"/>
        <w:rPr>
          <w:rFonts w:ascii="Arial" w:hAnsi="Arial" w:cs="Arial"/>
        </w:rPr>
      </w:pPr>
      <w:r w:rsidRPr="00B45F4F">
        <w:rPr>
          <w:rFonts w:ascii="Arial" w:hAnsi="Arial" w:cs="Arial"/>
        </w:rPr>
        <w:t xml:space="preserve">Muitos autores dissertam sobre estoque de segurança. Pressupondo de alguns estudos científicos, discorre-se que o estoque de segurança é premeditado para possibilitar o nível de serviço esperado. O método que se utiliza para definir o estoque de segurança ideal, </w:t>
      </w:r>
      <w:r>
        <w:rPr>
          <w:rFonts w:ascii="Arial" w:hAnsi="Arial" w:cs="Arial"/>
        </w:rPr>
        <w:t xml:space="preserve">é </w:t>
      </w:r>
      <w:r w:rsidRPr="00B45F4F">
        <w:rPr>
          <w:rFonts w:ascii="Arial" w:hAnsi="Arial" w:cs="Arial"/>
        </w:rPr>
        <w:t>que diverge entre alguns autores. Há autores como LEMOS; FOGLIATTO, 2004; MACIEIRA et al., 2004, que alega que o est</w:t>
      </w:r>
      <w:r>
        <w:rPr>
          <w:rFonts w:ascii="Arial" w:hAnsi="Arial" w:cs="Arial"/>
        </w:rPr>
        <w:t>oque de seguran</w:t>
      </w:r>
      <w:r w:rsidRPr="00B45F4F">
        <w:rPr>
          <w:rFonts w:ascii="Arial" w:hAnsi="Arial" w:cs="Arial"/>
        </w:rPr>
        <w:t xml:space="preserve">ça ideal parte de decisão sem fundamento teórico, apenas </w:t>
      </w:r>
      <w:r>
        <w:rPr>
          <w:rFonts w:ascii="Arial" w:hAnsi="Arial" w:cs="Arial"/>
        </w:rPr>
        <w:t>delineado</w:t>
      </w:r>
      <w:r w:rsidRPr="00B45F4F">
        <w:rPr>
          <w:rFonts w:ascii="Arial" w:hAnsi="Arial" w:cs="Arial"/>
        </w:rPr>
        <w:t xml:space="preserve"> por percepções oriundas de experiências</w:t>
      </w:r>
      <w:r w:rsidRPr="00164E43">
        <w:rPr>
          <w:rFonts w:ascii="Arial" w:hAnsi="Arial" w:cs="Arial"/>
        </w:rPr>
        <w:t xml:space="preserve"> e há estudiosos como HUMAIR; WILLEMS, 2006; VANTEDDU et al., 2007</w:t>
      </w:r>
      <w:r>
        <w:rPr>
          <w:rFonts w:ascii="Arial" w:hAnsi="Arial" w:cs="Arial"/>
        </w:rPr>
        <w:t>, que reitera, que</w:t>
      </w:r>
      <w:r w:rsidRPr="00164E43">
        <w:rPr>
          <w:rFonts w:ascii="Arial" w:hAnsi="Arial" w:cs="Arial"/>
        </w:rPr>
        <w:t xml:space="preserve"> para se encontrar o estoque de segurança ideal é necessário solucionar um complicado calculo analítico. É oportuno salientar a importância</w:t>
      </w:r>
      <w:r>
        <w:rPr>
          <w:rFonts w:ascii="Arial" w:hAnsi="Arial" w:cs="Arial"/>
        </w:rPr>
        <w:t xml:space="preserve"> d</w:t>
      </w:r>
      <w:r w:rsidRPr="00164E43">
        <w:rPr>
          <w:rFonts w:ascii="Arial" w:hAnsi="Arial" w:cs="Arial"/>
        </w:rPr>
        <w:t>a utilização do de um sistema ERP, que apresenta com precisão os resultados das movimentações do estoque e auxilia na definição de um estoque de segurança assertivo</w:t>
      </w:r>
      <w:r>
        <w:rPr>
          <w:rFonts w:ascii="Arial" w:hAnsi="Arial" w:cs="Arial"/>
        </w:rPr>
        <w:t>.</w:t>
      </w:r>
    </w:p>
    <w:p w14:paraId="414E75DF" w14:textId="77777777" w:rsidR="00377EE4" w:rsidRDefault="00377EE4" w:rsidP="00B8055B">
      <w:pPr>
        <w:spacing w:line="360" w:lineRule="auto"/>
        <w:ind w:firstLine="851"/>
        <w:rPr>
          <w:rFonts w:ascii="Arial" w:hAnsi="Arial" w:cs="Arial"/>
        </w:rPr>
      </w:pPr>
    </w:p>
    <w:p w14:paraId="5DB48083" w14:textId="48FCA0D6" w:rsidR="00B8055B" w:rsidRPr="00FF7E63" w:rsidRDefault="00B8055B" w:rsidP="00FF7E63">
      <w:pPr>
        <w:pStyle w:val="PargrafodaLista"/>
        <w:numPr>
          <w:ilvl w:val="3"/>
          <w:numId w:val="3"/>
        </w:numPr>
        <w:tabs>
          <w:tab w:val="left" w:pos="993"/>
        </w:tabs>
        <w:suppressAutoHyphens w:val="0"/>
        <w:spacing w:before="30" w:after="30" w:line="360" w:lineRule="auto"/>
        <w:rPr>
          <w:rFonts w:eastAsiaTheme="minorHAnsi"/>
          <w:bCs/>
          <w:lang w:eastAsia="en-US"/>
        </w:rPr>
      </w:pPr>
      <w:r w:rsidRPr="00FF7E63">
        <w:rPr>
          <w:rFonts w:eastAsiaTheme="minorHAnsi"/>
          <w:bCs/>
          <w:lang w:eastAsia="en-US"/>
        </w:rPr>
        <w:lastRenderedPageBreak/>
        <w:t>Ponto de pedido ou ressuprimento</w:t>
      </w:r>
    </w:p>
    <w:p w14:paraId="5714CD9B" w14:textId="77777777" w:rsidR="00377EE4" w:rsidRPr="00377EE4" w:rsidRDefault="00377EE4" w:rsidP="00377EE4">
      <w:pPr>
        <w:pStyle w:val="PargrafodaLista"/>
        <w:tabs>
          <w:tab w:val="left" w:pos="993"/>
        </w:tabs>
        <w:suppressAutoHyphens w:val="0"/>
        <w:spacing w:before="30" w:after="30" w:line="360" w:lineRule="auto"/>
        <w:ind w:left="709"/>
        <w:rPr>
          <w:rFonts w:eastAsiaTheme="minorHAnsi"/>
          <w:bCs/>
          <w:lang w:eastAsia="en-US"/>
        </w:rPr>
      </w:pPr>
    </w:p>
    <w:p w14:paraId="70B314E7" w14:textId="77777777" w:rsidR="00B8055B" w:rsidRPr="00CE05CE" w:rsidRDefault="00B8055B" w:rsidP="00316646">
      <w:pPr>
        <w:spacing w:line="360" w:lineRule="auto"/>
        <w:ind w:firstLine="709"/>
        <w:rPr>
          <w:rFonts w:ascii="Arial" w:hAnsi="Arial" w:cs="Arial"/>
        </w:rPr>
      </w:pPr>
      <w:r w:rsidRPr="00CE05CE">
        <w:rPr>
          <w:rFonts w:ascii="Arial" w:hAnsi="Arial" w:cs="Arial"/>
        </w:rPr>
        <w:t xml:space="preserve">Ressuprimento, ato ou efeito de </w:t>
      </w:r>
      <w:proofErr w:type="spellStart"/>
      <w:r w:rsidRPr="00CE05CE">
        <w:rPr>
          <w:rFonts w:ascii="Arial" w:hAnsi="Arial" w:cs="Arial"/>
        </w:rPr>
        <w:t>ressuprir</w:t>
      </w:r>
      <w:proofErr w:type="spellEnd"/>
      <w:r w:rsidRPr="00CE05CE">
        <w:rPr>
          <w:rFonts w:ascii="Arial" w:hAnsi="Arial" w:cs="Arial"/>
        </w:rPr>
        <w:t xml:space="preserve"> ou reabastecer. A definição literária alimenta as pressuposições. O ponto de ressuprimento é determinado quando o estoque chega a quantidade limite. Umas das dificuldades da organização utilizada nesse estudo é definir o ponto de ressuprimento que minimize as rupturas e as possíveis complicações enquanto aguarda-se a chegada das mercadorias para reposição.</w:t>
      </w:r>
    </w:p>
    <w:p w14:paraId="2135D0AA" w14:textId="43F592F3" w:rsidR="00B8055B" w:rsidRDefault="00B8055B" w:rsidP="00316646">
      <w:pPr>
        <w:spacing w:line="360" w:lineRule="auto"/>
        <w:ind w:firstLine="709"/>
        <w:rPr>
          <w:rFonts w:ascii="Arial" w:hAnsi="Arial" w:cs="Arial"/>
        </w:rPr>
      </w:pPr>
      <w:r w:rsidRPr="00CE05CE">
        <w:rPr>
          <w:rFonts w:ascii="Arial" w:hAnsi="Arial" w:cs="Arial"/>
        </w:rPr>
        <w:t xml:space="preserve">Sendo assim, quando um item atinge o ponto de pedido, deve-se fazer a reposição de seu estoque, efetivando seu pedido de compra. </w:t>
      </w:r>
    </w:p>
    <w:p w14:paraId="3F1342F4" w14:textId="061C48E0" w:rsidR="00183B67" w:rsidRDefault="00183B67" w:rsidP="00316646">
      <w:pPr>
        <w:spacing w:line="360" w:lineRule="auto"/>
        <w:ind w:firstLine="709"/>
        <w:rPr>
          <w:rFonts w:ascii="Arial" w:hAnsi="Arial" w:cs="Arial"/>
        </w:rPr>
      </w:pPr>
      <w:r w:rsidRPr="00CE05CE">
        <w:rPr>
          <w:rFonts w:ascii="Arial" w:hAnsi="Arial" w:cs="Arial"/>
        </w:rPr>
        <w:t>Para Pozo</w:t>
      </w:r>
      <w:r>
        <w:rPr>
          <w:rFonts w:ascii="Arial" w:hAnsi="Arial" w:cs="Arial"/>
        </w:rPr>
        <w:t xml:space="preserve"> </w:t>
      </w:r>
      <w:r w:rsidRPr="00CE05CE">
        <w:rPr>
          <w:rFonts w:ascii="Arial" w:hAnsi="Arial" w:cs="Arial"/>
        </w:rPr>
        <w:t>(2009), o ponto de ressuprimento ou ponto de pedido (PP) pode ser determinado pelo produto do tem</w:t>
      </w:r>
      <w:r>
        <w:rPr>
          <w:rFonts w:ascii="Arial" w:hAnsi="Arial" w:cs="Arial"/>
        </w:rPr>
        <w:t>po de atendimento (lead time) e o Consumo Normal do material (</w:t>
      </w:r>
      <w:r w:rsidRPr="00CE05CE">
        <w:rPr>
          <w:rFonts w:ascii="Arial" w:hAnsi="Arial" w:cs="Arial"/>
        </w:rPr>
        <w:t>demanda</w:t>
      </w:r>
      <w:r>
        <w:rPr>
          <w:rFonts w:ascii="Arial" w:hAnsi="Arial" w:cs="Arial"/>
        </w:rPr>
        <w:t>)</w:t>
      </w:r>
      <w:r w:rsidRPr="00CE05CE">
        <w:rPr>
          <w:rFonts w:ascii="Arial" w:hAnsi="Arial" w:cs="Arial"/>
        </w:rPr>
        <w:t>, somado ao estoque de segurança.</w:t>
      </w:r>
    </w:p>
    <w:p w14:paraId="06246763" w14:textId="5DF7FEA1" w:rsidR="00183B67" w:rsidRDefault="00183B67" w:rsidP="00B8055B">
      <w:pPr>
        <w:spacing w:line="360" w:lineRule="auto"/>
        <w:ind w:firstLine="851"/>
        <w:rPr>
          <w:rFonts w:ascii="Arial" w:hAnsi="Arial" w:cs="Arial"/>
        </w:rPr>
      </w:pPr>
      <w:r w:rsidRPr="00113A1A">
        <w:rPr>
          <w:rFonts w:ascii="Arial" w:hAnsi="Arial" w:cs="Arial"/>
          <w:noProof/>
        </w:rPr>
        <mc:AlternateContent>
          <mc:Choice Requires="wps">
            <w:drawing>
              <wp:anchor distT="45720" distB="45720" distL="114300" distR="114300" simplePos="0" relativeHeight="251659264" behindDoc="0" locked="0" layoutInCell="1" allowOverlap="1" wp14:anchorId="080C11E8" wp14:editId="0A250F72">
                <wp:simplePos x="0" y="0"/>
                <wp:positionH relativeFrom="column">
                  <wp:posOffset>1320165</wp:posOffset>
                </wp:positionH>
                <wp:positionV relativeFrom="paragraph">
                  <wp:posOffset>233045</wp:posOffset>
                </wp:positionV>
                <wp:extent cx="3002280" cy="571500"/>
                <wp:effectExtent l="0" t="0" r="26670" b="19050"/>
                <wp:wrapSquare wrapText="bothSides"/>
                <wp:docPr id="217"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02280" cy="571500"/>
                        </a:xfrm>
                        <a:prstGeom prst="rect">
                          <a:avLst/>
                        </a:prstGeom>
                        <a:solidFill>
                          <a:schemeClr val="bg1">
                            <a:lumMod val="85000"/>
                          </a:schemeClr>
                        </a:solidFill>
                        <a:ln w="9525">
                          <a:solidFill>
                            <a:srgbClr val="000000"/>
                          </a:solidFill>
                          <a:miter lim="800000"/>
                          <a:headEnd/>
                          <a:tailEnd/>
                        </a:ln>
                      </wps:spPr>
                      <wps:txbx>
                        <w:txbxContent>
                          <w:p w14:paraId="5747CC83" w14:textId="77777777" w:rsidR="00183B67" w:rsidRDefault="00183B67" w:rsidP="00183B67">
                            <w:r>
                              <w:t xml:space="preserve">                     </w:t>
                            </w:r>
                          </w:p>
                          <w:p w14:paraId="603F78BC" w14:textId="0DF0505E" w:rsidR="00183B67" w:rsidRPr="00113A1A" w:rsidRDefault="00183B67" w:rsidP="00183B67">
                            <w:pPr>
                              <w:jc w:val="center"/>
                              <w:rPr>
                                <w:b/>
                              </w:rPr>
                            </w:pPr>
                            <w:r w:rsidRPr="00113A1A">
                              <w:rPr>
                                <w:rFonts w:ascii="Arial" w:hAnsi="Arial" w:cs="Arial"/>
                                <w:b/>
                              </w:rPr>
                              <w:t>PP = (C X TR) + 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w:pict>
              <v:shapetype w14:anchorId="080C11E8" id="_x0000_t202" coordsize="21600,21600" o:spt="202" path="m,l,21600r21600,l21600,xe">
                <v:stroke joinstyle="miter"/>
                <v:path gradientshapeok="t" o:connecttype="rect"/>
              </v:shapetype>
              <v:shape id="Caixa de Texto 2" o:spid="_x0000_s1026" type="#_x0000_t202" style="position:absolute;left:0;text-align:left;margin-left:103.95pt;margin-top:18.35pt;width:236.4pt;height:4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" fillcolor="#d8d8d8 [2732]">
                <v:textbox>
                  <w:txbxContent>
                    <w:p w14:paraId="5747CC83" w14:textId="77777777" w:rsidR="00183B67" w:rsidRDefault="00183B67" w:rsidP="00183B67">
                      <w:r>
                        <w:t xml:space="preserve">                     </w:t>
                      </w:r>
                    </w:p>
                    <w:p w14:paraId="603F78BC" w14:textId="0DF0505E" w:rsidR="00183B67" w:rsidRPr="00113A1A" w:rsidRDefault="00183B67" w:rsidP="00183B67">
                      <w:pPr>
                        <w:jc w:val="center"/>
                        <w:rPr>
                          <w:b/>
                        </w:rPr>
                      </w:pPr>
                      <w:r w:rsidRPr="00113A1A">
                        <w:rPr>
                          <w:rFonts w:ascii="Arial" w:hAnsi="Arial" w:cs="Arial"/>
                          <w:b/>
                        </w:rPr>
                        <w:t>PP = (C X TR) + ES</w:t>
                      </w:r>
                    </w:p>
                  </w:txbxContent>
                </v:textbox>
                <w10:wrap type="square"/>
              </v:shape>
            </w:pict>
          </mc:Fallback>
        </mc:AlternateContent>
      </w:r>
    </w:p>
    <w:p w14:paraId="135CC406" w14:textId="738AE78A" w:rsidR="00183B67" w:rsidRPr="00CE05CE" w:rsidRDefault="00183B67" w:rsidP="00B8055B">
      <w:pPr>
        <w:spacing w:line="360" w:lineRule="auto"/>
        <w:ind w:firstLine="851"/>
        <w:rPr>
          <w:rFonts w:ascii="Arial" w:hAnsi="Arial" w:cs="Arial"/>
        </w:rPr>
      </w:pPr>
    </w:p>
    <w:p w14:paraId="1347A1AD" w14:textId="32E187CE" w:rsidR="00B8055B" w:rsidRPr="00164E43" w:rsidRDefault="00AA2AD4" w:rsidP="00B8055B">
      <w:pPr>
        <w:spacing w:line="360" w:lineRule="auto"/>
        <w:ind w:firstLine="851"/>
        <w:rPr>
          <w:rFonts w:ascii="Arial" w:hAnsi="Arial" w:cs="Arial"/>
        </w:rPr>
      </w:pPr>
      <w:r>
        <w:rPr>
          <w:rFonts w:ascii="Arial" w:hAnsi="Arial" w:cs="Arial"/>
          <w:noProof/>
        </w:rPr>
        <mc:AlternateContent>
          <mc:Choice Requires="wps">
            <w:drawing>
              <wp:anchor distT="0" distB="0" distL="114300" distR="114300" simplePos="0" relativeHeight="251658240" behindDoc="0" locked="0" layoutInCell="1" allowOverlap="1" wp14:anchorId="7C4D9134" wp14:editId="4A2537C1">
                <wp:simplePos x="0" y="0"/>
                <wp:positionH relativeFrom="column">
                  <wp:posOffset>4792317</wp:posOffset>
                </wp:positionH>
                <wp:positionV relativeFrom="paragraph">
                  <wp:posOffset>91440</wp:posOffset>
                </wp:positionV>
                <wp:extent cx="874644" cy="248478"/>
                <wp:effectExtent l="0" t="0" r="1905" b="0"/>
                <wp:wrapNone/>
                <wp:docPr id="1151799304" name="Caixa de Texto 1"/>
                <wp:cNvGraphicFramePr/>
                <a:graphic xmlns:a="http://schemas.openxmlformats.org/drawingml/2006/main">
                  <a:graphicData uri="http://schemas.microsoft.com/office/word/2010/wordprocessingShape">
                    <wps:wsp>
                      <wps:cNvSpPr txBox="1"/>
                      <wps:spPr>
                        <a:xfrm>
                          <a:off x="0" y="0"/>
                          <a:ext cx="874644" cy="248478"/>
                        </a:xfrm>
                        <a:prstGeom prst="rect">
                          <a:avLst/>
                        </a:prstGeom>
                        <a:solidFill>
                          <a:schemeClr val="lt1"/>
                        </a:solidFill>
                        <a:ln w="6350">
                          <a:noFill/>
                        </a:ln>
                      </wps:spPr>
                      <wps:txbx>
                        <w:txbxContent>
                          <w:p w14:paraId="19CC29D5" w14:textId="78E1FEF9" w:rsidR="00316646" w:rsidRPr="00893603" w:rsidRDefault="00893603">
                            <w:pPr>
                              <w:rPr>
                                <w:rFonts w:ascii="Arial" w:hAnsi="Arial" w:cs="Arial"/>
                                <w:sz w:val="20"/>
                                <w:szCs w:val="20"/>
                              </w:rPr>
                            </w:pPr>
                            <w:r w:rsidRPr="00893603">
                              <w:rPr>
                                <w:rFonts w:ascii="Arial" w:hAnsi="Arial" w:cs="Arial"/>
                                <w:sz w:val="20"/>
                                <w:szCs w:val="20"/>
                              </w:rPr>
                              <w:t>(2.4.2.</w:t>
                            </w:r>
                            <w:r w:rsidR="00AA2AD4">
                              <w:rPr>
                                <w:rFonts w:ascii="Arial" w:hAnsi="Arial" w:cs="Arial"/>
                                <w:sz w:val="20"/>
                                <w:szCs w:val="20"/>
                              </w:rPr>
                              <w:t>2</w:t>
                            </w:r>
                            <w:r w:rsidRPr="00893603">
                              <w:rPr>
                                <w:rFonts w:ascii="Arial" w:hAnsi="Arial" w:cs="Arial"/>
                                <w:sz w:val="20"/>
                                <w:szCs w:val="20"/>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w:pict>
              <v:shape w14:anchorId="7C4D9134" id="Caixa de Texto 1" o:spid="_x0000_s1027" type="#_x0000_t202" style="position:absolute;left:0;text-align:left;margin-left:377.35pt;margin-top:7.2pt;width:68.85pt;height:19.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" fillcolor="white [3201]" stroked="f" strokeweight=".5pt">
                <v:textbox>
                  <w:txbxContent>
                    <w:p w14:paraId="19CC29D5" w14:textId="78E1FEF9" w:rsidR="00316646" w:rsidRPr="00893603" w:rsidRDefault="00893603">
                      <w:pPr>
                        <w:rPr>
                          <w:rFonts w:ascii="Arial" w:hAnsi="Arial" w:cs="Arial"/>
                          <w:sz w:val="20"/>
                          <w:szCs w:val="20"/>
                        </w:rPr>
                      </w:pPr>
                      <w:r w:rsidRPr="00893603">
                        <w:rPr>
                          <w:rFonts w:ascii="Arial" w:hAnsi="Arial" w:cs="Arial"/>
                          <w:sz w:val="20"/>
                          <w:szCs w:val="20"/>
                        </w:rPr>
                        <w:t>(2.4.2.</w:t>
                      </w:r>
                      <w:r w:rsidR="00AA2AD4">
                        <w:rPr>
                          <w:rFonts w:ascii="Arial" w:hAnsi="Arial" w:cs="Arial"/>
                          <w:sz w:val="20"/>
                          <w:szCs w:val="20"/>
                        </w:rPr>
                        <w:t>2</w:t>
                      </w:r>
                      <w:r w:rsidRPr="00893603">
                        <w:rPr>
                          <w:rFonts w:ascii="Arial" w:hAnsi="Arial" w:cs="Arial"/>
                          <w:sz w:val="20"/>
                          <w:szCs w:val="20"/>
                        </w:rPr>
                        <w:t>a)</w:t>
                      </w:r>
                    </w:p>
                  </w:txbxContent>
                </v:textbox>
              </v:shape>
            </w:pict>
          </mc:Fallback>
        </mc:AlternateContent>
      </w:r>
    </w:p>
    <w:p w14:paraId="736B8548" w14:textId="16F4F9AA" w:rsidR="00B8055B" w:rsidRPr="003D2315" w:rsidRDefault="00B8055B" w:rsidP="00B8055B">
      <w:pPr>
        <w:spacing w:line="360" w:lineRule="auto"/>
        <w:ind w:firstLine="851"/>
        <w:rPr>
          <w:rFonts w:ascii="Arial" w:hAnsi="Arial" w:cs="Arial"/>
        </w:rPr>
      </w:pPr>
    </w:p>
    <w:p w14:paraId="5D72ABF9" w14:textId="095A0704" w:rsidR="00183B67" w:rsidRDefault="00183B67" w:rsidP="00183B67">
      <w:pPr>
        <w:spacing w:before="30" w:after="30" w:line="360" w:lineRule="auto"/>
        <w:rPr>
          <w:rFonts w:ascii="Arial" w:hAnsi="Arial" w:cs="Arial"/>
        </w:rPr>
      </w:pPr>
      <w:r>
        <w:rPr>
          <w:rFonts w:ascii="Arial" w:hAnsi="Arial" w:cs="Arial"/>
        </w:rPr>
        <w:t>PP = Ponto de Pedido</w:t>
      </w:r>
    </w:p>
    <w:p w14:paraId="133C46E7" w14:textId="2AA3C1D4" w:rsidR="00183B67" w:rsidRDefault="00183B67" w:rsidP="00183B67">
      <w:pPr>
        <w:spacing w:before="30" w:after="30" w:line="360" w:lineRule="auto"/>
        <w:rPr>
          <w:rFonts w:ascii="Arial" w:hAnsi="Arial" w:cs="Arial"/>
        </w:rPr>
      </w:pPr>
      <w:r>
        <w:rPr>
          <w:rFonts w:ascii="Arial" w:hAnsi="Arial" w:cs="Arial"/>
        </w:rPr>
        <w:t>TR = Tempo de ressuprimento</w:t>
      </w:r>
    </w:p>
    <w:p w14:paraId="0A78BE6C" w14:textId="7BEFEA79" w:rsidR="00183B67" w:rsidRDefault="00183B67" w:rsidP="00183B67">
      <w:pPr>
        <w:spacing w:before="30" w:after="30" w:line="360" w:lineRule="auto"/>
        <w:rPr>
          <w:rFonts w:ascii="Arial" w:hAnsi="Arial" w:cs="Arial"/>
        </w:rPr>
      </w:pPr>
      <w:r>
        <w:rPr>
          <w:rFonts w:ascii="Arial" w:hAnsi="Arial" w:cs="Arial"/>
        </w:rPr>
        <w:t>C = Consumo Normal do material</w:t>
      </w:r>
    </w:p>
    <w:p w14:paraId="552DF90B" w14:textId="05E866B6" w:rsidR="00183B67" w:rsidRDefault="00183B67" w:rsidP="00183B67">
      <w:pPr>
        <w:spacing w:before="30" w:after="30" w:line="360" w:lineRule="auto"/>
        <w:rPr>
          <w:rFonts w:ascii="Arial" w:hAnsi="Arial" w:cs="Arial"/>
        </w:rPr>
      </w:pPr>
      <w:r>
        <w:rPr>
          <w:rFonts w:ascii="Arial" w:hAnsi="Arial" w:cs="Arial"/>
        </w:rPr>
        <w:t>ES = Estoque de Segurança</w:t>
      </w:r>
      <w:r w:rsidRPr="00113A1A">
        <w:rPr>
          <w:rFonts w:ascii="Arial" w:hAnsi="Arial" w:cs="Arial"/>
        </w:rPr>
        <w:t xml:space="preserve"> </w:t>
      </w:r>
    </w:p>
    <w:p w14:paraId="281710EC" w14:textId="2FF95C82" w:rsidR="00183B67" w:rsidRDefault="00183B67" w:rsidP="00183B67">
      <w:pPr>
        <w:spacing w:before="30" w:after="30" w:line="360" w:lineRule="auto"/>
        <w:rPr>
          <w:rFonts w:ascii="Arial" w:hAnsi="Arial" w:cs="Arial"/>
        </w:rPr>
      </w:pPr>
    </w:p>
    <w:p w14:paraId="3C33AAFD" w14:textId="3DB8ECE7" w:rsidR="00183B67" w:rsidRPr="00FF7E63" w:rsidRDefault="00183B67" w:rsidP="00FF7E63">
      <w:pPr>
        <w:pStyle w:val="PargrafodaLista"/>
        <w:numPr>
          <w:ilvl w:val="3"/>
          <w:numId w:val="3"/>
        </w:numPr>
        <w:tabs>
          <w:tab w:val="left" w:pos="993"/>
        </w:tabs>
        <w:suppressAutoHyphens w:val="0"/>
        <w:spacing w:before="30" w:after="30" w:line="360" w:lineRule="auto"/>
        <w:rPr>
          <w:rFonts w:eastAsiaTheme="minorHAnsi"/>
          <w:bCs/>
          <w:lang w:eastAsia="en-US"/>
        </w:rPr>
      </w:pPr>
      <w:r w:rsidRPr="00FF7E63">
        <w:rPr>
          <w:rFonts w:eastAsiaTheme="minorHAnsi"/>
          <w:bCs/>
          <w:lang w:eastAsia="en-US"/>
        </w:rPr>
        <w:t>Acurácia do controle/divergência</w:t>
      </w:r>
    </w:p>
    <w:p w14:paraId="7179302F" w14:textId="0D1A426D" w:rsidR="00AA2AD4" w:rsidRPr="00AA2AD4" w:rsidRDefault="00AA2AD4" w:rsidP="00AA2AD4">
      <w:pPr>
        <w:pStyle w:val="PargrafodaLista"/>
        <w:tabs>
          <w:tab w:val="left" w:pos="993"/>
        </w:tabs>
        <w:suppressAutoHyphens w:val="0"/>
        <w:spacing w:before="30" w:after="30" w:line="360" w:lineRule="auto"/>
        <w:ind w:left="709"/>
        <w:rPr>
          <w:rFonts w:eastAsiaTheme="minorHAnsi"/>
          <w:bCs/>
          <w:lang w:eastAsia="en-US"/>
        </w:rPr>
      </w:pPr>
    </w:p>
    <w:p w14:paraId="25338D52" w14:textId="45BD1493" w:rsidR="00183B67" w:rsidRPr="00A60AF1" w:rsidRDefault="00183B67" w:rsidP="00183B67">
      <w:pPr>
        <w:spacing w:line="360" w:lineRule="auto"/>
        <w:ind w:firstLine="851"/>
        <w:rPr>
          <w:rFonts w:ascii="Arial" w:hAnsi="Arial" w:cs="Arial"/>
        </w:rPr>
      </w:pPr>
      <w:r w:rsidRPr="00A60AF1">
        <w:rPr>
          <w:rFonts w:ascii="Arial" w:hAnsi="Arial" w:cs="Arial"/>
        </w:rPr>
        <w:t>Considerando os elementos desenvolvidos nesse estudo, em particular sobre estoque, o indicador de acuracidade é o levantamento de todo material da empresa, ou seja, a exatidão das informações e elementos do estoque. Nas situações em que o confronto com o saldo real diverge, pode-se dizer que o estoque não é confiável ou não possui acuracidade.</w:t>
      </w:r>
    </w:p>
    <w:p w14:paraId="45C13B5C" w14:textId="213F4C5F" w:rsidR="00183B67" w:rsidRDefault="00183B67" w:rsidP="00183B67">
      <w:pPr>
        <w:spacing w:line="360" w:lineRule="auto"/>
        <w:ind w:firstLine="851"/>
        <w:rPr>
          <w:rFonts w:ascii="Arial" w:hAnsi="Arial" w:cs="Arial"/>
        </w:rPr>
      </w:pPr>
      <w:r w:rsidRPr="00A60AF1">
        <w:rPr>
          <w:rFonts w:ascii="Arial" w:hAnsi="Arial" w:cs="Arial"/>
        </w:rPr>
        <w:t xml:space="preserve">Para mensurar o nível de acurácia, </w:t>
      </w:r>
      <w:proofErr w:type="spellStart"/>
      <w:r w:rsidRPr="00A60AF1">
        <w:rPr>
          <w:rFonts w:ascii="Arial" w:hAnsi="Arial" w:cs="Arial"/>
        </w:rPr>
        <w:t>Bertaglia</w:t>
      </w:r>
      <w:proofErr w:type="spellEnd"/>
      <w:r w:rsidR="00EF7FCD">
        <w:rPr>
          <w:rFonts w:ascii="Arial" w:hAnsi="Arial" w:cs="Arial"/>
        </w:rPr>
        <w:t xml:space="preserve"> </w:t>
      </w:r>
      <w:r w:rsidRPr="00A60AF1">
        <w:rPr>
          <w:rFonts w:ascii="Arial" w:hAnsi="Arial" w:cs="Arial"/>
        </w:rPr>
        <w:t>(</w:t>
      </w:r>
      <w:r>
        <w:rPr>
          <w:rFonts w:ascii="Arial" w:hAnsi="Arial" w:cs="Arial"/>
        </w:rPr>
        <w:t>2020</w:t>
      </w:r>
      <w:r w:rsidRPr="00A60AF1">
        <w:rPr>
          <w:rFonts w:ascii="Arial" w:hAnsi="Arial" w:cs="Arial"/>
        </w:rPr>
        <w:t xml:space="preserve">) emprega a seguinte fórmula:  </w:t>
      </w:r>
    </w:p>
    <w:p w14:paraId="14DEE286" w14:textId="46A2F4D4" w:rsidR="00183B67" w:rsidRDefault="00183B67" w:rsidP="00183B67">
      <w:pPr>
        <w:spacing w:line="360" w:lineRule="auto"/>
        <w:ind w:firstLine="851"/>
        <w:rPr>
          <w:rFonts w:ascii="Arial" w:hAnsi="Arial" w:cs="Arial"/>
        </w:rPr>
      </w:pPr>
      <w:r w:rsidRPr="00113A1A">
        <w:rPr>
          <w:rFonts w:ascii="Arial" w:hAnsi="Arial" w:cs="Arial"/>
          <w:noProof/>
        </w:rPr>
        <w:lastRenderedPageBreak/>
        <mc:AlternateContent>
          <mc:Choice Requires="wps">
            <w:drawing>
              <wp:anchor distT="45720" distB="45720" distL="114300" distR="114300" simplePos="0" relativeHeight="251649024" behindDoc="0" locked="0" layoutInCell="1" allowOverlap="1" wp14:anchorId="6501AAE8" wp14:editId="69E11DBF">
                <wp:simplePos x="0" y="0"/>
                <wp:positionH relativeFrom="column">
                  <wp:posOffset>1457325</wp:posOffset>
                </wp:positionH>
                <wp:positionV relativeFrom="paragraph">
                  <wp:posOffset>184150</wp:posOffset>
                </wp:positionV>
                <wp:extent cx="3002280" cy="542925"/>
                <wp:effectExtent l="0" t="0" r="26670" b="28575"/>
                <wp:wrapSquare wrapText="bothSides"/>
                <wp:docPr id="4" name="Caixa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02280" cy="542925"/>
                        </a:xfrm>
                        <a:prstGeom prst="rect">
                          <a:avLst/>
                        </a:prstGeom>
                        <a:solidFill>
                          <a:schemeClr val="bg1">
                            <a:lumMod val="85000"/>
                          </a:schemeClr>
                        </a:solidFill>
                        <a:ln w="9525">
                          <a:solidFill>
                            <a:srgbClr val="000000"/>
                          </a:solidFill>
                          <a:miter lim="800000"/>
                          <a:headEnd/>
                          <a:tailEnd/>
                        </a:ln>
                      </wps:spPr>
                      <wps:txbx>
                        <w:txbxContent>
                          <w:p w14:paraId="74B5EDC3" w14:textId="77777777" w:rsidR="00183B67" w:rsidRDefault="00183B67" w:rsidP="00183B67">
                            <w:pPr>
                              <w:rPr>
                                <w:rFonts w:ascii="Arial" w:hAnsi="Arial" w:cs="Arial"/>
                                <w:b/>
                                <w:u w:val="single"/>
                              </w:rPr>
                            </w:pPr>
                            <w:r>
                              <w:rPr>
                                <w:rFonts w:ascii="Arial" w:hAnsi="Arial" w:cs="Arial"/>
                                <w:b/>
                              </w:rPr>
                              <w:t xml:space="preserve">Acurácia% = </w:t>
                            </w:r>
                            <w:r w:rsidRPr="00CC48C3">
                              <w:rPr>
                                <w:rFonts w:ascii="Arial" w:hAnsi="Arial" w:cs="Arial"/>
                                <w:b/>
                                <w:u w:val="single"/>
                              </w:rPr>
                              <w:t>Quantidade física</w:t>
                            </w:r>
                            <w:r>
                              <w:rPr>
                                <w:rFonts w:ascii="Arial" w:hAnsi="Arial" w:cs="Arial"/>
                                <w:b/>
                                <w:u w:val="single"/>
                              </w:rPr>
                              <w:t xml:space="preserve">   </w:t>
                            </w:r>
                            <w:r w:rsidRPr="00EA630A">
                              <w:rPr>
                                <w:rFonts w:ascii="Arial" w:hAnsi="Arial" w:cs="Arial"/>
                                <w:b/>
                              </w:rPr>
                              <w:t>x 100</w:t>
                            </w:r>
                          </w:p>
                          <w:p w14:paraId="026F5A37" w14:textId="77777777" w:rsidR="00183B67" w:rsidRPr="00CC48C3" w:rsidRDefault="00183B67" w:rsidP="00183B67">
                            <w:pPr>
                              <w:rPr>
                                <w:b/>
                              </w:rPr>
                            </w:pPr>
                            <w:r w:rsidRPr="00CC48C3">
                              <w:rPr>
                                <w:rFonts w:ascii="Arial" w:hAnsi="Arial" w:cs="Arial"/>
                                <w:b/>
                              </w:rPr>
                              <w:t xml:space="preserve">                  </w:t>
                            </w:r>
                            <w:r>
                              <w:rPr>
                                <w:rFonts w:ascii="Arial" w:hAnsi="Arial" w:cs="Arial"/>
                                <w:b/>
                              </w:rPr>
                              <w:t xml:space="preserve">     </w:t>
                            </w:r>
                            <w:r w:rsidRPr="00CC48C3">
                              <w:rPr>
                                <w:rFonts w:ascii="Arial" w:hAnsi="Arial" w:cs="Arial"/>
                                <w:b/>
                              </w:rPr>
                              <w:t xml:space="preserve">Quantidade teórica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w:pict>
              <v:shape w14:anchorId="6501AAE8" id="Caixa de Texto 4" o:spid="_x0000_s1028" type="#_x0000_t202" style="position:absolute;left:0;text-align:left;margin-left:114.75pt;margin-top:14.5pt;width:236.4pt;height:42.75pt;z-index:2516490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" fillcolor="#d8d8d8 [2732]">
                <v:textbox>
                  <w:txbxContent>
                    <w:p w14:paraId="74B5EDC3" w14:textId="77777777" w:rsidR="00183B67" w:rsidRDefault="00183B67" w:rsidP="00183B67">
                      <w:pPr>
                        <w:rPr>
                          <w:rFonts w:ascii="Arial" w:hAnsi="Arial" w:cs="Arial"/>
                          <w:b/>
                          <w:u w:val="single"/>
                        </w:rPr>
                      </w:pPr>
                      <w:r>
                        <w:rPr>
                          <w:rFonts w:ascii="Arial" w:hAnsi="Arial" w:cs="Arial"/>
                          <w:b/>
                        </w:rPr>
                        <w:t xml:space="preserve">Acurácia% = </w:t>
                      </w:r>
                      <w:r w:rsidRPr="00CC48C3">
                        <w:rPr>
                          <w:rFonts w:ascii="Arial" w:hAnsi="Arial" w:cs="Arial"/>
                          <w:b/>
                          <w:u w:val="single"/>
                        </w:rPr>
                        <w:t>Quantidade física</w:t>
                      </w:r>
                      <w:r>
                        <w:rPr>
                          <w:rFonts w:ascii="Arial" w:hAnsi="Arial" w:cs="Arial"/>
                          <w:b/>
                          <w:u w:val="single"/>
                        </w:rPr>
                        <w:t xml:space="preserve">   </w:t>
                      </w:r>
                      <w:r w:rsidRPr="00EA630A">
                        <w:rPr>
                          <w:rFonts w:ascii="Arial" w:hAnsi="Arial" w:cs="Arial"/>
                          <w:b/>
                        </w:rPr>
                        <w:t>x 100</w:t>
                      </w:r>
                    </w:p>
                    <w:p w14:paraId="026F5A37" w14:textId="77777777" w:rsidR="00183B67" w:rsidRPr="00CC48C3" w:rsidRDefault="00183B67" w:rsidP="00183B67">
                      <w:pPr>
                        <w:rPr>
                          <w:b/>
                        </w:rPr>
                      </w:pPr>
                      <w:r w:rsidRPr="00CC48C3">
                        <w:rPr>
                          <w:rFonts w:ascii="Arial" w:hAnsi="Arial" w:cs="Arial"/>
                          <w:b/>
                        </w:rPr>
                        <w:t xml:space="preserve">                  </w:t>
                      </w:r>
                      <w:r>
                        <w:rPr>
                          <w:rFonts w:ascii="Arial" w:hAnsi="Arial" w:cs="Arial"/>
                          <w:b/>
                        </w:rPr>
                        <w:t xml:space="preserve">     </w:t>
                      </w:r>
                      <w:r w:rsidRPr="00CC48C3">
                        <w:rPr>
                          <w:rFonts w:ascii="Arial" w:hAnsi="Arial" w:cs="Arial"/>
                          <w:b/>
                        </w:rPr>
                        <w:t xml:space="preserve">Quantidade teórica </w:t>
                      </w:r>
                    </w:p>
                  </w:txbxContent>
                </v:textbox>
                <w10:wrap type="square"/>
              </v:shape>
            </w:pict>
          </mc:Fallback>
        </mc:AlternateContent>
      </w:r>
      <w:r>
        <w:rPr>
          <w:rFonts w:ascii="Arial" w:hAnsi="Arial" w:cs="Arial"/>
        </w:rPr>
        <w:t xml:space="preserve"> </w:t>
      </w:r>
    </w:p>
    <w:p w14:paraId="1107D653" w14:textId="3E07259F" w:rsidR="00183B67" w:rsidRDefault="00AA2AD4" w:rsidP="00183B67">
      <w:pPr>
        <w:spacing w:line="360" w:lineRule="auto"/>
        <w:ind w:firstLine="851"/>
        <w:rPr>
          <w:rFonts w:ascii="Arial" w:hAnsi="Arial" w:cs="Arial"/>
        </w:rPr>
      </w:pPr>
      <w:r>
        <w:rPr>
          <w:rFonts w:ascii="Arial" w:hAnsi="Arial" w:cs="Arial"/>
          <w:noProof/>
        </w:rPr>
        <mc:AlternateContent>
          <mc:Choice Requires="wps">
            <w:drawing>
              <wp:anchor distT="0" distB="0" distL="114300" distR="114300" simplePos="0" relativeHeight="251662336" behindDoc="0" locked="0" layoutInCell="1" allowOverlap="1" wp14:anchorId="18194D41" wp14:editId="4D352A10">
                <wp:simplePos x="0" y="0"/>
                <wp:positionH relativeFrom="column">
                  <wp:posOffset>4611370</wp:posOffset>
                </wp:positionH>
                <wp:positionV relativeFrom="paragraph">
                  <wp:posOffset>210489</wp:posOffset>
                </wp:positionV>
                <wp:extent cx="874644" cy="248478"/>
                <wp:effectExtent l="0" t="0" r="1905" b="0"/>
                <wp:wrapNone/>
                <wp:docPr id="1705825161" name="Caixa de Texto 1"/>
                <wp:cNvGraphicFramePr/>
                <a:graphic xmlns:a="http://schemas.openxmlformats.org/drawingml/2006/main">
                  <a:graphicData uri="http://schemas.microsoft.com/office/word/2010/wordprocessingShape">
                    <wps:wsp>
                      <wps:cNvSpPr txBox="1"/>
                      <wps:spPr>
                        <a:xfrm>
                          <a:off x="0" y="0"/>
                          <a:ext cx="874644" cy="248478"/>
                        </a:xfrm>
                        <a:prstGeom prst="rect">
                          <a:avLst/>
                        </a:prstGeom>
                        <a:solidFill>
                          <a:schemeClr val="lt1"/>
                        </a:solidFill>
                        <a:ln w="6350">
                          <a:noFill/>
                        </a:ln>
                      </wps:spPr>
                      <wps:txbx>
                        <w:txbxContent>
                          <w:p w14:paraId="0DD2AE6B" w14:textId="663884C5" w:rsidR="00AA2AD4" w:rsidRPr="00893603" w:rsidRDefault="00AA2AD4" w:rsidP="00AA2AD4">
                            <w:pPr>
                              <w:rPr>
                                <w:rFonts w:ascii="Arial" w:hAnsi="Arial" w:cs="Arial"/>
                                <w:sz w:val="20"/>
                                <w:szCs w:val="20"/>
                              </w:rPr>
                            </w:pPr>
                            <w:r w:rsidRPr="00893603">
                              <w:rPr>
                                <w:rFonts w:ascii="Arial" w:hAnsi="Arial" w:cs="Arial"/>
                                <w:sz w:val="20"/>
                                <w:szCs w:val="20"/>
                              </w:rPr>
                              <w:t>(2.4.2.</w:t>
                            </w:r>
                            <w:r>
                              <w:rPr>
                                <w:rFonts w:ascii="Arial" w:hAnsi="Arial" w:cs="Arial"/>
                                <w:sz w:val="20"/>
                                <w:szCs w:val="20"/>
                              </w:rPr>
                              <w:t>3</w:t>
                            </w:r>
                            <w:r w:rsidRPr="00893603">
                              <w:rPr>
                                <w:rFonts w:ascii="Arial" w:hAnsi="Arial" w:cs="Arial"/>
                                <w:sz w:val="20"/>
                                <w:szCs w:val="20"/>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w:pict>
              <v:shape w14:anchorId="18194D41" id="_x0000_s1029" type="#_x0000_t202" style="position:absolute;left:0;text-align:left;margin-left:363.1pt;margin-top:16.55pt;width:68.85pt;height:19.55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" fillcolor="white [3201]" stroked="f" strokeweight=".5pt">
                <v:textbox>
                  <w:txbxContent>
                    <w:p w14:paraId="0DD2AE6B" w14:textId="663884C5" w:rsidR="00AA2AD4" w:rsidRPr="00893603" w:rsidRDefault="00AA2AD4" w:rsidP="00AA2AD4">
                      <w:pPr>
                        <w:rPr>
                          <w:rFonts w:ascii="Arial" w:hAnsi="Arial" w:cs="Arial"/>
                          <w:sz w:val="20"/>
                          <w:szCs w:val="20"/>
                        </w:rPr>
                      </w:pPr>
                      <w:r w:rsidRPr="00893603">
                        <w:rPr>
                          <w:rFonts w:ascii="Arial" w:hAnsi="Arial" w:cs="Arial"/>
                          <w:sz w:val="20"/>
                          <w:szCs w:val="20"/>
                        </w:rPr>
                        <w:t>(2.4.2.</w:t>
                      </w:r>
                      <w:r>
                        <w:rPr>
                          <w:rFonts w:ascii="Arial" w:hAnsi="Arial" w:cs="Arial"/>
                          <w:sz w:val="20"/>
                          <w:szCs w:val="20"/>
                        </w:rPr>
                        <w:t>3</w:t>
                      </w:r>
                      <w:r w:rsidRPr="00893603">
                        <w:rPr>
                          <w:rFonts w:ascii="Arial" w:hAnsi="Arial" w:cs="Arial"/>
                          <w:sz w:val="20"/>
                          <w:szCs w:val="20"/>
                        </w:rPr>
                        <w:t>a)</w:t>
                      </w:r>
                    </w:p>
                  </w:txbxContent>
                </v:textbox>
              </v:shape>
            </w:pict>
          </mc:Fallback>
        </mc:AlternateContent>
      </w:r>
    </w:p>
    <w:p w14:paraId="275226DC" w14:textId="3953A30A" w:rsidR="00B8055B" w:rsidRDefault="00B8055B" w:rsidP="00B8055B">
      <w:pPr>
        <w:spacing w:line="360" w:lineRule="auto"/>
        <w:ind w:firstLine="851"/>
        <w:rPr>
          <w:rFonts w:ascii="Arial" w:hAnsi="Arial" w:cs="Arial"/>
        </w:rPr>
      </w:pPr>
    </w:p>
    <w:p w14:paraId="1496D8E6" w14:textId="77777777" w:rsidR="00183B67" w:rsidRDefault="00183B67" w:rsidP="00183B67">
      <w:pPr>
        <w:spacing w:line="360" w:lineRule="auto"/>
        <w:ind w:firstLine="851"/>
        <w:rPr>
          <w:rFonts w:ascii="Arial" w:hAnsi="Arial" w:cs="Arial"/>
        </w:rPr>
      </w:pPr>
    </w:p>
    <w:p w14:paraId="502BC97C" w14:textId="5F993BC5" w:rsidR="00183B67" w:rsidRPr="00A60AF1" w:rsidRDefault="00183B67" w:rsidP="00F011B7">
      <w:pPr>
        <w:spacing w:line="360" w:lineRule="auto"/>
        <w:ind w:firstLine="709"/>
        <w:rPr>
          <w:rFonts w:ascii="Arial" w:hAnsi="Arial" w:cs="Arial"/>
        </w:rPr>
      </w:pPr>
      <w:r w:rsidRPr="00A60AF1">
        <w:rPr>
          <w:rFonts w:ascii="Arial" w:hAnsi="Arial" w:cs="Arial"/>
        </w:rPr>
        <w:t>Onde: quantidade física é informação quantificada através da contagem do estoque e a quantidade teórica é a quantidade extraída de dados de entrada e saída</w:t>
      </w:r>
      <w:r>
        <w:rPr>
          <w:rFonts w:ascii="Arial" w:hAnsi="Arial" w:cs="Arial"/>
        </w:rPr>
        <w:t>.</w:t>
      </w:r>
    </w:p>
    <w:p w14:paraId="3ADD8738" w14:textId="141FF2C9" w:rsidR="00183B67" w:rsidRDefault="00183B67" w:rsidP="00F011B7">
      <w:pPr>
        <w:spacing w:line="360" w:lineRule="auto"/>
        <w:ind w:firstLine="709"/>
        <w:rPr>
          <w:rFonts w:ascii="Arial" w:hAnsi="Arial" w:cs="Arial"/>
        </w:rPr>
      </w:pPr>
      <w:r w:rsidRPr="00A60AF1">
        <w:rPr>
          <w:rFonts w:ascii="Arial" w:hAnsi="Arial" w:cs="Arial"/>
        </w:rPr>
        <w:t xml:space="preserve">Ainda fundamentado nos estudos desenvolvidos por </w:t>
      </w:r>
      <w:proofErr w:type="spellStart"/>
      <w:r w:rsidRPr="00A60AF1">
        <w:rPr>
          <w:rFonts w:ascii="Arial" w:hAnsi="Arial" w:cs="Arial"/>
        </w:rPr>
        <w:t>Bertaglia</w:t>
      </w:r>
      <w:proofErr w:type="spellEnd"/>
      <w:r>
        <w:rPr>
          <w:rFonts w:ascii="Arial" w:hAnsi="Arial" w:cs="Arial"/>
        </w:rPr>
        <w:t xml:space="preserve"> </w:t>
      </w:r>
      <w:r w:rsidRPr="00A60AF1">
        <w:rPr>
          <w:rFonts w:ascii="Arial" w:hAnsi="Arial" w:cs="Arial"/>
        </w:rPr>
        <w:t>(</w:t>
      </w:r>
      <w:r>
        <w:rPr>
          <w:rFonts w:ascii="Arial" w:hAnsi="Arial" w:cs="Arial"/>
        </w:rPr>
        <w:t>2020</w:t>
      </w:r>
      <w:r w:rsidRPr="00A60AF1">
        <w:rPr>
          <w:rFonts w:ascii="Arial" w:hAnsi="Arial" w:cs="Arial"/>
        </w:rPr>
        <w:t>), e</w:t>
      </w:r>
      <w:r>
        <w:rPr>
          <w:rFonts w:ascii="Arial" w:hAnsi="Arial" w:cs="Arial"/>
        </w:rPr>
        <w:t>xistem vantagens relevantes em manter o nível de acuracidade alta, em outras palavras, com menor índice de erro possível ou até isento, de forma a influenciar nos seguintes aspectos:</w:t>
      </w:r>
    </w:p>
    <w:p w14:paraId="44C46F61" w14:textId="77777777" w:rsidR="00183B67" w:rsidRPr="003A62F1" w:rsidRDefault="00183B67" w:rsidP="00183B67">
      <w:pPr>
        <w:pStyle w:val="PargrafodaLista"/>
        <w:numPr>
          <w:ilvl w:val="0"/>
          <w:numId w:val="6"/>
        </w:numPr>
        <w:suppressAutoHyphens w:val="0"/>
        <w:spacing w:before="30" w:after="30" w:line="360" w:lineRule="auto"/>
      </w:pPr>
      <w:r w:rsidRPr="003A62F1">
        <w:t>Nível de serviço, por apresentar conteúdo coerente com a realidade.</w:t>
      </w:r>
    </w:p>
    <w:p w14:paraId="3EF1B3AE" w14:textId="77777777" w:rsidR="00183B67" w:rsidRDefault="00183B67" w:rsidP="00183B67">
      <w:pPr>
        <w:pStyle w:val="PargrafodaLista"/>
        <w:numPr>
          <w:ilvl w:val="0"/>
          <w:numId w:val="6"/>
        </w:numPr>
        <w:suppressAutoHyphens w:val="0"/>
        <w:spacing w:before="30" w:after="30" w:line="360" w:lineRule="auto"/>
      </w:pPr>
      <w:r w:rsidRPr="003A62F1">
        <w:t xml:space="preserve">Confiabilidade no processo de ponto de </w:t>
      </w:r>
      <w:proofErr w:type="spellStart"/>
      <w:r w:rsidRPr="003A62F1">
        <w:t>ressuprimenteo</w:t>
      </w:r>
      <w:proofErr w:type="spellEnd"/>
      <w:r w:rsidRPr="003A62F1">
        <w:t xml:space="preserve">, manuseia o </w:t>
      </w:r>
      <w:proofErr w:type="spellStart"/>
      <w:r w:rsidRPr="003A62F1">
        <w:t>numero</w:t>
      </w:r>
      <w:proofErr w:type="spellEnd"/>
      <w:r w:rsidRPr="003A62F1">
        <w:t xml:space="preserve"> real do Estoque de segurança para se auto determinar.</w:t>
      </w:r>
    </w:p>
    <w:p w14:paraId="5986F313" w14:textId="77777777" w:rsidR="00183B67" w:rsidRDefault="00183B67" w:rsidP="00183B67">
      <w:pPr>
        <w:pStyle w:val="PargrafodaLista"/>
        <w:numPr>
          <w:ilvl w:val="0"/>
          <w:numId w:val="6"/>
        </w:numPr>
        <w:suppressAutoHyphens w:val="0"/>
        <w:spacing w:before="30" w:after="30" w:line="360" w:lineRule="auto"/>
      </w:pPr>
      <w:r>
        <w:t>Garantia de disponibilidade de mercadoria.</w:t>
      </w:r>
    </w:p>
    <w:p w14:paraId="29280A14" w14:textId="77777777" w:rsidR="00183B67" w:rsidRDefault="00183B67" w:rsidP="00183B67">
      <w:pPr>
        <w:pStyle w:val="PargrafodaLista"/>
        <w:numPr>
          <w:ilvl w:val="0"/>
          <w:numId w:val="6"/>
        </w:numPr>
        <w:suppressAutoHyphens w:val="0"/>
        <w:spacing w:before="30" w:after="30" w:line="360" w:lineRule="auto"/>
      </w:pPr>
      <w:r>
        <w:t>Análise dos níveis reais de mercadoria, o que permite uma percepção mais apurada de excessos e faltas.</w:t>
      </w:r>
    </w:p>
    <w:p w14:paraId="00176382" w14:textId="77777777" w:rsidR="00183B67" w:rsidRPr="003A62F1" w:rsidRDefault="00183B67" w:rsidP="00183B67">
      <w:pPr>
        <w:pStyle w:val="PargrafodaLista"/>
        <w:numPr>
          <w:ilvl w:val="0"/>
          <w:numId w:val="6"/>
        </w:numPr>
        <w:suppressAutoHyphens w:val="0"/>
        <w:spacing w:before="30" w:after="30" w:line="360" w:lineRule="auto"/>
      </w:pPr>
      <w:r>
        <w:t>Análise financeira com base no estoque real.</w:t>
      </w:r>
    </w:p>
    <w:p w14:paraId="28B1B6F4" w14:textId="5B2A18E4" w:rsidR="00183B67" w:rsidRDefault="00183B67" w:rsidP="00183B67">
      <w:pPr>
        <w:spacing w:line="360" w:lineRule="auto"/>
        <w:ind w:firstLine="851"/>
        <w:rPr>
          <w:rFonts w:ascii="Arial" w:hAnsi="Arial" w:cs="Arial"/>
        </w:rPr>
      </w:pPr>
    </w:p>
    <w:p w14:paraId="09189572" w14:textId="26C1922C" w:rsidR="00183B67" w:rsidRPr="00FF7E63" w:rsidRDefault="00183B67" w:rsidP="00FF7E63">
      <w:pPr>
        <w:pStyle w:val="PargrafodaLista"/>
        <w:numPr>
          <w:ilvl w:val="3"/>
          <w:numId w:val="3"/>
        </w:numPr>
        <w:tabs>
          <w:tab w:val="left" w:pos="993"/>
        </w:tabs>
        <w:suppressAutoHyphens w:val="0"/>
        <w:spacing w:before="30" w:after="30" w:line="360" w:lineRule="auto"/>
        <w:rPr>
          <w:rFonts w:eastAsiaTheme="minorHAnsi"/>
          <w:bCs/>
          <w:lang w:eastAsia="en-US"/>
        </w:rPr>
      </w:pPr>
      <w:r w:rsidRPr="00FF7E63">
        <w:rPr>
          <w:rFonts w:eastAsiaTheme="minorHAnsi"/>
          <w:bCs/>
          <w:lang w:eastAsia="en-US"/>
        </w:rPr>
        <w:t>Giro</w:t>
      </w:r>
    </w:p>
    <w:p w14:paraId="09E710B8" w14:textId="4AE84892" w:rsidR="00F011B7" w:rsidRPr="00F011B7" w:rsidRDefault="00F011B7" w:rsidP="00F011B7">
      <w:pPr>
        <w:pStyle w:val="PargrafodaLista"/>
        <w:tabs>
          <w:tab w:val="left" w:pos="993"/>
        </w:tabs>
        <w:suppressAutoHyphens w:val="0"/>
        <w:spacing w:before="30" w:after="30" w:line="360" w:lineRule="auto"/>
        <w:ind w:left="709"/>
        <w:rPr>
          <w:rFonts w:eastAsiaTheme="minorHAnsi"/>
          <w:bCs/>
          <w:lang w:eastAsia="en-US"/>
        </w:rPr>
      </w:pPr>
    </w:p>
    <w:p w14:paraId="0F29FC2D" w14:textId="529D340F" w:rsidR="00183B67" w:rsidRPr="00B37080" w:rsidRDefault="00183B67" w:rsidP="00183B67">
      <w:pPr>
        <w:spacing w:line="360" w:lineRule="auto"/>
        <w:ind w:firstLine="851"/>
        <w:rPr>
          <w:rFonts w:ascii="Arial" w:hAnsi="Arial" w:cs="Arial"/>
        </w:rPr>
      </w:pPr>
      <w:r w:rsidRPr="00B37080">
        <w:rPr>
          <w:rFonts w:ascii="Arial" w:hAnsi="Arial" w:cs="Arial"/>
        </w:rPr>
        <w:t>Pozo</w:t>
      </w:r>
      <w:r>
        <w:rPr>
          <w:rFonts w:ascii="Arial" w:hAnsi="Arial" w:cs="Arial"/>
        </w:rPr>
        <w:t xml:space="preserve"> </w:t>
      </w:r>
      <w:r w:rsidRPr="00B37080">
        <w:rPr>
          <w:rFonts w:ascii="Arial" w:hAnsi="Arial" w:cs="Arial"/>
        </w:rPr>
        <w:t>(</w:t>
      </w:r>
      <w:r>
        <w:rPr>
          <w:rFonts w:ascii="Arial" w:hAnsi="Arial" w:cs="Arial"/>
        </w:rPr>
        <w:t>2015</w:t>
      </w:r>
      <w:r w:rsidRPr="00B37080">
        <w:rPr>
          <w:rFonts w:ascii="Arial" w:hAnsi="Arial" w:cs="Arial"/>
        </w:rPr>
        <w:t>) explica que Giro de estoque ou rotatividade, como é mais comumente utilizado, é “a avaliação do capital investido em estoques comparado com o custo das vendas anuais (R</w:t>
      </w:r>
      <w:proofErr w:type="gramStart"/>
      <w:r w:rsidRPr="00B37080">
        <w:rPr>
          <w:rFonts w:ascii="Arial" w:hAnsi="Arial" w:cs="Arial"/>
        </w:rPr>
        <w:t>) ,</w:t>
      </w:r>
      <w:proofErr w:type="gramEnd"/>
      <w:r w:rsidRPr="00B37080">
        <w:rPr>
          <w:rFonts w:ascii="Arial" w:hAnsi="Arial" w:cs="Arial"/>
        </w:rPr>
        <w:t xml:space="preserve"> ou da quantidade média de materiais em estoque dividido pelo custo</w:t>
      </w:r>
      <w:r w:rsidRPr="0031593B">
        <w:rPr>
          <w:rFonts w:ascii="Arial" w:hAnsi="Arial" w:cs="Arial"/>
        </w:rPr>
        <w:t xml:space="preserve"> </w:t>
      </w:r>
      <w:r w:rsidRPr="00B37080">
        <w:rPr>
          <w:rFonts w:ascii="Arial" w:hAnsi="Arial" w:cs="Arial"/>
        </w:rPr>
        <w:t xml:space="preserve">anual das vendas”, em outros termos é o custo de venda dividido pelo custo de </w:t>
      </w:r>
      <w:r w:rsidR="00473132">
        <w:rPr>
          <w:rFonts w:ascii="Arial" w:hAnsi="Arial" w:cs="Arial"/>
        </w:rPr>
        <w:t>estoque</w:t>
      </w:r>
      <w:r w:rsidRPr="00B37080">
        <w:rPr>
          <w:rFonts w:ascii="Arial" w:hAnsi="Arial" w:cs="Arial"/>
        </w:rPr>
        <w:t>. Compactando essa informação em formula fica da seguinte forma:</w:t>
      </w:r>
    </w:p>
    <w:p w14:paraId="7909D40B" w14:textId="7703F9F8" w:rsidR="00183B67" w:rsidRDefault="00183B67" w:rsidP="00183B67">
      <w:pPr>
        <w:spacing w:line="360" w:lineRule="auto"/>
        <w:ind w:firstLine="851"/>
        <w:rPr>
          <w:rFonts w:ascii="Arial" w:hAnsi="Arial" w:cs="Arial"/>
        </w:rPr>
      </w:pPr>
      <w:r w:rsidRPr="00113A1A">
        <w:rPr>
          <w:rFonts w:ascii="Arial" w:hAnsi="Arial" w:cs="Arial"/>
          <w:noProof/>
        </w:rPr>
        <mc:AlternateContent>
          <mc:Choice Requires="wps">
            <w:drawing>
              <wp:anchor distT="45720" distB="45720" distL="114300" distR="114300" simplePos="0" relativeHeight="251650048" behindDoc="0" locked="0" layoutInCell="1" allowOverlap="1" wp14:anchorId="4BA43A98" wp14:editId="165B9A1D">
                <wp:simplePos x="0" y="0"/>
                <wp:positionH relativeFrom="column">
                  <wp:posOffset>1504950</wp:posOffset>
                </wp:positionH>
                <wp:positionV relativeFrom="paragraph">
                  <wp:posOffset>120015</wp:posOffset>
                </wp:positionV>
                <wp:extent cx="3002280" cy="407035"/>
                <wp:effectExtent l="0" t="0" r="26670" b="12065"/>
                <wp:wrapSquare wrapText="bothSides"/>
                <wp:docPr id="5"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02280" cy="407035"/>
                        </a:xfrm>
                        <a:prstGeom prst="rect">
                          <a:avLst/>
                        </a:prstGeom>
                        <a:solidFill>
                          <a:schemeClr val="bg1">
                            <a:lumMod val="85000"/>
                          </a:schemeClr>
                        </a:solidFill>
                        <a:ln w="9525">
                          <a:solidFill>
                            <a:srgbClr val="000000"/>
                          </a:solidFill>
                          <a:miter lim="800000"/>
                          <a:headEnd/>
                          <a:tailEnd/>
                        </a:ln>
                      </wps:spPr>
                      <wps:txbx>
                        <w:txbxContent>
                          <w:p w14:paraId="21E161BF" w14:textId="77777777" w:rsidR="00183B67" w:rsidRPr="00113A1A" w:rsidRDefault="00183B67" w:rsidP="00183B67">
                            <w:pPr>
                              <w:rPr>
                                <w:b/>
                              </w:rPr>
                            </w:pPr>
                            <w:r>
                              <w:rPr>
                                <w:rFonts w:ascii="Arial" w:hAnsi="Arial" w:cs="Arial"/>
                                <w:b/>
                              </w:rPr>
                              <w:t xml:space="preserve">                      R = CV </w:t>
                            </w:r>
                            <w:r w:rsidRPr="001A78BF">
                              <w:rPr>
                                <w:rFonts w:ascii="Arial" w:hAnsi="Arial" w:cs="Arial"/>
                                <w:b/>
                                <w:sz w:val="30"/>
                                <w:szCs w:val="30"/>
                              </w:rPr>
                              <w:t>÷</w:t>
                            </w:r>
                            <w:r>
                              <w:rPr>
                                <w:rFonts w:ascii="Arial" w:hAnsi="Arial" w:cs="Arial"/>
                                <w:b/>
                                <w:sz w:val="30"/>
                                <w:szCs w:val="30"/>
                              </w:rPr>
                              <w:t xml:space="preserve"> </w:t>
                            </w:r>
                            <w:r w:rsidRPr="001A78BF">
                              <w:rPr>
                                <w:rFonts w:ascii="Arial" w:hAnsi="Arial" w:cs="Arial"/>
                                <w:b/>
                              </w:rPr>
                              <w:t>CE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w:pict>
              <v:shape w14:anchorId="4BA43A98" id="_x0000_s1030" type="#_x0000_t202" style="position:absolute;left:0;text-align:left;margin-left:118.5pt;margin-top:9.45pt;width:236.4pt;height:32.05pt;z-index:2516500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" fillcolor="#d8d8d8 [2732]">
                <v:textbox>
                  <w:txbxContent>
                    <w:p w14:paraId="21E161BF" w14:textId="77777777" w:rsidR="00183B67" w:rsidRPr="00113A1A" w:rsidRDefault="00183B67" w:rsidP="00183B67">
                      <w:pPr>
                        <w:rPr>
                          <w:b/>
                        </w:rPr>
                      </w:pPr>
                      <w:r>
                        <w:rPr>
                          <w:rFonts w:ascii="Arial" w:hAnsi="Arial" w:cs="Arial"/>
                          <w:b/>
                        </w:rPr>
                        <w:t xml:space="preserve">                      R = CV </w:t>
                      </w:r>
                      <w:r w:rsidRPr="001A78BF">
                        <w:rPr>
                          <w:rFonts w:ascii="Arial" w:hAnsi="Arial" w:cs="Arial"/>
                          <w:b/>
                          <w:sz w:val="30"/>
                          <w:szCs w:val="30"/>
                        </w:rPr>
                        <w:t>÷</w:t>
                      </w:r>
                      <w:r>
                        <w:rPr>
                          <w:rFonts w:ascii="Arial" w:hAnsi="Arial" w:cs="Arial"/>
                          <w:b/>
                          <w:sz w:val="30"/>
                          <w:szCs w:val="30"/>
                        </w:rPr>
                        <w:t xml:space="preserve"> </w:t>
                      </w:r>
                      <w:r w:rsidRPr="001A78BF">
                        <w:rPr>
                          <w:rFonts w:ascii="Arial" w:hAnsi="Arial" w:cs="Arial"/>
                          <w:b/>
                        </w:rPr>
                        <w:t>CE</w:t>
                      </w:r>
                    </w:p>
                  </w:txbxContent>
                </v:textbox>
                <w10:wrap type="square"/>
              </v:shape>
            </w:pict>
          </mc:Fallback>
        </mc:AlternateContent>
      </w:r>
    </w:p>
    <w:p w14:paraId="523DA4A0" w14:textId="4C34F862" w:rsidR="00183B67" w:rsidRDefault="003356BE" w:rsidP="00183B67">
      <w:pPr>
        <w:spacing w:line="360" w:lineRule="auto"/>
        <w:ind w:firstLine="851"/>
        <w:rPr>
          <w:rFonts w:ascii="Arial" w:hAnsi="Arial" w:cs="Arial"/>
        </w:rPr>
      </w:pPr>
      <w:r>
        <w:rPr>
          <w:rFonts w:ascii="Arial" w:hAnsi="Arial" w:cs="Arial"/>
          <w:noProof/>
        </w:rPr>
        <mc:AlternateContent>
          <mc:Choice Requires="wps">
            <w:drawing>
              <wp:anchor distT="0" distB="0" distL="114300" distR="114300" simplePos="0" relativeHeight="251665408" behindDoc="0" locked="0" layoutInCell="1" allowOverlap="1" wp14:anchorId="01630A48" wp14:editId="57F3FC10">
                <wp:simplePos x="0" y="0"/>
                <wp:positionH relativeFrom="column">
                  <wp:posOffset>4830417</wp:posOffset>
                </wp:positionH>
                <wp:positionV relativeFrom="paragraph">
                  <wp:posOffset>14273</wp:posOffset>
                </wp:positionV>
                <wp:extent cx="874644" cy="248478"/>
                <wp:effectExtent l="0" t="0" r="1905" b="0"/>
                <wp:wrapNone/>
                <wp:docPr id="134746004" name="Caixa de Texto 1"/>
                <wp:cNvGraphicFramePr/>
                <a:graphic xmlns:a="http://schemas.openxmlformats.org/drawingml/2006/main">
                  <a:graphicData uri="http://schemas.microsoft.com/office/word/2010/wordprocessingShape">
                    <wps:wsp>
                      <wps:cNvSpPr txBox="1"/>
                      <wps:spPr>
                        <a:xfrm>
                          <a:off x="0" y="0"/>
                          <a:ext cx="874644" cy="248478"/>
                        </a:xfrm>
                        <a:prstGeom prst="rect">
                          <a:avLst/>
                        </a:prstGeom>
                        <a:solidFill>
                          <a:schemeClr val="lt1"/>
                        </a:solidFill>
                        <a:ln w="6350">
                          <a:noFill/>
                        </a:ln>
                      </wps:spPr>
                      <wps:txbx>
                        <w:txbxContent>
                          <w:p w14:paraId="05F69030" w14:textId="02AA8329" w:rsidR="003356BE" w:rsidRPr="00893603" w:rsidRDefault="003356BE" w:rsidP="003356BE">
                            <w:pPr>
                              <w:rPr>
                                <w:rFonts w:ascii="Arial" w:hAnsi="Arial" w:cs="Arial"/>
                                <w:sz w:val="20"/>
                                <w:szCs w:val="20"/>
                              </w:rPr>
                            </w:pPr>
                            <w:r w:rsidRPr="00893603">
                              <w:rPr>
                                <w:rFonts w:ascii="Arial" w:hAnsi="Arial" w:cs="Arial"/>
                                <w:sz w:val="20"/>
                                <w:szCs w:val="20"/>
                              </w:rPr>
                              <w:t>(2.4.2.</w:t>
                            </w:r>
                            <w:r>
                              <w:rPr>
                                <w:rFonts w:ascii="Arial" w:hAnsi="Arial" w:cs="Arial"/>
                                <w:sz w:val="20"/>
                                <w:szCs w:val="20"/>
                              </w:rPr>
                              <w:t>4</w:t>
                            </w:r>
                            <w:r w:rsidRPr="00893603">
                              <w:rPr>
                                <w:rFonts w:ascii="Arial" w:hAnsi="Arial" w:cs="Arial"/>
                                <w:sz w:val="20"/>
                                <w:szCs w:val="20"/>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w:pict>
              <v:shape w14:anchorId="01630A48" id="_x0000_s1031" type="#_x0000_t202" style="position:absolute;left:0;text-align:left;margin-left:380.35pt;margin-top:1.1pt;width:68.85pt;height:19.55pt;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" fillcolor="white [3201]" stroked="f" strokeweight=".5pt">
                <v:textbox>
                  <w:txbxContent>
                    <w:p w14:paraId="05F69030" w14:textId="02AA8329" w:rsidR="003356BE" w:rsidRPr="00893603" w:rsidRDefault="003356BE" w:rsidP="003356BE">
                      <w:pPr>
                        <w:rPr>
                          <w:rFonts w:ascii="Arial" w:hAnsi="Arial" w:cs="Arial"/>
                          <w:sz w:val="20"/>
                          <w:szCs w:val="20"/>
                        </w:rPr>
                      </w:pPr>
                      <w:r w:rsidRPr="00893603">
                        <w:rPr>
                          <w:rFonts w:ascii="Arial" w:hAnsi="Arial" w:cs="Arial"/>
                          <w:sz w:val="20"/>
                          <w:szCs w:val="20"/>
                        </w:rPr>
                        <w:t>(2.4.2.</w:t>
                      </w:r>
                      <w:r>
                        <w:rPr>
                          <w:rFonts w:ascii="Arial" w:hAnsi="Arial" w:cs="Arial"/>
                          <w:sz w:val="20"/>
                          <w:szCs w:val="20"/>
                        </w:rPr>
                        <w:t>4</w:t>
                      </w:r>
                      <w:r w:rsidRPr="00893603">
                        <w:rPr>
                          <w:rFonts w:ascii="Arial" w:hAnsi="Arial" w:cs="Arial"/>
                          <w:sz w:val="20"/>
                          <w:szCs w:val="20"/>
                        </w:rPr>
                        <w:t>a)</w:t>
                      </w:r>
                    </w:p>
                  </w:txbxContent>
                </v:textbox>
              </v:shape>
            </w:pict>
          </mc:Fallback>
        </mc:AlternateContent>
      </w:r>
    </w:p>
    <w:p w14:paraId="27956628" w14:textId="77777777" w:rsidR="009C42D3" w:rsidRDefault="009C42D3" w:rsidP="00EF75F8">
      <w:pPr>
        <w:spacing w:line="360" w:lineRule="auto"/>
        <w:ind w:firstLine="851"/>
        <w:rPr>
          <w:rFonts w:ascii="Arial" w:hAnsi="Arial" w:cs="Arial"/>
        </w:rPr>
      </w:pPr>
    </w:p>
    <w:p w14:paraId="69D05C06" w14:textId="77777777" w:rsidR="00183B67" w:rsidRPr="00B37080" w:rsidRDefault="00183B67" w:rsidP="00183B67">
      <w:pPr>
        <w:spacing w:before="30" w:after="30" w:line="360" w:lineRule="auto"/>
        <w:ind w:left="709"/>
        <w:rPr>
          <w:rFonts w:ascii="Arial" w:hAnsi="Arial" w:cs="Arial"/>
        </w:rPr>
      </w:pPr>
      <w:r w:rsidRPr="00B37080">
        <w:rPr>
          <w:rFonts w:ascii="Arial" w:hAnsi="Arial" w:cs="Arial"/>
        </w:rPr>
        <w:t>R = Rotatividade ou Giro de Estoque</w:t>
      </w:r>
    </w:p>
    <w:p w14:paraId="796753E1" w14:textId="77777777" w:rsidR="00183B67" w:rsidRPr="00B37080" w:rsidRDefault="00183B67" w:rsidP="00183B67">
      <w:pPr>
        <w:spacing w:before="30" w:after="30" w:line="360" w:lineRule="auto"/>
        <w:ind w:left="709"/>
        <w:rPr>
          <w:rFonts w:ascii="Arial" w:hAnsi="Arial" w:cs="Arial"/>
        </w:rPr>
      </w:pPr>
      <w:r w:rsidRPr="00B37080">
        <w:rPr>
          <w:rFonts w:ascii="Arial" w:hAnsi="Arial" w:cs="Arial"/>
        </w:rPr>
        <w:t>CV = custo de venda anual</w:t>
      </w:r>
    </w:p>
    <w:p w14:paraId="0C09C8B1" w14:textId="422D9562" w:rsidR="00183B67" w:rsidRDefault="00183B67" w:rsidP="00183B67">
      <w:pPr>
        <w:spacing w:before="30" w:after="30" w:line="360" w:lineRule="auto"/>
        <w:ind w:left="709"/>
        <w:rPr>
          <w:rFonts w:ascii="Arial" w:hAnsi="Arial" w:cs="Arial"/>
        </w:rPr>
      </w:pPr>
      <w:r w:rsidRPr="00B37080">
        <w:rPr>
          <w:rFonts w:ascii="Arial" w:hAnsi="Arial" w:cs="Arial"/>
        </w:rPr>
        <w:t>CE = Custo de estoque</w:t>
      </w:r>
    </w:p>
    <w:p w14:paraId="546769E4" w14:textId="77777777" w:rsidR="003F5A45" w:rsidRPr="00B37080" w:rsidRDefault="003F5A45" w:rsidP="003356BE">
      <w:pPr>
        <w:spacing w:line="360" w:lineRule="auto"/>
        <w:ind w:firstLine="709"/>
        <w:rPr>
          <w:rFonts w:ascii="Arial" w:hAnsi="Arial" w:cs="Arial"/>
        </w:rPr>
      </w:pPr>
      <w:r w:rsidRPr="00B37080">
        <w:rPr>
          <w:rFonts w:ascii="Arial" w:hAnsi="Arial" w:cs="Arial"/>
        </w:rPr>
        <w:lastRenderedPageBreak/>
        <w:t xml:space="preserve">O indicador Giro de estoque é extremamente importante, pois é através dele que conseguimos apurar quantas vezes o estoque gira em um determinado período, tendo como princípio base que, quanto maior o giro, menos é o capital parado. </w:t>
      </w:r>
    </w:p>
    <w:p w14:paraId="1E56379B" w14:textId="77777777" w:rsidR="003F5A45" w:rsidRDefault="003F5A45" w:rsidP="003356BE">
      <w:pPr>
        <w:spacing w:line="360" w:lineRule="auto"/>
        <w:ind w:firstLine="709"/>
        <w:rPr>
          <w:rFonts w:ascii="Arial" w:hAnsi="Arial" w:cs="Arial"/>
        </w:rPr>
      </w:pPr>
      <w:r w:rsidRPr="00B37080">
        <w:rPr>
          <w:rFonts w:ascii="Arial" w:hAnsi="Arial" w:cs="Arial"/>
        </w:rPr>
        <w:t>O gestor detendo informações apuradas de giro de estoque, ele consegue distinguir o estoque parado e agir de maneira preventiva ou corretiva, com o propósito de minimizar impactos.</w:t>
      </w:r>
    </w:p>
    <w:p w14:paraId="538B5C39" w14:textId="77777777" w:rsidR="003356BE" w:rsidRDefault="003356BE" w:rsidP="003356BE">
      <w:pPr>
        <w:spacing w:line="360" w:lineRule="auto"/>
        <w:ind w:firstLine="709"/>
        <w:rPr>
          <w:rFonts w:ascii="Arial" w:hAnsi="Arial" w:cs="Arial"/>
        </w:rPr>
      </w:pPr>
    </w:p>
    <w:p w14:paraId="23FACBFB" w14:textId="19C1CAC0" w:rsidR="003F5A45" w:rsidRPr="00FF7E63" w:rsidRDefault="003F5A45" w:rsidP="00FF7E63">
      <w:pPr>
        <w:pStyle w:val="PargrafodaLista"/>
        <w:numPr>
          <w:ilvl w:val="3"/>
          <w:numId w:val="3"/>
        </w:numPr>
        <w:tabs>
          <w:tab w:val="left" w:pos="993"/>
        </w:tabs>
        <w:suppressAutoHyphens w:val="0"/>
        <w:spacing w:before="30" w:after="30" w:line="360" w:lineRule="auto"/>
        <w:rPr>
          <w:rFonts w:eastAsiaTheme="minorHAnsi"/>
          <w:bCs/>
          <w:lang w:eastAsia="en-US"/>
        </w:rPr>
      </w:pPr>
      <w:r w:rsidRPr="00FF7E63">
        <w:rPr>
          <w:rFonts w:eastAsiaTheme="minorHAnsi"/>
          <w:bCs/>
          <w:lang w:eastAsia="en-US"/>
        </w:rPr>
        <w:t>Ruptura</w:t>
      </w:r>
    </w:p>
    <w:p w14:paraId="3E829A6B" w14:textId="77777777" w:rsidR="003356BE" w:rsidRPr="003F5A45" w:rsidRDefault="003356BE" w:rsidP="003356BE">
      <w:pPr>
        <w:pStyle w:val="PargrafodaLista"/>
        <w:suppressAutoHyphens w:val="0"/>
        <w:spacing w:before="0" w:line="360" w:lineRule="auto"/>
        <w:ind w:left="1996"/>
        <w:rPr>
          <w:b/>
        </w:rPr>
      </w:pPr>
    </w:p>
    <w:p w14:paraId="67702EFB" w14:textId="221CDD6B" w:rsidR="003F5A45" w:rsidRDefault="003F5A45" w:rsidP="003356BE">
      <w:pPr>
        <w:spacing w:line="360" w:lineRule="auto"/>
        <w:ind w:firstLine="709"/>
        <w:rPr>
          <w:rFonts w:ascii="Arial" w:hAnsi="Arial" w:cs="Arial"/>
        </w:rPr>
      </w:pPr>
      <w:r>
        <w:rPr>
          <w:rFonts w:ascii="Arial" w:hAnsi="Arial" w:cs="Arial"/>
        </w:rPr>
        <w:t>Ruptura é a falta de mercadoria na área de venda. Um estudo realizado pela ABRAS (Associação Brasileira de Supermercados), em abril de 2022 identificou, que o índice de ruptura nas gôndolas ultrapassou o marco de 32%, sendo uma das maiores causas de perda nas vendas.</w:t>
      </w:r>
    </w:p>
    <w:p w14:paraId="31D6C68A" w14:textId="0B0DCC5A" w:rsidR="003F5A45" w:rsidRPr="00993B11" w:rsidRDefault="003F5A45" w:rsidP="00993B11">
      <w:pPr>
        <w:tabs>
          <w:tab w:val="left" w:pos="851"/>
        </w:tabs>
        <w:ind w:left="2268"/>
        <w:rPr>
          <w:rFonts w:ascii="Arial" w:hAnsi="Arial" w:cs="Arial"/>
          <w:sz w:val="20"/>
          <w:szCs w:val="20"/>
        </w:rPr>
      </w:pPr>
      <w:r w:rsidRPr="00993B11">
        <w:rPr>
          <w:rFonts w:ascii="Arial" w:hAnsi="Arial" w:cs="Arial"/>
          <w:sz w:val="20"/>
          <w:szCs w:val="20"/>
        </w:rPr>
        <w:t xml:space="preserve">Ruptura de estoque é definida como um evento onde um varejista experimenta uma demanda por um item, porém ele não está disponível para venda. </w:t>
      </w:r>
      <w:commentRangeStart w:id="5"/>
      <w:r w:rsidRPr="00993B11">
        <w:rPr>
          <w:rFonts w:ascii="Arial" w:hAnsi="Arial" w:cs="Arial"/>
          <w:sz w:val="20"/>
          <w:szCs w:val="20"/>
        </w:rPr>
        <w:t>(AGUIAR</w:t>
      </w:r>
      <w:r w:rsidR="00993B11" w:rsidRPr="00993B11">
        <w:rPr>
          <w:rFonts w:ascii="Arial" w:hAnsi="Arial" w:cs="Arial"/>
          <w:sz w:val="20"/>
          <w:szCs w:val="20"/>
        </w:rPr>
        <w:t xml:space="preserve"> </w:t>
      </w:r>
      <w:proofErr w:type="spellStart"/>
      <w:proofErr w:type="gramStart"/>
      <w:r w:rsidR="00993B11" w:rsidRPr="00993B11">
        <w:rPr>
          <w:rFonts w:ascii="Arial" w:hAnsi="Arial" w:cs="Arial"/>
          <w:sz w:val="20"/>
          <w:szCs w:val="20"/>
        </w:rPr>
        <w:t>e</w:t>
      </w:r>
      <w:r w:rsidRPr="00993B11">
        <w:rPr>
          <w:rFonts w:ascii="Arial" w:hAnsi="Arial" w:cs="Arial"/>
          <w:sz w:val="20"/>
          <w:szCs w:val="20"/>
        </w:rPr>
        <w:t>.,SAMPAIO</w:t>
      </w:r>
      <w:proofErr w:type="spellEnd"/>
      <w:proofErr w:type="gramEnd"/>
      <w:r w:rsidRPr="00993B11">
        <w:rPr>
          <w:rFonts w:ascii="Arial" w:hAnsi="Arial" w:cs="Arial"/>
          <w:sz w:val="20"/>
          <w:szCs w:val="20"/>
        </w:rPr>
        <w:t xml:space="preserve">, </w:t>
      </w:r>
      <w:r w:rsidR="00FF7E63">
        <w:rPr>
          <w:rFonts w:ascii="Arial" w:hAnsi="Arial" w:cs="Arial"/>
          <w:sz w:val="20"/>
          <w:szCs w:val="20"/>
        </w:rPr>
        <w:t>2014</w:t>
      </w:r>
      <w:r w:rsidR="00993B11" w:rsidRPr="00993B11">
        <w:rPr>
          <w:rFonts w:ascii="Arial" w:hAnsi="Arial" w:cs="Arial"/>
          <w:sz w:val="20"/>
          <w:szCs w:val="20"/>
        </w:rPr>
        <w:t xml:space="preserve">, </w:t>
      </w:r>
      <w:r w:rsidRPr="00993B11">
        <w:rPr>
          <w:rFonts w:ascii="Arial" w:hAnsi="Arial" w:cs="Arial"/>
          <w:sz w:val="20"/>
          <w:szCs w:val="20"/>
        </w:rPr>
        <w:t>p.57)</w:t>
      </w:r>
      <w:commentRangeEnd w:id="5"/>
      <w:r w:rsidRPr="00993B11">
        <w:rPr>
          <w:rStyle w:val="Refdecomentrio"/>
          <w:rFonts w:ascii="Arial" w:hAnsi="Arial" w:cs="Arial"/>
          <w:sz w:val="20"/>
          <w:szCs w:val="20"/>
        </w:rPr>
        <w:commentReference w:id="5"/>
      </w:r>
    </w:p>
    <w:p w14:paraId="1ED836FD" w14:textId="77777777" w:rsidR="00473132" w:rsidRDefault="00473132" w:rsidP="00993B11">
      <w:pPr>
        <w:pStyle w:val="PargrafodaLista"/>
        <w:suppressAutoHyphens w:val="0"/>
        <w:spacing w:before="30" w:after="30" w:line="360" w:lineRule="auto"/>
        <w:ind w:left="1995"/>
        <w:rPr>
          <w:rFonts w:eastAsiaTheme="minorHAnsi"/>
          <w:b/>
          <w:lang w:eastAsia="en-US"/>
        </w:rPr>
      </w:pPr>
    </w:p>
    <w:p w14:paraId="515E5181" w14:textId="39309B97" w:rsidR="003C7452" w:rsidRPr="00FF7E63" w:rsidRDefault="003C7452" w:rsidP="00FF7E63">
      <w:pPr>
        <w:pStyle w:val="PargrafodaLista"/>
        <w:numPr>
          <w:ilvl w:val="3"/>
          <w:numId w:val="3"/>
        </w:numPr>
        <w:tabs>
          <w:tab w:val="left" w:pos="993"/>
        </w:tabs>
        <w:suppressAutoHyphens w:val="0"/>
        <w:spacing w:before="30" w:after="30" w:line="360" w:lineRule="auto"/>
        <w:rPr>
          <w:rFonts w:eastAsiaTheme="minorHAnsi"/>
          <w:bCs/>
          <w:lang w:eastAsia="en-US"/>
        </w:rPr>
      </w:pPr>
      <w:r w:rsidRPr="00FF7E63">
        <w:rPr>
          <w:rFonts w:eastAsiaTheme="minorHAnsi"/>
          <w:bCs/>
          <w:lang w:eastAsia="en-US"/>
        </w:rPr>
        <w:t>Tempo de cobertura</w:t>
      </w:r>
    </w:p>
    <w:p w14:paraId="151CCC6C" w14:textId="77777777" w:rsidR="004B42B1" w:rsidRPr="004B42B1" w:rsidRDefault="004B42B1" w:rsidP="004B42B1">
      <w:pPr>
        <w:pStyle w:val="PargrafodaLista"/>
        <w:tabs>
          <w:tab w:val="left" w:pos="993"/>
        </w:tabs>
        <w:suppressAutoHyphens w:val="0"/>
        <w:spacing w:before="30" w:after="30" w:line="360" w:lineRule="auto"/>
        <w:ind w:left="709"/>
        <w:rPr>
          <w:rFonts w:eastAsiaTheme="minorHAnsi"/>
          <w:bCs/>
          <w:lang w:eastAsia="en-US"/>
        </w:rPr>
      </w:pPr>
    </w:p>
    <w:p w14:paraId="2A69B33B" w14:textId="26E28E73" w:rsidR="003C7452" w:rsidRDefault="003C7452" w:rsidP="003C7452">
      <w:pPr>
        <w:spacing w:line="360" w:lineRule="auto"/>
        <w:ind w:firstLine="851"/>
        <w:rPr>
          <w:rFonts w:ascii="Arial" w:hAnsi="Arial" w:cs="Arial"/>
        </w:rPr>
      </w:pPr>
      <w:r w:rsidRPr="009D735D">
        <w:rPr>
          <w:rFonts w:ascii="Arial" w:hAnsi="Arial" w:cs="Arial"/>
        </w:rPr>
        <w:t>Tempo de cobertura é um indicador que apura o tempo que o produto leva para sair do estoque.</w:t>
      </w:r>
    </w:p>
    <w:p w14:paraId="27A5AC8E" w14:textId="36B55477" w:rsidR="003C7452" w:rsidRDefault="003C7452" w:rsidP="00BA033F">
      <w:pPr>
        <w:tabs>
          <w:tab w:val="left" w:pos="851"/>
        </w:tabs>
        <w:spacing w:after="120"/>
        <w:ind w:left="2268"/>
        <w:rPr>
          <w:rFonts w:ascii="Arial" w:hAnsi="Arial" w:cs="Arial"/>
          <w:sz w:val="20"/>
          <w:szCs w:val="20"/>
        </w:rPr>
      </w:pPr>
      <w:r w:rsidRPr="00F43BD4">
        <w:rPr>
          <w:rFonts w:ascii="Arial" w:hAnsi="Arial" w:cs="Arial"/>
          <w:sz w:val="20"/>
          <w:szCs w:val="20"/>
        </w:rPr>
        <w:t>O índice de cobertura dos estoques é a indicação do período de tempo que o estoque, em determinado momento, consegue cobrir as vendas futuras, sem qu</w:t>
      </w:r>
      <w:r>
        <w:rPr>
          <w:rFonts w:ascii="Arial" w:hAnsi="Arial" w:cs="Arial"/>
          <w:sz w:val="20"/>
          <w:szCs w:val="20"/>
        </w:rPr>
        <w:t>e haja suprimento. Este índice , muitas vezes, é calc</w:t>
      </w:r>
      <w:r w:rsidRPr="00F43BD4">
        <w:rPr>
          <w:rFonts w:ascii="Arial" w:hAnsi="Arial" w:cs="Arial"/>
          <w:sz w:val="20"/>
          <w:szCs w:val="20"/>
        </w:rPr>
        <w:t>ulado</w:t>
      </w:r>
      <w:commentRangeStart w:id="6"/>
      <w:commentRangeEnd w:id="6"/>
      <w:r>
        <w:rPr>
          <w:rStyle w:val="Refdecomentrio"/>
        </w:rPr>
        <w:commentReference w:id="6"/>
      </w:r>
      <w:r w:rsidRPr="00F43BD4">
        <w:rPr>
          <w:rFonts w:ascii="Arial" w:hAnsi="Arial" w:cs="Arial"/>
          <w:sz w:val="20"/>
          <w:szCs w:val="20"/>
        </w:rPr>
        <w:t xml:space="preserve"> de maneira errônea, com uma fórmula baseada em média de vendas passadas. No varejo, a existência de demandas sazonais e de eventos de grande impacto nas vendas, distorce completamente as médias de vendas passadas o que inviabiliza o uso destas para o cálculo da cobertura.</w:t>
      </w:r>
      <w:r>
        <w:rPr>
          <w:rFonts w:ascii="Arial" w:hAnsi="Arial" w:cs="Arial"/>
          <w:sz w:val="20"/>
          <w:szCs w:val="20"/>
        </w:rPr>
        <w:t xml:space="preserve"> </w:t>
      </w:r>
      <w:commentRangeStart w:id="7"/>
      <w:r>
        <w:rPr>
          <w:rFonts w:ascii="Arial" w:hAnsi="Arial" w:cs="Arial"/>
          <w:sz w:val="20"/>
          <w:szCs w:val="20"/>
        </w:rPr>
        <w:t>(SUCUPIRA, 2003, p. 3)</w:t>
      </w:r>
      <w:commentRangeEnd w:id="7"/>
      <w:r>
        <w:rPr>
          <w:rStyle w:val="Refdecomentrio"/>
        </w:rPr>
        <w:commentReference w:id="7"/>
      </w:r>
    </w:p>
    <w:p w14:paraId="7E679B30" w14:textId="77777777" w:rsidR="00663933" w:rsidRPr="00E9121D" w:rsidRDefault="00663933" w:rsidP="00247943">
      <w:pPr>
        <w:spacing w:line="360" w:lineRule="auto"/>
        <w:ind w:firstLine="709"/>
        <w:rPr>
          <w:rFonts w:ascii="Arial" w:hAnsi="Arial" w:cs="Arial"/>
        </w:rPr>
      </w:pPr>
      <w:r w:rsidRPr="00E9121D">
        <w:rPr>
          <w:rFonts w:ascii="Arial" w:hAnsi="Arial" w:cs="Arial"/>
        </w:rPr>
        <w:t>Pode se afirmar a partir da perspectiva apresentada, que quanto menor o estoque em ralação a previsão de venda, em um determinado período, menor a sua cobertura, mas caso esse índice apresente um número muito alto, tende ao risco da mercadoria se tornar obsoleta.</w:t>
      </w:r>
      <w:r>
        <w:rPr>
          <w:rFonts w:ascii="Arial" w:hAnsi="Arial" w:cs="Arial"/>
        </w:rPr>
        <w:t xml:space="preserve"> Assim torna- se conveniente a utilização da formula a seguir: </w:t>
      </w:r>
    </w:p>
    <w:p w14:paraId="65761745" w14:textId="756E788B" w:rsidR="00663933" w:rsidRDefault="00663933" w:rsidP="003C7452">
      <w:pPr>
        <w:tabs>
          <w:tab w:val="left" w:pos="851"/>
        </w:tabs>
        <w:spacing w:line="360" w:lineRule="auto"/>
        <w:ind w:left="2268" w:firstLine="851"/>
        <w:rPr>
          <w:rFonts w:ascii="Arial" w:hAnsi="Arial" w:cs="Arial"/>
          <w:sz w:val="20"/>
          <w:szCs w:val="20"/>
        </w:rPr>
      </w:pPr>
    </w:p>
    <w:p w14:paraId="4A408FD5" w14:textId="2A136D99" w:rsidR="00663933" w:rsidRPr="00F43BD4" w:rsidRDefault="00247943" w:rsidP="003C7452">
      <w:pPr>
        <w:tabs>
          <w:tab w:val="left" w:pos="851"/>
        </w:tabs>
        <w:spacing w:line="360" w:lineRule="auto"/>
        <w:ind w:left="2268" w:firstLine="851"/>
        <w:rPr>
          <w:rFonts w:ascii="Arial" w:hAnsi="Arial" w:cs="Arial"/>
          <w:sz w:val="20"/>
          <w:szCs w:val="20"/>
        </w:rPr>
      </w:pPr>
      <w:r w:rsidRPr="00113A1A">
        <w:rPr>
          <w:rFonts w:ascii="Arial" w:hAnsi="Arial" w:cs="Arial"/>
          <w:noProof/>
        </w:rPr>
        <mc:AlternateContent>
          <mc:Choice Requires="wps">
            <w:drawing>
              <wp:anchor distT="45720" distB="45720" distL="114300" distR="114300" simplePos="0" relativeHeight="251651072" behindDoc="0" locked="0" layoutInCell="1" allowOverlap="1" wp14:anchorId="227F2F77" wp14:editId="4FE0FFB8">
                <wp:simplePos x="0" y="0"/>
                <wp:positionH relativeFrom="column">
                  <wp:posOffset>549275</wp:posOffset>
                </wp:positionH>
                <wp:positionV relativeFrom="paragraph">
                  <wp:posOffset>48260</wp:posOffset>
                </wp:positionV>
                <wp:extent cx="4233545" cy="485775"/>
                <wp:effectExtent l="0" t="0" r="14605" b="28575"/>
                <wp:wrapSquare wrapText="bothSides"/>
                <wp:docPr id="6"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33545" cy="485775"/>
                        </a:xfrm>
                        <a:prstGeom prst="rect">
                          <a:avLst/>
                        </a:prstGeom>
                        <a:solidFill>
                          <a:schemeClr val="bg1">
                            <a:lumMod val="85000"/>
                          </a:schemeClr>
                        </a:solidFill>
                        <a:ln w="9525">
                          <a:solidFill>
                            <a:srgbClr val="000000"/>
                          </a:solidFill>
                          <a:miter lim="800000"/>
                          <a:headEnd/>
                          <a:tailEnd/>
                        </a:ln>
                      </wps:spPr>
                      <wps:txbx>
                        <w:txbxContent>
                          <w:p w14:paraId="29DAA99C" w14:textId="5078778D" w:rsidR="00663933" w:rsidRDefault="00663933" w:rsidP="00247943">
                            <w:pPr>
                              <w:rPr>
                                <w:rFonts w:ascii="Arial" w:hAnsi="Arial" w:cs="Arial"/>
                                <w:b/>
                              </w:rPr>
                            </w:pPr>
                            <w:r>
                              <w:rPr>
                                <w:rFonts w:ascii="Arial" w:hAnsi="Arial" w:cs="Arial"/>
                                <w:b/>
                              </w:rPr>
                              <w:t xml:space="preserve">Cobertura de estoque = </w:t>
                            </w:r>
                            <w:r w:rsidRPr="00F94EFB">
                              <w:rPr>
                                <w:rFonts w:ascii="Arial" w:hAnsi="Arial" w:cs="Arial"/>
                                <w:b/>
                                <w:u w:val="single"/>
                              </w:rPr>
                              <w:t xml:space="preserve">Estoque </w:t>
                            </w:r>
                            <w:r>
                              <w:rPr>
                                <w:rFonts w:ascii="Arial" w:hAnsi="Arial" w:cs="Arial"/>
                                <w:b/>
                                <w:u w:val="single"/>
                              </w:rPr>
                              <w:t>em determinada data</w:t>
                            </w:r>
                          </w:p>
                          <w:p w14:paraId="44A9873C" w14:textId="76AA6473" w:rsidR="00663933" w:rsidRPr="00113A1A" w:rsidRDefault="00663933" w:rsidP="00663933">
                            <w:pPr>
                              <w:rPr>
                                <w:b/>
                              </w:rPr>
                            </w:pPr>
                            <w:r>
                              <w:rPr>
                                <w:rFonts w:ascii="Arial" w:hAnsi="Arial" w:cs="Arial"/>
                                <w:b/>
                              </w:rPr>
                              <w:t xml:space="preserve">                                        </w:t>
                            </w:r>
                            <w:r w:rsidR="00247943">
                              <w:rPr>
                                <w:rFonts w:ascii="Arial" w:hAnsi="Arial" w:cs="Arial"/>
                                <w:b/>
                              </w:rPr>
                              <w:t xml:space="preserve"> </w:t>
                            </w:r>
                            <w:r>
                              <w:rPr>
                                <w:rFonts w:ascii="Arial" w:hAnsi="Arial" w:cs="Arial"/>
                                <w:b/>
                              </w:rPr>
                              <w:t xml:space="preserve"> Previsão de vendas futuras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w:pict>
              <v:shape w14:anchorId="227F2F77" id="_x0000_s1032" type="#_x0000_t202" style="position:absolute;left:0;text-align:left;margin-left:43.25pt;margin-top:3.8pt;width:333.35pt;height:38.25pt;z-index:2516510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" fillcolor="#d8d8d8 [2732]">
                <v:textbox>
                  <w:txbxContent>
                    <w:p w14:paraId="29DAA99C" w14:textId="5078778D" w:rsidR="00663933" w:rsidRDefault="00663933" w:rsidP="00247943">
                      <w:pPr>
                        <w:rPr>
                          <w:rFonts w:ascii="Arial" w:hAnsi="Arial" w:cs="Arial"/>
                          <w:b/>
                        </w:rPr>
                      </w:pPr>
                      <w:r>
                        <w:rPr>
                          <w:rFonts w:ascii="Arial" w:hAnsi="Arial" w:cs="Arial"/>
                          <w:b/>
                        </w:rPr>
                        <w:t xml:space="preserve">Cobertura de estoque = </w:t>
                      </w:r>
                      <w:r w:rsidRPr="00F94EFB">
                        <w:rPr>
                          <w:rFonts w:ascii="Arial" w:hAnsi="Arial" w:cs="Arial"/>
                          <w:b/>
                          <w:u w:val="single"/>
                        </w:rPr>
                        <w:t xml:space="preserve">Estoque </w:t>
                      </w:r>
                      <w:r>
                        <w:rPr>
                          <w:rFonts w:ascii="Arial" w:hAnsi="Arial" w:cs="Arial"/>
                          <w:b/>
                          <w:u w:val="single"/>
                        </w:rPr>
                        <w:t>em determinada data</w:t>
                      </w:r>
                    </w:p>
                    <w:p w14:paraId="44A9873C" w14:textId="76AA6473" w:rsidR="00663933" w:rsidRPr="00113A1A" w:rsidRDefault="00663933" w:rsidP="00663933">
                      <w:pPr>
                        <w:rPr>
                          <w:b/>
                        </w:rPr>
                      </w:pPr>
                      <w:r>
                        <w:rPr>
                          <w:rFonts w:ascii="Arial" w:hAnsi="Arial" w:cs="Arial"/>
                          <w:b/>
                        </w:rPr>
                        <w:t xml:space="preserve">                                        </w:t>
                      </w:r>
                      <w:r w:rsidR="00247943">
                        <w:rPr>
                          <w:rFonts w:ascii="Arial" w:hAnsi="Arial" w:cs="Arial"/>
                          <w:b/>
                        </w:rPr>
                        <w:t xml:space="preserve"> </w:t>
                      </w:r>
                      <w:r>
                        <w:rPr>
                          <w:rFonts w:ascii="Arial" w:hAnsi="Arial" w:cs="Arial"/>
                          <w:b/>
                        </w:rPr>
                        <w:t xml:space="preserve"> Previsão de vendas futuras</w:t>
                      </w:r>
                    </w:p>
                  </w:txbxContent>
                </v:textbox>
                <w10:wrap type="square"/>
              </v:shape>
            </w:pict>
          </mc:Fallback>
        </mc:AlternateContent>
      </w:r>
    </w:p>
    <w:p w14:paraId="73B0F42C" w14:textId="77777777" w:rsidR="00D96848" w:rsidRDefault="00D96848" w:rsidP="00D96848">
      <w:pPr>
        <w:rPr>
          <w:rFonts w:ascii="Arial" w:hAnsi="Arial" w:cs="Arial"/>
          <w:sz w:val="20"/>
          <w:szCs w:val="20"/>
        </w:rPr>
      </w:pPr>
    </w:p>
    <w:p w14:paraId="278D9725" w14:textId="5FDE6EDF" w:rsidR="00D96848" w:rsidRPr="00893603" w:rsidRDefault="00D96848" w:rsidP="00D96848">
      <w:pPr>
        <w:rPr>
          <w:rFonts w:ascii="Arial" w:hAnsi="Arial" w:cs="Arial"/>
          <w:sz w:val="20"/>
          <w:szCs w:val="20"/>
        </w:rPr>
      </w:pPr>
      <w:r w:rsidRPr="00893603">
        <w:rPr>
          <w:rFonts w:ascii="Arial" w:hAnsi="Arial" w:cs="Arial"/>
          <w:sz w:val="20"/>
          <w:szCs w:val="20"/>
        </w:rPr>
        <w:t>(2.4.2.</w:t>
      </w:r>
      <w:r>
        <w:rPr>
          <w:rFonts w:ascii="Arial" w:hAnsi="Arial" w:cs="Arial"/>
          <w:sz w:val="20"/>
          <w:szCs w:val="20"/>
        </w:rPr>
        <w:t>6</w:t>
      </w:r>
      <w:r w:rsidRPr="00893603">
        <w:rPr>
          <w:rFonts w:ascii="Arial" w:hAnsi="Arial" w:cs="Arial"/>
          <w:sz w:val="20"/>
          <w:szCs w:val="20"/>
        </w:rPr>
        <w:t>a)</w:t>
      </w:r>
    </w:p>
    <w:p w14:paraId="7A31E2F9" w14:textId="77777777" w:rsidR="00247943" w:rsidRDefault="00247943" w:rsidP="00663933">
      <w:pPr>
        <w:spacing w:line="360" w:lineRule="auto"/>
        <w:ind w:firstLine="851"/>
        <w:rPr>
          <w:rFonts w:ascii="Arial" w:hAnsi="Arial" w:cs="Arial"/>
        </w:rPr>
      </w:pPr>
    </w:p>
    <w:p w14:paraId="55A27A8A" w14:textId="77777777" w:rsidR="00247943" w:rsidRDefault="00247943" w:rsidP="00663933">
      <w:pPr>
        <w:spacing w:line="360" w:lineRule="auto"/>
        <w:ind w:firstLine="851"/>
        <w:rPr>
          <w:rFonts w:ascii="Arial" w:hAnsi="Arial" w:cs="Arial"/>
        </w:rPr>
      </w:pPr>
    </w:p>
    <w:p w14:paraId="7AA3C390" w14:textId="66DD5F6B" w:rsidR="00663933" w:rsidRDefault="00663933" w:rsidP="00D57E28">
      <w:pPr>
        <w:spacing w:line="360" w:lineRule="auto"/>
        <w:ind w:firstLine="709"/>
        <w:rPr>
          <w:rFonts w:ascii="Arial" w:hAnsi="Arial" w:cs="Arial"/>
        </w:rPr>
      </w:pPr>
      <w:r>
        <w:rPr>
          <w:rFonts w:ascii="Arial" w:hAnsi="Arial" w:cs="Arial"/>
        </w:rPr>
        <w:lastRenderedPageBreak/>
        <w:t>Faz- se necessário mencionar que esta</w:t>
      </w:r>
      <w:r w:rsidRPr="009D735D">
        <w:rPr>
          <w:rFonts w:ascii="Arial" w:hAnsi="Arial" w:cs="Arial"/>
        </w:rPr>
        <w:t xml:space="preserve"> ferramenta </w:t>
      </w:r>
      <w:r>
        <w:rPr>
          <w:rFonts w:ascii="Arial" w:hAnsi="Arial" w:cs="Arial"/>
        </w:rPr>
        <w:t xml:space="preserve">é </w:t>
      </w:r>
      <w:r w:rsidRPr="009D735D">
        <w:rPr>
          <w:rFonts w:ascii="Arial" w:hAnsi="Arial" w:cs="Arial"/>
        </w:rPr>
        <w:t xml:space="preserve">extremamente eficaz no prognóstico de necessidade de reabastecimento, </w:t>
      </w:r>
      <w:r>
        <w:rPr>
          <w:rFonts w:ascii="Arial" w:hAnsi="Arial" w:cs="Arial"/>
        </w:rPr>
        <w:t>pois aponta se</w:t>
      </w:r>
      <w:r w:rsidRPr="009D735D">
        <w:rPr>
          <w:rFonts w:ascii="Arial" w:hAnsi="Arial" w:cs="Arial"/>
        </w:rPr>
        <w:t xml:space="preserve"> o que possui no estoque vai atender as próximas demandas e também para mitigar o índice de perdas.</w:t>
      </w:r>
    </w:p>
    <w:p w14:paraId="3B4AC3A3" w14:textId="77777777" w:rsidR="00D57E28" w:rsidRDefault="00D57E28" w:rsidP="00D57E28">
      <w:pPr>
        <w:spacing w:line="360" w:lineRule="auto"/>
        <w:ind w:firstLine="709"/>
        <w:rPr>
          <w:rFonts w:ascii="Arial" w:hAnsi="Arial" w:cs="Arial"/>
        </w:rPr>
      </w:pPr>
    </w:p>
    <w:p w14:paraId="62E26254" w14:textId="405F9D2E" w:rsidR="00663933" w:rsidRDefault="00663933" w:rsidP="00D57E28">
      <w:pPr>
        <w:pStyle w:val="PargrafodaLista"/>
        <w:numPr>
          <w:ilvl w:val="1"/>
          <w:numId w:val="2"/>
        </w:numPr>
        <w:suppressAutoHyphens w:val="0"/>
        <w:spacing w:before="30" w:after="30" w:line="360" w:lineRule="auto"/>
        <w:ind w:left="284" w:hanging="284"/>
        <w:rPr>
          <w:rFonts w:eastAsiaTheme="minorHAnsi"/>
          <w:b/>
          <w:lang w:eastAsia="en-US"/>
        </w:rPr>
      </w:pPr>
      <w:r w:rsidRPr="00663933">
        <w:rPr>
          <w:rFonts w:eastAsiaTheme="minorHAnsi"/>
          <w:b/>
          <w:lang w:eastAsia="en-US"/>
        </w:rPr>
        <w:t>Gestão de armazenagem</w:t>
      </w:r>
    </w:p>
    <w:p w14:paraId="07AEF4BB" w14:textId="77777777" w:rsidR="00D57E28" w:rsidRPr="00663933" w:rsidRDefault="00D57E28" w:rsidP="00D57E28">
      <w:pPr>
        <w:pStyle w:val="PargrafodaLista"/>
        <w:suppressAutoHyphens w:val="0"/>
        <w:spacing w:before="30" w:after="30" w:line="360" w:lineRule="auto"/>
        <w:ind w:left="644"/>
        <w:rPr>
          <w:rFonts w:eastAsiaTheme="minorHAnsi"/>
          <w:b/>
          <w:lang w:eastAsia="en-US"/>
        </w:rPr>
      </w:pPr>
    </w:p>
    <w:p w14:paraId="21E309FB" w14:textId="35B172A4" w:rsidR="00663933" w:rsidRDefault="00663933" w:rsidP="002226DC">
      <w:pPr>
        <w:spacing w:line="360" w:lineRule="auto"/>
        <w:ind w:firstLine="709"/>
        <w:rPr>
          <w:rFonts w:ascii="Arial" w:hAnsi="Arial" w:cs="Arial"/>
        </w:rPr>
      </w:pPr>
      <w:r w:rsidRPr="003E32BE">
        <w:rPr>
          <w:rFonts w:ascii="Arial" w:hAnsi="Arial" w:cs="Arial"/>
        </w:rPr>
        <w:t>De acordo com Sousa (2002), as organizações que não atinge</w:t>
      </w:r>
      <w:r>
        <w:rPr>
          <w:rFonts w:ascii="Arial" w:hAnsi="Arial" w:cs="Arial"/>
        </w:rPr>
        <w:t>m</w:t>
      </w:r>
      <w:r w:rsidRPr="003E32BE">
        <w:rPr>
          <w:rFonts w:ascii="Arial" w:hAnsi="Arial" w:cs="Arial"/>
        </w:rPr>
        <w:t xml:space="preserve"> um bom funcionamento de logística interna, estão vulneráveis a perderem sua colocação no mercado pela avaliação dos clientes com relação ao atendimento que os funcionários darão mediante a falta de algum material. A logística interna trata de todo o gerenciamento do processo interno de abastecimento, armazenamento, transporte e distribuição das mercadorias dentro da organização, ou seja, para atender suas demandas</w:t>
      </w:r>
      <w:r>
        <w:rPr>
          <w:rFonts w:ascii="Arial" w:hAnsi="Arial" w:cs="Arial"/>
        </w:rPr>
        <w:t>.</w:t>
      </w:r>
      <w:r w:rsidRPr="003E32BE">
        <w:rPr>
          <w:rFonts w:ascii="Arial" w:hAnsi="Arial" w:cs="Arial"/>
        </w:rPr>
        <w:t xml:space="preserve"> (MOURA,1998, p. 58 apud. BRAGA, L. et al</w:t>
      </w:r>
      <w:r>
        <w:rPr>
          <w:rFonts w:ascii="Arial" w:hAnsi="Arial" w:cs="Arial"/>
        </w:rPr>
        <w:t xml:space="preserve">, </w:t>
      </w:r>
      <w:r w:rsidRPr="003E32BE">
        <w:rPr>
          <w:rFonts w:ascii="Arial" w:hAnsi="Arial" w:cs="Arial"/>
        </w:rPr>
        <w:t>2008)</w:t>
      </w:r>
    </w:p>
    <w:p w14:paraId="654ACCAA" w14:textId="77777777" w:rsidR="00663933" w:rsidRDefault="00663933" w:rsidP="002226DC">
      <w:pPr>
        <w:spacing w:line="360" w:lineRule="auto"/>
        <w:ind w:firstLine="709"/>
        <w:rPr>
          <w:rFonts w:ascii="Arial" w:hAnsi="Arial" w:cs="Arial"/>
        </w:rPr>
      </w:pPr>
      <w:r>
        <w:rPr>
          <w:rFonts w:ascii="Arial" w:hAnsi="Arial" w:cs="Arial"/>
        </w:rPr>
        <w:t>Dentro do processo de suprimento está integrado o seguimento de armazenagem, que durante anos foi preterido a locais inapropriados, pois não se pensava que uma armazenagem adequada poderia ser uma forte ferramenta de estratégia, sobretudo quando se trata de redução de custo.</w:t>
      </w:r>
      <w:r w:rsidRPr="001E467B">
        <w:rPr>
          <w:rFonts w:ascii="Arial" w:hAnsi="Arial" w:cs="Arial"/>
        </w:rPr>
        <w:t xml:space="preserve"> </w:t>
      </w:r>
      <w:r w:rsidRPr="003E32BE">
        <w:rPr>
          <w:rFonts w:ascii="Arial" w:hAnsi="Arial" w:cs="Arial"/>
        </w:rPr>
        <w:t>(MOURA,</w:t>
      </w:r>
      <w:r>
        <w:rPr>
          <w:rFonts w:ascii="Arial" w:hAnsi="Arial" w:cs="Arial"/>
        </w:rPr>
        <w:t>1997</w:t>
      </w:r>
      <w:r w:rsidRPr="003E32BE">
        <w:rPr>
          <w:rFonts w:ascii="Arial" w:hAnsi="Arial" w:cs="Arial"/>
        </w:rPr>
        <w:t>, p. 58 apud. BRAGA, L. et al</w:t>
      </w:r>
      <w:r>
        <w:rPr>
          <w:rFonts w:ascii="Arial" w:hAnsi="Arial" w:cs="Arial"/>
        </w:rPr>
        <w:t xml:space="preserve">, </w:t>
      </w:r>
      <w:r w:rsidRPr="003E32BE">
        <w:rPr>
          <w:rFonts w:ascii="Arial" w:hAnsi="Arial" w:cs="Arial"/>
        </w:rPr>
        <w:t>2008)</w:t>
      </w:r>
      <w:r>
        <w:rPr>
          <w:rFonts w:ascii="Arial" w:hAnsi="Arial" w:cs="Arial"/>
        </w:rPr>
        <w:t>.</w:t>
      </w:r>
    </w:p>
    <w:p w14:paraId="019A8B1A" w14:textId="77777777" w:rsidR="00663933" w:rsidRDefault="00663933" w:rsidP="002226DC">
      <w:pPr>
        <w:spacing w:line="360" w:lineRule="auto"/>
        <w:ind w:firstLine="709"/>
        <w:rPr>
          <w:rFonts w:ascii="Arial" w:hAnsi="Arial" w:cs="Arial"/>
        </w:rPr>
      </w:pPr>
      <w:r>
        <w:rPr>
          <w:rFonts w:ascii="Arial" w:hAnsi="Arial" w:cs="Arial"/>
        </w:rPr>
        <w:t xml:space="preserve">Parte importante dos custos fixos no funcionamento da armazenagem faz com que os custos estejam em harmonia com a capacidade instalada. </w:t>
      </w:r>
      <w:r w:rsidRPr="003E32BE">
        <w:rPr>
          <w:rFonts w:ascii="Arial" w:hAnsi="Arial" w:cs="Arial"/>
        </w:rPr>
        <w:t>(</w:t>
      </w:r>
      <w:r>
        <w:rPr>
          <w:rFonts w:ascii="Arial" w:hAnsi="Arial" w:cs="Arial"/>
        </w:rPr>
        <w:t>LIMA</w:t>
      </w:r>
      <w:r w:rsidRPr="003E32BE">
        <w:rPr>
          <w:rFonts w:ascii="Arial" w:hAnsi="Arial" w:cs="Arial"/>
        </w:rPr>
        <w:t>,</w:t>
      </w:r>
      <w:r>
        <w:rPr>
          <w:rFonts w:ascii="Arial" w:hAnsi="Arial" w:cs="Arial"/>
        </w:rPr>
        <w:t>2000</w:t>
      </w:r>
      <w:r w:rsidRPr="003E32BE">
        <w:rPr>
          <w:rFonts w:ascii="Arial" w:hAnsi="Arial" w:cs="Arial"/>
        </w:rPr>
        <w:t>, p. 58 apud. BRAGA, L. et al</w:t>
      </w:r>
      <w:r>
        <w:rPr>
          <w:rFonts w:ascii="Arial" w:hAnsi="Arial" w:cs="Arial"/>
        </w:rPr>
        <w:t xml:space="preserve">, </w:t>
      </w:r>
      <w:r w:rsidRPr="003E32BE">
        <w:rPr>
          <w:rFonts w:ascii="Arial" w:hAnsi="Arial" w:cs="Arial"/>
        </w:rPr>
        <w:t>2008)</w:t>
      </w:r>
      <w:r>
        <w:rPr>
          <w:rFonts w:ascii="Arial" w:hAnsi="Arial" w:cs="Arial"/>
        </w:rPr>
        <w:t>, ou seja, não importa se o armazém está cheio ou vazio, o maior impacto nos custos ainda continuará incidido sobre a estrutura física, equipamentos, pessoal, tecnologia, entre outros custos fixos do armazém.</w:t>
      </w:r>
    </w:p>
    <w:p w14:paraId="20D702CB" w14:textId="77777777" w:rsidR="00663933" w:rsidRDefault="00663933" w:rsidP="002226DC">
      <w:pPr>
        <w:spacing w:line="360" w:lineRule="auto"/>
        <w:ind w:firstLine="709"/>
        <w:rPr>
          <w:rFonts w:ascii="Arial" w:hAnsi="Arial" w:cs="Arial"/>
        </w:rPr>
      </w:pPr>
      <w:r>
        <w:rPr>
          <w:rFonts w:ascii="Arial" w:hAnsi="Arial" w:cs="Arial"/>
        </w:rPr>
        <w:t>Associado a esse tema está a primordialidade de otimização do espaço físico do armazém, com o intuito de utilizar ao máximo sua capacidade de forma estratégica.</w:t>
      </w:r>
    </w:p>
    <w:p w14:paraId="7392EEE0" w14:textId="14618E03" w:rsidR="00663933" w:rsidRDefault="00663933" w:rsidP="002226DC">
      <w:pPr>
        <w:spacing w:line="360" w:lineRule="auto"/>
        <w:ind w:firstLine="709"/>
        <w:rPr>
          <w:rFonts w:ascii="Arial" w:hAnsi="Arial" w:cs="Arial"/>
        </w:rPr>
      </w:pPr>
      <w:r>
        <w:rPr>
          <w:rFonts w:ascii="Arial" w:hAnsi="Arial" w:cs="Arial"/>
        </w:rPr>
        <w:t>As atividades que compõe o</w:t>
      </w:r>
      <w:r w:rsidRPr="00700CA9">
        <w:rPr>
          <w:rFonts w:ascii="Arial" w:hAnsi="Arial" w:cs="Arial"/>
        </w:rPr>
        <w:t xml:space="preserve"> processo de armazenagem são: recebimento, inspeção, endereçamento, estocagem, separação, embalagem, carregamento, expedição, emissão de documentos e inventários, que, </w:t>
      </w:r>
      <w:r>
        <w:rPr>
          <w:rFonts w:ascii="Arial" w:hAnsi="Arial" w:cs="Arial"/>
        </w:rPr>
        <w:t>atuando</w:t>
      </w:r>
      <w:r w:rsidRPr="00700CA9">
        <w:rPr>
          <w:rFonts w:ascii="Arial" w:hAnsi="Arial" w:cs="Arial"/>
        </w:rPr>
        <w:t xml:space="preserve"> de forma integrada, atendem às </w:t>
      </w:r>
      <w:r>
        <w:rPr>
          <w:rFonts w:ascii="Arial" w:hAnsi="Arial" w:cs="Arial"/>
        </w:rPr>
        <w:t>demandas</w:t>
      </w:r>
      <w:r w:rsidRPr="00700CA9">
        <w:rPr>
          <w:rFonts w:ascii="Arial" w:hAnsi="Arial" w:cs="Arial"/>
        </w:rPr>
        <w:t xml:space="preserve"> logísticas, </w:t>
      </w:r>
      <w:r>
        <w:rPr>
          <w:rFonts w:ascii="Arial" w:hAnsi="Arial" w:cs="Arial"/>
        </w:rPr>
        <w:t>dificultando o surgimento de</w:t>
      </w:r>
      <w:r w:rsidRPr="00700CA9">
        <w:rPr>
          <w:rFonts w:ascii="Arial" w:hAnsi="Arial" w:cs="Arial"/>
        </w:rPr>
        <w:t xml:space="preserve"> falhas e </w:t>
      </w:r>
      <w:r>
        <w:rPr>
          <w:rFonts w:ascii="Arial" w:hAnsi="Arial" w:cs="Arial"/>
        </w:rPr>
        <w:t>potencializando</w:t>
      </w:r>
      <w:r w:rsidRPr="00700CA9">
        <w:rPr>
          <w:rFonts w:ascii="Arial" w:hAnsi="Arial" w:cs="Arial"/>
        </w:rPr>
        <w:t xml:space="preserve"> os recursos, afirmam </w:t>
      </w:r>
      <w:r>
        <w:rPr>
          <w:rFonts w:ascii="Arial" w:hAnsi="Arial" w:cs="Arial"/>
        </w:rPr>
        <w:t>(</w:t>
      </w:r>
      <w:r w:rsidRPr="00700CA9">
        <w:rPr>
          <w:rFonts w:ascii="Arial" w:hAnsi="Arial" w:cs="Arial"/>
        </w:rPr>
        <w:t>GUARNIERI et al.,2006 apud. BRAGA, L. et al, 2008, p. 61).</w:t>
      </w:r>
    </w:p>
    <w:p w14:paraId="7D91D716" w14:textId="77777777" w:rsidR="00EF7FCD" w:rsidRDefault="00EF7FCD" w:rsidP="002226DC">
      <w:pPr>
        <w:spacing w:line="360" w:lineRule="auto"/>
        <w:ind w:firstLine="709"/>
        <w:rPr>
          <w:rFonts w:ascii="Arial" w:hAnsi="Arial" w:cs="Arial"/>
        </w:rPr>
      </w:pPr>
    </w:p>
    <w:p w14:paraId="63644401" w14:textId="77777777" w:rsidR="002226DC" w:rsidRDefault="002226DC" w:rsidP="002226DC">
      <w:pPr>
        <w:spacing w:line="360" w:lineRule="auto"/>
        <w:ind w:firstLine="709"/>
        <w:rPr>
          <w:rFonts w:ascii="Arial" w:hAnsi="Arial" w:cs="Arial"/>
        </w:rPr>
      </w:pPr>
    </w:p>
    <w:p w14:paraId="541991DE" w14:textId="2190BBEA" w:rsidR="00663933" w:rsidRPr="00034DD1" w:rsidRDefault="00663933" w:rsidP="002226DC">
      <w:pPr>
        <w:pStyle w:val="PargrafodaLista"/>
        <w:numPr>
          <w:ilvl w:val="2"/>
          <w:numId w:val="8"/>
        </w:numPr>
        <w:suppressAutoHyphens w:val="0"/>
        <w:spacing w:before="0" w:line="360" w:lineRule="auto"/>
        <w:ind w:left="720"/>
        <w:rPr>
          <w:bCs/>
        </w:rPr>
      </w:pPr>
      <w:r w:rsidRPr="00034DD1">
        <w:rPr>
          <w:bCs/>
        </w:rPr>
        <w:lastRenderedPageBreak/>
        <w:t xml:space="preserve">Atividade </w:t>
      </w:r>
      <w:proofErr w:type="spellStart"/>
      <w:r w:rsidRPr="00034DD1">
        <w:rPr>
          <w:bCs/>
          <w:i/>
        </w:rPr>
        <w:t>picking</w:t>
      </w:r>
      <w:proofErr w:type="spellEnd"/>
    </w:p>
    <w:p w14:paraId="402FB568" w14:textId="77777777" w:rsidR="00034DD1" w:rsidRPr="00663933" w:rsidRDefault="00034DD1" w:rsidP="00034DD1">
      <w:pPr>
        <w:pStyle w:val="PargrafodaLista"/>
        <w:suppressAutoHyphens w:val="0"/>
        <w:spacing w:before="0" w:line="360" w:lineRule="auto"/>
        <w:ind w:left="720"/>
        <w:rPr>
          <w:b/>
        </w:rPr>
      </w:pPr>
    </w:p>
    <w:p w14:paraId="73FDCBEF" w14:textId="77777777" w:rsidR="00663933" w:rsidRDefault="00663933" w:rsidP="00034DD1">
      <w:pPr>
        <w:spacing w:line="360" w:lineRule="auto"/>
        <w:ind w:firstLine="709"/>
        <w:rPr>
          <w:rFonts w:ascii="Arial" w:hAnsi="Arial" w:cs="Arial"/>
        </w:rPr>
      </w:pPr>
      <w:r>
        <w:rPr>
          <w:rFonts w:ascii="Arial" w:hAnsi="Arial" w:cs="Arial"/>
        </w:rPr>
        <w:t xml:space="preserve">A atividade </w:t>
      </w:r>
      <w:proofErr w:type="spellStart"/>
      <w:r w:rsidRPr="00AC4D32">
        <w:rPr>
          <w:rFonts w:ascii="Arial" w:hAnsi="Arial" w:cs="Arial"/>
          <w:i/>
        </w:rPr>
        <w:t>picking</w:t>
      </w:r>
      <w:proofErr w:type="spellEnd"/>
      <w:r>
        <w:rPr>
          <w:rFonts w:ascii="Arial" w:hAnsi="Arial" w:cs="Arial"/>
        </w:rPr>
        <w:t xml:space="preserve"> ou separação de pedidos, é responsável pela coleta do mix correto de produtos em suas quantidades corretas na área de armazenagem, para atender as necessidades do consumidor. (RODRIGUES, 1999, apud SILVA, Rafael M.,2014, p.22)</w:t>
      </w:r>
    </w:p>
    <w:p w14:paraId="6A858B4E" w14:textId="57D792C1" w:rsidR="00663933" w:rsidRDefault="00663933" w:rsidP="00034DD1">
      <w:pPr>
        <w:spacing w:line="360" w:lineRule="auto"/>
        <w:ind w:firstLine="709"/>
        <w:rPr>
          <w:rFonts w:ascii="Arial" w:hAnsi="Arial" w:cs="Arial"/>
        </w:rPr>
      </w:pPr>
      <w:r>
        <w:rPr>
          <w:rFonts w:ascii="Arial" w:hAnsi="Arial" w:cs="Arial"/>
        </w:rPr>
        <w:t xml:space="preserve">Sabe-se que as instalações do armazém devem possibilitar a movimentação eficiente de seu estoque e que maior parte das atividades executadas em um armazém expressa-se nas movimentações (Moura, 1997 apud </w:t>
      </w:r>
      <w:r w:rsidRPr="00700CA9">
        <w:rPr>
          <w:rFonts w:ascii="Arial" w:hAnsi="Arial" w:cs="Arial"/>
        </w:rPr>
        <w:t>Braga, L. et al, 2008, p. 61</w:t>
      </w:r>
      <w:r>
        <w:rPr>
          <w:rFonts w:ascii="Arial" w:hAnsi="Arial" w:cs="Arial"/>
        </w:rPr>
        <w:t>). Afirmativa que reforça a relevância da disposição estratégica dos materiais e é justo nessa área que demanda mais concentração na solução das falhas.</w:t>
      </w:r>
    </w:p>
    <w:p w14:paraId="0425D547" w14:textId="3A73AC22" w:rsidR="00663933" w:rsidRDefault="00663933" w:rsidP="00663933">
      <w:pPr>
        <w:spacing w:line="360" w:lineRule="auto"/>
        <w:ind w:firstLine="851"/>
        <w:rPr>
          <w:rFonts w:ascii="Arial" w:hAnsi="Arial" w:cs="Arial"/>
        </w:rPr>
      </w:pPr>
    </w:p>
    <w:p w14:paraId="35A729C3" w14:textId="677EF8F9" w:rsidR="00663933" w:rsidRPr="00D75F63" w:rsidRDefault="00663933" w:rsidP="00D75F63">
      <w:pPr>
        <w:pStyle w:val="PargrafodaLista"/>
        <w:numPr>
          <w:ilvl w:val="2"/>
          <w:numId w:val="8"/>
        </w:numPr>
        <w:suppressAutoHyphens w:val="0"/>
        <w:spacing w:before="0" w:line="360" w:lineRule="auto"/>
        <w:ind w:left="720"/>
        <w:rPr>
          <w:bCs/>
        </w:rPr>
      </w:pPr>
      <w:r w:rsidRPr="00D75F63">
        <w:rPr>
          <w:bCs/>
        </w:rPr>
        <w:t>Curva ABC</w:t>
      </w:r>
    </w:p>
    <w:p w14:paraId="46D1DD7B" w14:textId="77777777" w:rsidR="00D75F63" w:rsidRPr="00B247B4" w:rsidRDefault="00D75F63" w:rsidP="00663933">
      <w:pPr>
        <w:spacing w:line="360" w:lineRule="auto"/>
        <w:ind w:firstLine="851"/>
        <w:rPr>
          <w:rFonts w:ascii="Arial" w:hAnsi="Arial" w:cs="Arial"/>
          <w:b/>
        </w:rPr>
      </w:pPr>
    </w:p>
    <w:p w14:paraId="68F9FC1A" w14:textId="385FEBAC" w:rsidR="00663933" w:rsidRDefault="00663933" w:rsidP="00591A6F">
      <w:pPr>
        <w:spacing w:line="360" w:lineRule="auto"/>
        <w:ind w:firstLine="709"/>
        <w:rPr>
          <w:rFonts w:ascii="Arial" w:hAnsi="Arial" w:cs="Arial"/>
        </w:rPr>
      </w:pPr>
      <w:r>
        <w:rPr>
          <w:rFonts w:ascii="Arial" w:hAnsi="Arial" w:cs="Arial"/>
        </w:rPr>
        <w:t xml:space="preserve">Compreendendo o setor estoque e considerando o quanto é expressivo para a organização, é pertinente expor a necessidade de integração com os outros setores, para que alcance </w:t>
      </w:r>
      <w:r w:rsidR="00473132">
        <w:rPr>
          <w:rFonts w:ascii="Arial" w:hAnsi="Arial" w:cs="Arial"/>
        </w:rPr>
        <w:t>as metas básicas</w:t>
      </w:r>
      <w:r>
        <w:rPr>
          <w:rFonts w:ascii="Arial" w:hAnsi="Arial" w:cs="Arial"/>
        </w:rPr>
        <w:t xml:space="preserve"> e auxiliando na redução dos custos. Uma ferramenta bastante utilizada é a curva ABC, através dela pode-se identificar os itens que requerem mais atenção e um tratamento adequado</w:t>
      </w:r>
    </w:p>
    <w:p w14:paraId="029F55B1" w14:textId="26DB1BAB" w:rsidR="00663933" w:rsidRDefault="00663933" w:rsidP="00591A6F">
      <w:pPr>
        <w:spacing w:line="360" w:lineRule="auto"/>
        <w:ind w:firstLine="709"/>
        <w:rPr>
          <w:rFonts w:ascii="Arial" w:hAnsi="Arial" w:cs="Arial"/>
        </w:rPr>
      </w:pPr>
      <w:r>
        <w:rPr>
          <w:rFonts w:ascii="Arial" w:hAnsi="Arial" w:cs="Arial"/>
        </w:rPr>
        <w:t xml:space="preserve">Também conhecido como a lei de Pareto, por ser fundamentado na lei de distribuição de renda, onde cerca de 80% do efeito é resultado e 20% é causa </w:t>
      </w:r>
      <w:r w:rsidRPr="00BC68FC">
        <w:rPr>
          <w:rFonts w:ascii="Arial" w:hAnsi="Arial" w:cs="Arial"/>
        </w:rPr>
        <w:t>(LUSTOSA</w:t>
      </w:r>
      <w:r>
        <w:t xml:space="preserve"> </w:t>
      </w:r>
      <w:r w:rsidRPr="00BC68FC">
        <w:rPr>
          <w:rFonts w:ascii="Arial" w:hAnsi="Arial" w:cs="Arial"/>
        </w:rPr>
        <w:t>et. al 2008). É uma ferramenta muito utilizada e popular, pois auxilia o gerenciamento de estoque com grande número de itens</w:t>
      </w:r>
      <w:r>
        <w:rPr>
          <w:rFonts w:ascii="Arial" w:hAnsi="Arial" w:cs="Arial"/>
        </w:rPr>
        <w:t>.</w:t>
      </w:r>
    </w:p>
    <w:p w14:paraId="3EC12DFD" w14:textId="351B827E" w:rsidR="003305A8" w:rsidRPr="00EF7FCD" w:rsidRDefault="00920B63" w:rsidP="00663933">
      <w:pPr>
        <w:spacing w:line="360" w:lineRule="auto"/>
        <w:ind w:firstLine="851"/>
        <w:rPr>
          <w:rFonts w:ascii="Arial" w:hAnsi="Arial" w:cs="Arial"/>
        </w:rPr>
      </w:pPr>
      <w:r>
        <w:rPr>
          <w:rFonts w:ascii="Arial" w:hAnsi="Arial" w:cs="Arial"/>
        </w:rPr>
        <w:tab/>
      </w:r>
      <w:r w:rsidR="00591A6F" w:rsidRPr="00EF7FCD">
        <w:rPr>
          <w:rFonts w:ascii="Arial" w:hAnsi="Arial" w:cs="Arial"/>
        </w:rPr>
        <w:t xml:space="preserve"> </w:t>
      </w:r>
      <w:r w:rsidRPr="00EF7FCD">
        <w:rPr>
          <w:rFonts w:ascii="Arial" w:hAnsi="Arial" w:cs="Arial"/>
          <w:b/>
          <w:bCs/>
        </w:rPr>
        <w:t>Figura 2</w:t>
      </w:r>
      <w:r w:rsidRPr="00EF7FCD">
        <w:rPr>
          <w:rFonts w:ascii="Arial" w:hAnsi="Arial" w:cs="Arial"/>
        </w:rPr>
        <w:t>. Curva ABC</w:t>
      </w:r>
    </w:p>
    <w:p w14:paraId="78F98B61" w14:textId="06D7F045" w:rsidR="003305A8" w:rsidRDefault="003305A8" w:rsidP="00663933">
      <w:pPr>
        <w:spacing w:line="360" w:lineRule="auto"/>
        <w:ind w:firstLine="851"/>
        <w:rPr>
          <w:rFonts w:ascii="Arial" w:hAnsi="Arial" w:cs="Arial"/>
        </w:rPr>
      </w:pPr>
      <w:r>
        <w:rPr>
          <w:noProof/>
        </w:rPr>
        <mc:AlternateContent>
          <mc:Choice Requires="wps">
            <w:drawing>
              <wp:inline distT="0" distB="0" distL="0" distR="0" wp14:anchorId="50641A20" wp14:editId="4F63F782">
                <wp:extent cx="304800" cy="304800"/>
                <wp:effectExtent l="0" t="0" r="0" b="0"/>
                <wp:docPr id="7" name="Retângulo 7" descr="blob:https://web.whatsapp.com/7f5067c7-7d09-4f70-bee5-06b8b4c37d6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w:pict>
              <v:rect w14:anchorId="59FB18B3" id="Retângulo 7" o:spid="_x0000_s1026" alt="blob:https://web.whatsapp.com/7f5067c7-7d09-4f70-bee5-06b8b4c37d63"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Pr>
          <w:rFonts w:ascii="Arial" w:hAnsi="Arial" w:cs="Arial"/>
          <w:noProof/>
        </w:rPr>
        <w:drawing>
          <wp:inline distT="0" distB="0" distL="0" distR="0" wp14:anchorId="25292F74" wp14:editId="540DEBCA">
            <wp:extent cx="3660854" cy="1513840"/>
            <wp:effectExtent l="0" t="0" r="0" b="0"/>
            <wp:docPr id="8"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WhatsApp Image 2023-05-30 at 00.44.04.jpeg"/>
                    <pic:cNvPicPr/>
                  </pic:nvPicPr>
                  <pic:blipFill>
                    <a:blip r:embed="rId15">
                      <a:extLst>
                        <a:ext uri="{28A0092B-C50C-407E-A947-70E740481C1C}">
                          <a14:useLocalDpi xmlns:a14="http://schemas.microsoft.com/office/drawing/2010/main" val="0"/>
                        </a:ext>
                      </a:extLst>
                    </a:blip>
                    <a:stretch>
                      <a:fillRect/>
                    </a:stretch>
                  </pic:blipFill>
                  <pic:spPr>
                    <a:xfrm>
                      <a:off x="0" y="0"/>
                      <a:ext cx="3710477" cy="1534360"/>
                    </a:xfrm>
                    <a:prstGeom prst="rect">
                      <a:avLst/>
                    </a:prstGeom>
                  </pic:spPr>
                </pic:pic>
              </a:graphicData>
            </a:graphic>
          </wp:inline>
        </w:drawing>
      </w:r>
    </w:p>
    <w:p w14:paraId="7387C6C8" w14:textId="7B69FB01" w:rsidR="00663933" w:rsidRPr="00EF7FCD" w:rsidRDefault="00920B63" w:rsidP="00663933">
      <w:pPr>
        <w:spacing w:line="360" w:lineRule="auto"/>
        <w:ind w:firstLine="851"/>
        <w:rPr>
          <w:rFonts w:ascii="Arial" w:hAnsi="Arial" w:cs="Arial"/>
        </w:rPr>
      </w:pPr>
      <w:r>
        <w:rPr>
          <w:rFonts w:ascii="Arial" w:hAnsi="Arial" w:cs="Arial"/>
        </w:rPr>
        <w:tab/>
      </w:r>
      <w:r w:rsidR="00591A6F" w:rsidRPr="00EF7FCD">
        <w:rPr>
          <w:rFonts w:ascii="Arial" w:hAnsi="Arial" w:cs="Arial"/>
        </w:rPr>
        <w:t xml:space="preserve"> </w:t>
      </w:r>
      <w:r w:rsidRPr="00EF7FCD">
        <w:rPr>
          <w:rFonts w:ascii="Arial" w:hAnsi="Arial" w:cs="Arial"/>
          <w:b/>
          <w:bCs/>
        </w:rPr>
        <w:t>Fonte:</w:t>
      </w:r>
      <w:r w:rsidRPr="00EF7FCD">
        <w:rPr>
          <w:rFonts w:ascii="Arial" w:hAnsi="Arial" w:cs="Arial"/>
        </w:rPr>
        <w:t xml:space="preserve">  COSTA (2018, p.29)</w:t>
      </w:r>
    </w:p>
    <w:p w14:paraId="50E5CD00" w14:textId="77777777" w:rsidR="00064FD1" w:rsidRDefault="00064FD1" w:rsidP="00064FD1">
      <w:pPr>
        <w:spacing w:line="360" w:lineRule="auto"/>
        <w:ind w:firstLine="851"/>
        <w:rPr>
          <w:rFonts w:ascii="Arial" w:hAnsi="Arial" w:cs="Arial"/>
        </w:rPr>
      </w:pPr>
    </w:p>
    <w:p w14:paraId="2F39C7B0" w14:textId="7648F9D2" w:rsidR="00064FD1" w:rsidRDefault="00064FD1" w:rsidP="000F0089">
      <w:pPr>
        <w:spacing w:line="360" w:lineRule="auto"/>
        <w:ind w:firstLine="709"/>
        <w:rPr>
          <w:rFonts w:ascii="Arial" w:hAnsi="Arial" w:cs="Arial"/>
        </w:rPr>
      </w:pPr>
      <w:r>
        <w:rPr>
          <w:rFonts w:ascii="Arial" w:hAnsi="Arial" w:cs="Arial"/>
        </w:rPr>
        <w:t>Os produtos estão designados a três classificações</w:t>
      </w:r>
      <w:r w:rsidR="00844080">
        <w:rPr>
          <w:rFonts w:ascii="Arial" w:hAnsi="Arial" w:cs="Arial"/>
        </w:rPr>
        <w:t xml:space="preserve"> em acordo com Slack</w:t>
      </w:r>
      <w:r>
        <w:rPr>
          <w:rFonts w:ascii="Arial" w:hAnsi="Arial" w:cs="Arial"/>
        </w:rPr>
        <w:t xml:space="preserve"> </w:t>
      </w:r>
      <w:proofErr w:type="spellStart"/>
      <w:r w:rsidRPr="00FF7E63">
        <w:rPr>
          <w:rFonts w:ascii="Arial" w:hAnsi="Arial" w:cs="Arial"/>
          <w:i/>
        </w:rPr>
        <w:t>at</w:t>
      </w:r>
      <w:proofErr w:type="spellEnd"/>
      <w:r w:rsidRPr="00FF7E63">
        <w:rPr>
          <w:rFonts w:ascii="Arial" w:hAnsi="Arial" w:cs="Arial"/>
          <w:i/>
        </w:rPr>
        <w:t xml:space="preserve"> </w:t>
      </w:r>
      <w:proofErr w:type="gramStart"/>
      <w:r w:rsidRPr="00FF7E63">
        <w:rPr>
          <w:rFonts w:ascii="Arial" w:hAnsi="Arial" w:cs="Arial"/>
          <w:i/>
        </w:rPr>
        <w:t>al</w:t>
      </w:r>
      <w:r>
        <w:rPr>
          <w:rFonts w:ascii="Arial" w:hAnsi="Arial" w:cs="Arial"/>
        </w:rPr>
        <w:t>.</w:t>
      </w:r>
      <w:r w:rsidR="00844080">
        <w:rPr>
          <w:rFonts w:ascii="Arial" w:hAnsi="Arial" w:cs="Arial"/>
        </w:rPr>
        <w:t>(</w:t>
      </w:r>
      <w:r>
        <w:rPr>
          <w:rFonts w:ascii="Arial" w:hAnsi="Arial" w:cs="Arial"/>
        </w:rPr>
        <w:t xml:space="preserve"> 2002</w:t>
      </w:r>
      <w:proofErr w:type="gramEnd"/>
      <w:r>
        <w:rPr>
          <w:rFonts w:ascii="Arial" w:hAnsi="Arial" w:cs="Arial"/>
        </w:rPr>
        <w:t>)</w:t>
      </w:r>
    </w:p>
    <w:p w14:paraId="56AE73EB" w14:textId="77777777" w:rsidR="00064FD1" w:rsidRPr="007F1313" w:rsidRDefault="00064FD1" w:rsidP="000F0089">
      <w:pPr>
        <w:spacing w:line="360" w:lineRule="auto"/>
        <w:ind w:firstLine="709"/>
        <w:rPr>
          <w:rFonts w:ascii="Arial" w:hAnsi="Arial" w:cs="Arial"/>
        </w:rPr>
      </w:pPr>
      <w:r>
        <w:rPr>
          <w:rFonts w:ascii="Arial" w:hAnsi="Arial" w:cs="Arial"/>
        </w:rPr>
        <w:lastRenderedPageBreak/>
        <w:t xml:space="preserve">•Classe A: 20% da mercadoria que detém </w:t>
      </w:r>
      <w:r w:rsidRPr="007F1313">
        <w:rPr>
          <w:rFonts w:ascii="Arial" w:hAnsi="Arial" w:cs="Arial"/>
        </w:rPr>
        <w:t>um alto valor (de demanda ou consumo anual)</w:t>
      </w:r>
      <w:r>
        <w:rPr>
          <w:rFonts w:ascii="Arial" w:hAnsi="Arial" w:cs="Arial"/>
        </w:rPr>
        <w:t xml:space="preserve"> representa</w:t>
      </w:r>
      <w:r w:rsidRPr="007F1313">
        <w:rPr>
          <w:rFonts w:ascii="Arial" w:hAnsi="Arial" w:cs="Arial"/>
        </w:rPr>
        <w:t xml:space="preserve"> </w:t>
      </w:r>
      <w:r>
        <w:rPr>
          <w:rFonts w:ascii="Arial" w:hAnsi="Arial" w:cs="Arial"/>
        </w:rPr>
        <w:t>aproximadamente</w:t>
      </w:r>
      <w:r w:rsidRPr="007F1313">
        <w:rPr>
          <w:rFonts w:ascii="Arial" w:hAnsi="Arial" w:cs="Arial"/>
        </w:rPr>
        <w:t xml:space="preserve"> 80 % do valor </w:t>
      </w:r>
      <w:r>
        <w:rPr>
          <w:rFonts w:ascii="Arial" w:hAnsi="Arial" w:cs="Arial"/>
        </w:rPr>
        <w:t>financeiro</w:t>
      </w:r>
      <w:r w:rsidRPr="007F1313">
        <w:rPr>
          <w:rFonts w:ascii="Arial" w:hAnsi="Arial" w:cs="Arial"/>
        </w:rPr>
        <w:t xml:space="preserve"> do estoque.</w:t>
      </w:r>
    </w:p>
    <w:p w14:paraId="7DA1D50F" w14:textId="77777777" w:rsidR="00064FD1" w:rsidRPr="007F1313" w:rsidRDefault="00064FD1" w:rsidP="000F0089">
      <w:pPr>
        <w:spacing w:line="360" w:lineRule="auto"/>
        <w:ind w:firstLine="709"/>
        <w:rPr>
          <w:rFonts w:ascii="Arial" w:hAnsi="Arial" w:cs="Arial"/>
        </w:rPr>
      </w:pPr>
      <w:r>
        <w:rPr>
          <w:rFonts w:ascii="Arial" w:hAnsi="Arial" w:cs="Arial"/>
        </w:rPr>
        <w:t>•Classe B: mercadoria</w:t>
      </w:r>
      <w:r w:rsidRPr="007F1313">
        <w:rPr>
          <w:rFonts w:ascii="Arial" w:hAnsi="Arial" w:cs="Arial"/>
        </w:rPr>
        <w:t xml:space="preserve"> de valor </w:t>
      </w:r>
      <w:r>
        <w:rPr>
          <w:rFonts w:ascii="Arial" w:hAnsi="Arial" w:cs="Arial"/>
        </w:rPr>
        <w:t>mediano</w:t>
      </w:r>
      <w:r w:rsidRPr="007F1313">
        <w:rPr>
          <w:rFonts w:ascii="Arial" w:hAnsi="Arial" w:cs="Arial"/>
        </w:rPr>
        <w:t xml:space="preserve"> (de demanda ou consumo anual), </w:t>
      </w:r>
      <w:r>
        <w:rPr>
          <w:rFonts w:ascii="Arial" w:hAnsi="Arial" w:cs="Arial"/>
        </w:rPr>
        <w:t xml:space="preserve">geralmente </w:t>
      </w:r>
      <w:r w:rsidRPr="007F1313">
        <w:rPr>
          <w:rFonts w:ascii="Arial" w:hAnsi="Arial" w:cs="Arial"/>
        </w:rPr>
        <w:t>30% d</w:t>
      </w:r>
      <w:r>
        <w:rPr>
          <w:rFonts w:ascii="Arial" w:hAnsi="Arial" w:cs="Arial"/>
        </w:rPr>
        <w:t>a</w:t>
      </w:r>
      <w:r w:rsidRPr="007F1313">
        <w:rPr>
          <w:rFonts w:ascii="Arial" w:hAnsi="Arial" w:cs="Arial"/>
        </w:rPr>
        <w:t xml:space="preserve"> </w:t>
      </w:r>
      <w:r>
        <w:rPr>
          <w:rFonts w:ascii="Arial" w:hAnsi="Arial" w:cs="Arial"/>
        </w:rPr>
        <w:t>mercadoria que representa</w:t>
      </w:r>
      <w:r w:rsidRPr="007F1313">
        <w:rPr>
          <w:rFonts w:ascii="Arial" w:hAnsi="Arial" w:cs="Arial"/>
        </w:rPr>
        <w:t xml:space="preserve"> cerca de 10% do valor </w:t>
      </w:r>
      <w:r>
        <w:rPr>
          <w:rFonts w:ascii="Arial" w:hAnsi="Arial" w:cs="Arial"/>
        </w:rPr>
        <w:t>financeiro</w:t>
      </w:r>
      <w:r w:rsidRPr="007F1313">
        <w:rPr>
          <w:rFonts w:ascii="Arial" w:hAnsi="Arial" w:cs="Arial"/>
        </w:rPr>
        <w:t xml:space="preserve"> total do estoque.</w:t>
      </w:r>
    </w:p>
    <w:p w14:paraId="4477A6B9" w14:textId="77777777" w:rsidR="00064FD1" w:rsidRDefault="00064FD1" w:rsidP="000F0089">
      <w:pPr>
        <w:spacing w:line="360" w:lineRule="auto"/>
        <w:ind w:firstLine="709"/>
        <w:rPr>
          <w:rFonts w:ascii="Arial" w:hAnsi="Arial" w:cs="Arial"/>
        </w:rPr>
      </w:pPr>
      <w:r>
        <w:rPr>
          <w:rFonts w:ascii="Arial" w:hAnsi="Arial" w:cs="Arial"/>
        </w:rPr>
        <w:t>•Classe C: é a mercadoria</w:t>
      </w:r>
      <w:r w:rsidRPr="007F1313">
        <w:rPr>
          <w:rFonts w:ascii="Arial" w:hAnsi="Arial" w:cs="Arial"/>
        </w:rPr>
        <w:t xml:space="preserve"> de baixo valor, representam 50% do total de </w:t>
      </w:r>
      <w:r>
        <w:rPr>
          <w:rFonts w:ascii="Arial" w:hAnsi="Arial" w:cs="Arial"/>
        </w:rPr>
        <w:t>mercadoria estocada</w:t>
      </w:r>
      <w:r w:rsidRPr="007F1313">
        <w:rPr>
          <w:rFonts w:ascii="Arial" w:hAnsi="Arial" w:cs="Arial"/>
        </w:rPr>
        <w:t xml:space="preserve"> e</w:t>
      </w:r>
      <w:r>
        <w:rPr>
          <w:rFonts w:ascii="Arial" w:hAnsi="Arial" w:cs="Arial"/>
        </w:rPr>
        <w:t xml:space="preserve"> </w:t>
      </w:r>
      <w:r w:rsidRPr="007F1313">
        <w:rPr>
          <w:rFonts w:ascii="Arial" w:hAnsi="Arial" w:cs="Arial"/>
        </w:rPr>
        <w:t xml:space="preserve">representa apenas </w:t>
      </w:r>
      <w:r>
        <w:rPr>
          <w:rFonts w:ascii="Arial" w:hAnsi="Arial" w:cs="Arial"/>
        </w:rPr>
        <w:t>‘</w:t>
      </w:r>
      <w:r w:rsidRPr="007F1313">
        <w:rPr>
          <w:rFonts w:ascii="Arial" w:hAnsi="Arial" w:cs="Arial"/>
        </w:rPr>
        <w:t xml:space="preserve"> total </w:t>
      </w:r>
      <w:r>
        <w:rPr>
          <w:rFonts w:ascii="Arial" w:hAnsi="Arial" w:cs="Arial"/>
        </w:rPr>
        <w:t>da mercadora estocada</w:t>
      </w:r>
      <w:r w:rsidRPr="007F1313">
        <w:rPr>
          <w:rFonts w:ascii="Arial" w:hAnsi="Arial" w:cs="Arial"/>
        </w:rPr>
        <w:t>.</w:t>
      </w:r>
    </w:p>
    <w:p w14:paraId="6D3D7C23" w14:textId="4E396D2E" w:rsidR="00064FD1" w:rsidRDefault="00064FD1" w:rsidP="000F0089">
      <w:pPr>
        <w:spacing w:line="360" w:lineRule="auto"/>
        <w:ind w:firstLine="709"/>
        <w:rPr>
          <w:rFonts w:ascii="Arial" w:hAnsi="Arial" w:cs="Arial"/>
        </w:rPr>
      </w:pPr>
      <w:r>
        <w:rPr>
          <w:rFonts w:ascii="Arial" w:hAnsi="Arial" w:cs="Arial"/>
        </w:rPr>
        <w:t>Entretanto, este método pode considerar outros parâmetros, como faturamento. De acordo com um estudo desenvolvido por Aragão</w:t>
      </w:r>
      <w:r w:rsidRPr="007A71BE">
        <w:rPr>
          <w:rFonts w:ascii="Arial" w:hAnsi="Arial" w:cs="Arial"/>
        </w:rPr>
        <w:t xml:space="preserve"> et </w:t>
      </w:r>
      <w:proofErr w:type="gramStart"/>
      <w:r w:rsidRPr="007A71BE">
        <w:rPr>
          <w:rFonts w:ascii="Arial" w:hAnsi="Arial" w:cs="Arial"/>
        </w:rPr>
        <w:t>al.(</w:t>
      </w:r>
      <w:proofErr w:type="gramEnd"/>
      <w:r w:rsidRPr="007A71BE">
        <w:rPr>
          <w:rFonts w:ascii="Arial" w:hAnsi="Arial" w:cs="Arial"/>
        </w:rPr>
        <w:t>2016, p. 7) , um diagnóstico da Curva ABC deve refletir o impacto da mercadoria sobre os custos, analisando outros coeficientes como custo unitário, precauções durante o processo de armazenagem, custo com ruptura, entre outras possibilidades que podem influenciar na classificação na curva ABC</w:t>
      </w:r>
      <w:r>
        <w:rPr>
          <w:rFonts w:ascii="Arial" w:hAnsi="Arial" w:cs="Arial"/>
        </w:rPr>
        <w:t>.</w:t>
      </w:r>
    </w:p>
    <w:p w14:paraId="0C1E6F9B" w14:textId="06AC4462" w:rsidR="00B957AF" w:rsidRPr="00031A6A" w:rsidRDefault="00B957AF" w:rsidP="00064FD1">
      <w:pPr>
        <w:spacing w:line="360" w:lineRule="auto"/>
        <w:ind w:firstLine="851"/>
        <w:rPr>
          <w:rFonts w:ascii="Arial" w:hAnsi="Arial" w:cs="Arial"/>
          <w:bCs/>
        </w:rPr>
      </w:pPr>
    </w:p>
    <w:p w14:paraId="2F3216AC" w14:textId="17AB49CE" w:rsidR="00B957AF" w:rsidRPr="00031A6A" w:rsidRDefault="00844080" w:rsidP="00031A6A">
      <w:pPr>
        <w:pStyle w:val="PargrafodaLista"/>
        <w:numPr>
          <w:ilvl w:val="2"/>
          <w:numId w:val="8"/>
        </w:numPr>
        <w:suppressAutoHyphens w:val="0"/>
        <w:spacing w:before="30" w:after="30" w:line="360" w:lineRule="auto"/>
        <w:ind w:left="426" w:hanging="426"/>
        <w:rPr>
          <w:rFonts w:eastAsiaTheme="minorHAnsi"/>
          <w:bCs/>
          <w:lang w:eastAsia="en-US"/>
        </w:rPr>
      </w:pPr>
      <w:r w:rsidRPr="00031A6A">
        <w:rPr>
          <w:rFonts w:eastAsiaTheme="minorHAnsi"/>
          <w:bCs/>
          <w:lang w:eastAsia="en-US"/>
        </w:rPr>
        <w:t>Índice</w:t>
      </w:r>
      <w:r w:rsidR="00B957AF" w:rsidRPr="00031A6A">
        <w:rPr>
          <w:rFonts w:eastAsiaTheme="minorHAnsi"/>
          <w:bCs/>
          <w:lang w:eastAsia="en-US"/>
        </w:rPr>
        <w:t xml:space="preserve"> de perdas</w:t>
      </w:r>
    </w:p>
    <w:p w14:paraId="5ED3848A" w14:textId="77777777" w:rsidR="00031A6A" w:rsidRPr="00B957AF" w:rsidRDefault="00031A6A" w:rsidP="00031A6A">
      <w:pPr>
        <w:pStyle w:val="PargrafodaLista"/>
        <w:suppressAutoHyphens w:val="0"/>
        <w:spacing w:before="30" w:after="30" w:line="360" w:lineRule="auto"/>
        <w:ind w:left="1570"/>
        <w:rPr>
          <w:rFonts w:eastAsiaTheme="minorHAnsi"/>
          <w:b/>
          <w:lang w:eastAsia="en-US"/>
        </w:rPr>
      </w:pPr>
    </w:p>
    <w:p w14:paraId="2F9C933C" w14:textId="77777777" w:rsidR="00B957AF" w:rsidRDefault="00B957AF" w:rsidP="00031A6A">
      <w:pPr>
        <w:spacing w:line="360" w:lineRule="auto"/>
        <w:ind w:firstLine="709"/>
        <w:rPr>
          <w:rFonts w:ascii="Arial" w:hAnsi="Arial" w:cs="Arial"/>
        </w:rPr>
      </w:pPr>
      <w:r>
        <w:rPr>
          <w:rFonts w:ascii="Arial" w:hAnsi="Arial" w:cs="Arial"/>
        </w:rPr>
        <w:t xml:space="preserve">Para </w:t>
      </w:r>
      <w:proofErr w:type="gramStart"/>
      <w:r>
        <w:rPr>
          <w:rFonts w:ascii="Arial" w:hAnsi="Arial" w:cs="Arial"/>
        </w:rPr>
        <w:t>Antunes(</w:t>
      </w:r>
      <w:proofErr w:type="gramEnd"/>
      <w:r>
        <w:rPr>
          <w:rFonts w:ascii="Arial" w:hAnsi="Arial" w:cs="Arial"/>
        </w:rPr>
        <w:t>2008), as perdas podem ser encaradas como atitudes que produzem geração de custos e não agregam valor ao produto e por essa razão devem ser extintas o mais rápido possível. Essa eliminação aumenta o valor da mercadoria e potencializa os resultados dos objetivos da empresa.</w:t>
      </w:r>
    </w:p>
    <w:p w14:paraId="24C93AF7" w14:textId="213B25A0" w:rsidR="00B957AF" w:rsidRPr="006D3C7C" w:rsidRDefault="00B957AF" w:rsidP="00031A6A">
      <w:pPr>
        <w:spacing w:line="360" w:lineRule="auto"/>
        <w:ind w:firstLine="709"/>
        <w:rPr>
          <w:rFonts w:ascii="Arial" w:hAnsi="Arial" w:cs="Arial"/>
        </w:rPr>
      </w:pPr>
      <w:r w:rsidRPr="00BC68FC">
        <w:rPr>
          <w:rFonts w:ascii="Arial" w:hAnsi="Arial" w:cs="Arial"/>
        </w:rPr>
        <w:t>A definição de perdas está interligado eficiência técnica</w:t>
      </w:r>
      <w:r w:rsidR="00844080">
        <w:rPr>
          <w:rFonts w:ascii="Arial" w:hAnsi="Arial" w:cs="Arial"/>
        </w:rPr>
        <w:t xml:space="preserve"> </w:t>
      </w:r>
      <w:r>
        <w:rPr>
          <w:rFonts w:ascii="Arial" w:hAnsi="Arial" w:cs="Arial"/>
        </w:rPr>
        <w:t>(</w:t>
      </w:r>
      <w:proofErr w:type="spellStart"/>
      <w:proofErr w:type="gramStart"/>
      <w:r>
        <w:rPr>
          <w:rFonts w:ascii="Arial" w:hAnsi="Arial" w:cs="Arial"/>
        </w:rPr>
        <w:t>PECHT,Luis</w:t>
      </w:r>
      <w:proofErr w:type="spellEnd"/>
      <w:proofErr w:type="gramEnd"/>
      <w:r>
        <w:rPr>
          <w:rFonts w:ascii="Arial" w:hAnsi="Arial" w:cs="Arial"/>
        </w:rPr>
        <w:t xml:space="preserve"> H., 2017, p.32)</w:t>
      </w:r>
      <w:r w:rsidRPr="00BC68FC">
        <w:rPr>
          <w:rFonts w:ascii="Arial" w:hAnsi="Arial" w:cs="Arial"/>
        </w:rPr>
        <w:t xml:space="preserve"> contudo há uma formula que é utilizada</w:t>
      </w:r>
      <w:r>
        <w:rPr>
          <w:rFonts w:ascii="Arial" w:hAnsi="Arial" w:cs="Arial"/>
        </w:rPr>
        <w:t>:</w:t>
      </w:r>
    </w:p>
    <w:p w14:paraId="19C82A7D" w14:textId="5B51137B" w:rsidR="00B957AF" w:rsidRPr="007A71BE" w:rsidRDefault="00B957AF" w:rsidP="00064FD1">
      <w:pPr>
        <w:spacing w:line="360" w:lineRule="auto"/>
        <w:ind w:firstLine="851"/>
        <w:rPr>
          <w:rFonts w:ascii="Arial" w:hAnsi="Arial" w:cs="Arial"/>
        </w:rPr>
      </w:pPr>
      <w:r w:rsidRPr="00113A1A">
        <w:rPr>
          <w:rFonts w:ascii="Arial" w:hAnsi="Arial" w:cs="Arial"/>
          <w:noProof/>
        </w:rPr>
        <mc:AlternateContent>
          <mc:Choice Requires="wps">
            <w:drawing>
              <wp:anchor distT="45720" distB="45720" distL="114300" distR="114300" simplePos="0" relativeHeight="251668480" behindDoc="0" locked="0" layoutInCell="1" allowOverlap="1" wp14:anchorId="56E7EB39" wp14:editId="449B69EC">
                <wp:simplePos x="0" y="0"/>
                <wp:positionH relativeFrom="column">
                  <wp:posOffset>-295275</wp:posOffset>
                </wp:positionH>
                <wp:positionV relativeFrom="paragraph">
                  <wp:posOffset>290195</wp:posOffset>
                </wp:positionV>
                <wp:extent cx="6105525" cy="485775"/>
                <wp:effectExtent l="0" t="0" r="28575" b="28575"/>
                <wp:wrapSquare wrapText="bothSides"/>
                <wp:docPr id="10"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05525" cy="485775"/>
                        </a:xfrm>
                        <a:prstGeom prst="rect">
                          <a:avLst/>
                        </a:prstGeom>
                        <a:solidFill>
                          <a:schemeClr val="bg1">
                            <a:lumMod val="85000"/>
                          </a:schemeClr>
                        </a:solidFill>
                        <a:ln w="9525">
                          <a:solidFill>
                            <a:srgbClr val="000000"/>
                          </a:solidFill>
                          <a:miter lim="800000"/>
                          <a:headEnd/>
                          <a:tailEnd/>
                        </a:ln>
                      </wps:spPr>
                      <wps:txbx>
                        <w:txbxContent>
                          <w:p w14:paraId="2F12AA72" w14:textId="77777777" w:rsidR="00B957AF" w:rsidRDefault="00B957AF" w:rsidP="00B957AF">
                            <w:pPr>
                              <w:rPr>
                                <w:rFonts w:ascii="Arial" w:hAnsi="Arial" w:cs="Arial"/>
                                <w:b/>
                              </w:rPr>
                            </w:pPr>
                            <w:r>
                              <w:rPr>
                                <w:rFonts w:ascii="Arial" w:hAnsi="Arial" w:cs="Arial"/>
                                <w:b/>
                              </w:rPr>
                              <w:t xml:space="preserve"> Quantidade de perdas%= </w:t>
                            </w:r>
                            <w:r>
                              <w:rPr>
                                <w:rFonts w:ascii="Arial" w:hAnsi="Arial" w:cs="Arial"/>
                                <w:b/>
                                <w:u w:val="single"/>
                              </w:rPr>
                              <w:t>Quantidade de mercadoria monetária perdida</w:t>
                            </w:r>
                            <w:r>
                              <w:rPr>
                                <w:rFonts w:ascii="Arial" w:hAnsi="Arial" w:cs="Arial"/>
                                <w:b/>
                              </w:rPr>
                              <w:t xml:space="preserve">   x 100</w:t>
                            </w:r>
                          </w:p>
                          <w:p w14:paraId="7A219141" w14:textId="77777777" w:rsidR="00B957AF" w:rsidRPr="00113A1A" w:rsidRDefault="00B957AF" w:rsidP="00B957AF">
                            <w:pPr>
                              <w:rPr>
                                <w:b/>
                              </w:rPr>
                            </w:pPr>
                            <w:r>
                              <w:rPr>
                                <w:rFonts w:ascii="Arial" w:hAnsi="Arial" w:cs="Arial"/>
                                <w:b/>
                              </w:rPr>
                              <w:t xml:space="preserve">                                                            Total de vendas bruta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w:pict>
              <v:shape w14:anchorId="56E7EB39" id="_x0000_s1033" type="#_x0000_t202" style="position:absolute;left:0;text-align:left;margin-left:-23.25pt;margin-top:22.85pt;width:480.75pt;height:38.25pt;z-index:2516684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" fillcolor="#d8d8d8 [2732]">
                <v:textbox>
                  <w:txbxContent>
                    <w:p w14:paraId="2F12AA72" w14:textId="77777777" w:rsidR="00B957AF" w:rsidRDefault="00B957AF" w:rsidP="00B957AF">
                      <w:pPr>
                        <w:rPr>
                          <w:rFonts w:ascii="Arial" w:hAnsi="Arial" w:cs="Arial"/>
                          <w:b/>
                        </w:rPr>
                      </w:pPr>
                      <w:r>
                        <w:rPr>
                          <w:rFonts w:ascii="Arial" w:hAnsi="Arial" w:cs="Arial"/>
                          <w:b/>
                        </w:rPr>
                        <w:t xml:space="preserve"> Quantidade de perdas%= </w:t>
                      </w:r>
                      <w:r>
                        <w:rPr>
                          <w:rFonts w:ascii="Arial" w:hAnsi="Arial" w:cs="Arial"/>
                          <w:b/>
                          <w:u w:val="single"/>
                        </w:rPr>
                        <w:t>Quantidade de mercadoria monetária perdida</w:t>
                      </w:r>
                      <w:r>
                        <w:rPr>
                          <w:rFonts w:ascii="Arial" w:hAnsi="Arial" w:cs="Arial"/>
                          <w:b/>
                        </w:rPr>
                        <w:t xml:space="preserve">   x 100</w:t>
                      </w:r>
                    </w:p>
                    <w:p w14:paraId="7A219141" w14:textId="77777777" w:rsidR="00B957AF" w:rsidRPr="00113A1A" w:rsidRDefault="00B957AF" w:rsidP="00B957AF">
                      <w:pPr>
                        <w:rPr>
                          <w:b/>
                        </w:rPr>
                      </w:pPr>
                      <w:r>
                        <w:rPr>
                          <w:rFonts w:ascii="Arial" w:hAnsi="Arial" w:cs="Arial"/>
                          <w:b/>
                        </w:rPr>
                        <w:t xml:space="preserve">                                                            Total de vendas bruta</w:t>
                      </w:r>
                    </w:p>
                  </w:txbxContent>
                </v:textbox>
                <w10:wrap type="square"/>
              </v:shape>
            </w:pict>
          </mc:Fallback>
        </mc:AlternateContent>
      </w:r>
    </w:p>
    <w:p w14:paraId="736C34B6" w14:textId="56A70618" w:rsidR="00031A6A" w:rsidRPr="00893603" w:rsidRDefault="00031A6A" w:rsidP="00031A6A">
      <w:pPr>
        <w:jc w:val="right"/>
        <w:rPr>
          <w:rFonts w:ascii="Arial" w:hAnsi="Arial" w:cs="Arial"/>
          <w:sz w:val="20"/>
          <w:szCs w:val="20"/>
        </w:rPr>
      </w:pPr>
      <w:r w:rsidRPr="00893603">
        <w:rPr>
          <w:rFonts w:ascii="Arial" w:hAnsi="Arial" w:cs="Arial"/>
          <w:sz w:val="20"/>
          <w:szCs w:val="20"/>
        </w:rPr>
        <w:t>(2.</w:t>
      </w:r>
      <w:r w:rsidR="00B56474">
        <w:rPr>
          <w:rFonts w:ascii="Arial" w:hAnsi="Arial" w:cs="Arial"/>
          <w:sz w:val="20"/>
          <w:szCs w:val="20"/>
        </w:rPr>
        <w:t>5.3</w:t>
      </w:r>
      <w:r w:rsidRPr="00893603">
        <w:rPr>
          <w:rFonts w:ascii="Arial" w:hAnsi="Arial" w:cs="Arial"/>
          <w:sz w:val="20"/>
          <w:szCs w:val="20"/>
        </w:rPr>
        <w:t>a)</w:t>
      </w:r>
    </w:p>
    <w:p w14:paraId="100BC964" w14:textId="77777777" w:rsidR="00064FD1" w:rsidRDefault="00064FD1" w:rsidP="00663933">
      <w:pPr>
        <w:spacing w:line="360" w:lineRule="auto"/>
        <w:ind w:firstLine="851"/>
        <w:rPr>
          <w:rFonts w:ascii="Arial" w:hAnsi="Arial" w:cs="Arial"/>
        </w:rPr>
      </w:pPr>
    </w:p>
    <w:p w14:paraId="6B2796D7" w14:textId="77777777" w:rsidR="00B957AF" w:rsidRDefault="00B957AF" w:rsidP="00B56474">
      <w:pPr>
        <w:spacing w:before="30" w:after="30" w:line="360" w:lineRule="auto"/>
        <w:ind w:firstLine="709"/>
        <w:rPr>
          <w:rFonts w:ascii="Arial" w:eastAsiaTheme="minorHAnsi" w:hAnsi="Arial" w:cs="Arial"/>
          <w:lang w:eastAsia="en-US"/>
        </w:rPr>
      </w:pPr>
      <w:r>
        <w:rPr>
          <w:rFonts w:ascii="Arial" w:eastAsiaTheme="minorHAnsi" w:hAnsi="Arial" w:cs="Arial"/>
          <w:lang w:eastAsia="en-US"/>
        </w:rPr>
        <w:t>Essa formula fornece a quantidade de perdas em percentual, relacionando o que foi perdido com o que foi vendido.</w:t>
      </w:r>
    </w:p>
    <w:p w14:paraId="68D29D0E" w14:textId="23CB0EF5" w:rsidR="00B957AF" w:rsidRDefault="00B957AF" w:rsidP="00B56474">
      <w:pPr>
        <w:spacing w:before="30" w:after="30" w:line="360" w:lineRule="auto"/>
        <w:ind w:firstLine="709"/>
        <w:rPr>
          <w:rFonts w:ascii="Arial" w:eastAsiaTheme="minorHAnsi" w:hAnsi="Arial" w:cs="Arial"/>
          <w:lang w:eastAsia="en-US"/>
        </w:rPr>
      </w:pPr>
      <w:r>
        <w:rPr>
          <w:rFonts w:ascii="Arial" w:eastAsiaTheme="minorHAnsi" w:hAnsi="Arial" w:cs="Arial"/>
          <w:lang w:eastAsia="en-US"/>
        </w:rPr>
        <w:t xml:space="preserve">Uma pesquisa realizada recentemente pela </w:t>
      </w:r>
      <w:proofErr w:type="gramStart"/>
      <w:r>
        <w:rPr>
          <w:rFonts w:ascii="Arial" w:eastAsiaTheme="minorHAnsi" w:hAnsi="Arial" w:cs="Arial"/>
          <w:lang w:eastAsia="en-US"/>
        </w:rPr>
        <w:t>ABRAPE(</w:t>
      </w:r>
      <w:proofErr w:type="gramEnd"/>
      <w:r>
        <w:rPr>
          <w:rFonts w:ascii="Arial" w:eastAsiaTheme="minorHAnsi" w:hAnsi="Arial" w:cs="Arial"/>
          <w:lang w:eastAsia="en-US"/>
        </w:rPr>
        <w:t>2021, p.10), apresentou que apesar de ter ocorrido uma queda entre os anos 2020 e 2021, o varejo teve uma perda de mais de 24 bilhões de reais, sendo supermercados, os seguimento que obteve o maior percentual de perdas.</w:t>
      </w:r>
    </w:p>
    <w:p w14:paraId="3062DF00" w14:textId="6924C34D" w:rsidR="00B957AF" w:rsidRDefault="00B957AF" w:rsidP="00B957AF">
      <w:pPr>
        <w:spacing w:before="30" w:after="30" w:line="360" w:lineRule="auto"/>
      </w:pPr>
      <w:r>
        <w:lastRenderedPageBreak/>
        <w:t xml:space="preserve">                </w:t>
      </w:r>
    </w:p>
    <w:p w14:paraId="0B7B7ECB" w14:textId="65567C48" w:rsidR="00B957AF" w:rsidRPr="00EF7FCD" w:rsidRDefault="00EA26EE" w:rsidP="00B957AF">
      <w:pPr>
        <w:spacing w:before="30" w:after="30" w:line="360" w:lineRule="auto"/>
        <w:rPr>
          <w:rFonts w:ascii="Arial" w:eastAsiaTheme="minorHAnsi" w:hAnsi="Arial" w:cs="Arial"/>
          <w:color w:val="FF0000"/>
          <w:lang w:eastAsia="en-US"/>
        </w:rPr>
      </w:pPr>
      <w:r w:rsidRPr="00804798">
        <w:rPr>
          <w:i/>
          <w:iCs/>
          <w:noProof/>
        </w:rPr>
        <w:drawing>
          <wp:anchor distT="0" distB="0" distL="114300" distR="114300" simplePos="0" relativeHeight="251666432" behindDoc="0" locked="0" layoutInCell="1" allowOverlap="1" wp14:anchorId="0174456F" wp14:editId="44499FCE">
            <wp:simplePos x="0" y="0"/>
            <wp:positionH relativeFrom="margin">
              <wp:posOffset>3175</wp:posOffset>
            </wp:positionH>
            <wp:positionV relativeFrom="margin">
              <wp:posOffset>579506</wp:posOffset>
            </wp:positionV>
            <wp:extent cx="5674995" cy="3228340"/>
            <wp:effectExtent l="0" t="0" r="1905" b="0"/>
            <wp:wrapSquare wrapText="bothSides"/>
            <wp:docPr id="11" name="Imagem 11" descr="Gráfico, Gráfico de barras&#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m 11" descr="Gráfico, Gráfico de barras&#10;&#10;Descrição gerada automaticamente"/>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74995" cy="32283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957AF">
        <w:t xml:space="preserve"> </w:t>
      </w:r>
      <w:r w:rsidR="00B957AF" w:rsidRPr="00EF7FCD">
        <w:t xml:space="preserve"> </w:t>
      </w:r>
      <w:r w:rsidR="00B957AF" w:rsidRPr="00EF7FCD">
        <w:rPr>
          <w:rFonts w:ascii="Arial" w:hAnsi="Arial" w:cs="Arial"/>
          <w:b/>
          <w:bCs/>
        </w:rPr>
        <w:t xml:space="preserve">Figura </w:t>
      </w:r>
      <w:r w:rsidR="00EF7FCD">
        <w:rPr>
          <w:rFonts w:ascii="Arial" w:hAnsi="Arial" w:cs="Arial"/>
          <w:b/>
          <w:bCs/>
        </w:rPr>
        <w:t>3</w:t>
      </w:r>
      <w:r w:rsidR="00B957AF" w:rsidRPr="00EF7FCD">
        <w:rPr>
          <w:rFonts w:ascii="Arial" w:hAnsi="Arial" w:cs="Arial"/>
        </w:rPr>
        <w:t>: Índice de perdas por classificação</w:t>
      </w:r>
    </w:p>
    <w:p w14:paraId="0807CE70" w14:textId="0170A2D9" w:rsidR="00B52778" w:rsidRDefault="00B957AF" w:rsidP="00B957AF">
      <w:pPr>
        <w:rPr>
          <w:rFonts w:ascii="Arial" w:hAnsi="Arial" w:cs="Arial"/>
          <w:color w:val="FF0000"/>
        </w:rPr>
      </w:pPr>
      <w:r w:rsidRPr="00EF7FCD">
        <w:rPr>
          <w:rFonts w:ascii="Arial" w:hAnsi="Arial" w:cs="Arial"/>
          <w:b/>
          <w:bCs/>
        </w:rPr>
        <w:t>Fonte:</w:t>
      </w:r>
      <w:r w:rsidRPr="00EF7FCD">
        <w:rPr>
          <w:rFonts w:ascii="Arial" w:hAnsi="Arial" w:cs="Arial"/>
        </w:rPr>
        <w:t xml:space="preserve"> Pesquisa ABRAPE </w:t>
      </w:r>
      <w:r w:rsidR="00EF7FCD">
        <w:rPr>
          <w:rFonts w:ascii="Arial" w:hAnsi="Arial" w:cs="Arial"/>
        </w:rPr>
        <w:t>(</w:t>
      </w:r>
      <w:r w:rsidRPr="00EF7FCD">
        <w:rPr>
          <w:rFonts w:ascii="Arial" w:hAnsi="Arial" w:cs="Arial"/>
        </w:rPr>
        <w:t>2021</w:t>
      </w:r>
      <w:r w:rsidR="00EF7FCD">
        <w:rPr>
          <w:rFonts w:ascii="Arial" w:hAnsi="Arial" w:cs="Arial"/>
          <w:color w:val="FF0000"/>
        </w:rPr>
        <w:t>)</w:t>
      </w:r>
    </w:p>
    <w:p w14:paraId="59241202" w14:textId="77777777" w:rsidR="00EF7FCD" w:rsidRPr="00EF7FCD" w:rsidRDefault="00EF7FCD" w:rsidP="00B957AF">
      <w:pPr>
        <w:rPr>
          <w:rFonts w:ascii="Arial" w:hAnsi="Arial" w:cs="Arial"/>
          <w:color w:val="FF0000"/>
        </w:rPr>
      </w:pPr>
    </w:p>
    <w:p w14:paraId="76AD8ADA" w14:textId="77777777" w:rsidR="00B52778" w:rsidRDefault="00B52778" w:rsidP="007166A2">
      <w:pPr>
        <w:spacing w:before="30" w:after="30" w:line="360" w:lineRule="auto"/>
        <w:ind w:firstLine="709"/>
        <w:rPr>
          <w:rFonts w:ascii="Arial" w:eastAsiaTheme="minorHAnsi" w:hAnsi="Arial" w:cs="Arial"/>
          <w:lang w:eastAsia="en-US"/>
        </w:rPr>
      </w:pPr>
      <w:r>
        <w:rPr>
          <w:rFonts w:ascii="Arial" w:eastAsiaTheme="minorHAnsi" w:hAnsi="Arial" w:cs="Arial"/>
          <w:lang w:eastAsia="en-US"/>
        </w:rPr>
        <w:t>E ainda de acordo com esse estudo, uma das maiores causas de perda, são as quebras operacionais, como produtos vencidos, produtos com embalagem danificadas e em conjunto os furtos externos e internos.</w:t>
      </w:r>
    </w:p>
    <w:p w14:paraId="7EF2B3F3" w14:textId="77777777" w:rsidR="007166A2" w:rsidRDefault="007166A2" w:rsidP="007166A2">
      <w:pPr>
        <w:spacing w:before="30" w:after="30" w:line="360" w:lineRule="auto"/>
        <w:ind w:firstLine="709"/>
        <w:rPr>
          <w:rFonts w:ascii="Arial" w:eastAsiaTheme="minorHAnsi" w:hAnsi="Arial" w:cs="Arial"/>
          <w:lang w:eastAsia="en-US"/>
        </w:rPr>
      </w:pPr>
    </w:p>
    <w:p w14:paraId="6D1697F9" w14:textId="0CBFB9F9" w:rsidR="00B52778" w:rsidRDefault="00CC7EE9" w:rsidP="007166A2">
      <w:pPr>
        <w:pStyle w:val="Estilo1"/>
        <w:numPr>
          <w:ilvl w:val="0"/>
          <w:numId w:val="2"/>
        </w:numPr>
        <w:spacing w:before="0" w:after="0"/>
        <w:ind w:left="360"/>
      </w:pPr>
      <w:r w:rsidRPr="006D3C7C">
        <w:t>METODOLO</w:t>
      </w:r>
      <w:r w:rsidRPr="00965DC9">
        <w:t>GIA</w:t>
      </w:r>
    </w:p>
    <w:p w14:paraId="368A8FC7" w14:textId="77777777" w:rsidR="007166A2" w:rsidRPr="00965DC9" w:rsidRDefault="007166A2" w:rsidP="007166A2">
      <w:pPr>
        <w:pStyle w:val="Estilo1"/>
        <w:numPr>
          <w:ilvl w:val="0"/>
          <w:numId w:val="0"/>
        </w:numPr>
        <w:ind w:left="644"/>
      </w:pPr>
    </w:p>
    <w:p w14:paraId="16D1181B" w14:textId="3BA041EC" w:rsidR="00B52778" w:rsidRDefault="00B52778" w:rsidP="00EA26EE">
      <w:pPr>
        <w:spacing w:line="360" w:lineRule="auto"/>
        <w:ind w:firstLine="709"/>
        <w:rPr>
          <w:rFonts w:ascii="Arial" w:hAnsi="Arial" w:cs="Arial"/>
        </w:rPr>
      </w:pPr>
      <w:r w:rsidRPr="00FF1DCB">
        <w:rPr>
          <w:rFonts w:ascii="Arial" w:hAnsi="Arial" w:cs="Arial"/>
        </w:rPr>
        <w:t xml:space="preserve">O método que será utilizado neste trabalho se trata de uma pesquisa </w:t>
      </w:r>
      <w:r>
        <w:rPr>
          <w:rFonts w:ascii="Arial" w:hAnsi="Arial" w:cs="Arial"/>
        </w:rPr>
        <w:t>qualitativa</w:t>
      </w:r>
      <w:r w:rsidRPr="00FF1DCB">
        <w:rPr>
          <w:rFonts w:ascii="Arial" w:hAnsi="Arial" w:cs="Arial"/>
        </w:rPr>
        <w:t xml:space="preserve"> e bibliográfica</w:t>
      </w:r>
      <w:r>
        <w:rPr>
          <w:rFonts w:ascii="Arial" w:hAnsi="Arial" w:cs="Arial"/>
        </w:rPr>
        <w:t>. Coerente com Gil (ano, p. 44)</w:t>
      </w:r>
      <w:r>
        <w:t xml:space="preserve"> </w:t>
      </w:r>
      <w:r w:rsidRPr="005B38B2">
        <w:rPr>
          <w:rFonts w:ascii="Arial" w:hAnsi="Arial" w:cs="Arial"/>
        </w:rPr>
        <w:t>pesquisa bibliográfica é desenvolvida com base em material já elaborado, constituído principalmente de livros e artigos científicos. Buscou-se fundamento teórico em ob</w:t>
      </w:r>
      <w:r>
        <w:rPr>
          <w:rFonts w:ascii="Arial" w:hAnsi="Arial" w:cs="Arial"/>
        </w:rPr>
        <w:t>ra que aborda</w:t>
      </w:r>
      <w:r w:rsidRPr="005B38B2">
        <w:rPr>
          <w:rFonts w:ascii="Arial" w:hAnsi="Arial" w:cs="Arial"/>
        </w:rPr>
        <w:t xml:space="preserve"> o tema Gerenciamento de</w:t>
      </w:r>
      <w:r>
        <w:t xml:space="preserve"> </w:t>
      </w:r>
      <w:r w:rsidRPr="005B38B2">
        <w:rPr>
          <w:rFonts w:ascii="Arial" w:hAnsi="Arial" w:cs="Arial"/>
        </w:rPr>
        <w:t>estoque.</w:t>
      </w:r>
    </w:p>
    <w:p w14:paraId="4278CA65" w14:textId="77777777" w:rsidR="00B52778" w:rsidRPr="00B52778" w:rsidRDefault="00B52778" w:rsidP="00EA26EE">
      <w:pPr>
        <w:spacing w:after="120"/>
        <w:ind w:left="2268"/>
        <w:rPr>
          <w:rFonts w:ascii="Arial" w:hAnsi="Arial" w:cs="Arial"/>
          <w:sz w:val="20"/>
          <w:szCs w:val="20"/>
        </w:rPr>
      </w:pPr>
      <w:commentRangeStart w:id="8"/>
      <w:r w:rsidRPr="00B52778">
        <w:rPr>
          <w:rFonts w:ascii="Arial" w:hAnsi="Arial" w:cs="Arial"/>
          <w:sz w:val="20"/>
          <w:szCs w:val="20"/>
        </w:rPr>
        <w:t>A pesquisa bibliográfica é feita a partir do levantamento de referências teóricas já analisadas, e publicadas por meios escritos e eletrônicos, como livros, artigos científicos, páginas de web sites. Qualquer trabalho científico inicia-se com uma pesquisa bibliográfica, que permite ao pesquisador conhecer o que já se estudou sobre o assunto. Existem, porém, pesquisas científicas que se baseiam unicamente na pesquisa bibliográfica, procurando referências teóricas publicadas com o objetivo de recolher informações ou conhecimentos prévios sobre o problema a respeito do qual se procura a resposta (FONSECA, 2002, p. 32).</w:t>
      </w:r>
      <w:commentRangeEnd w:id="8"/>
      <w:r w:rsidRPr="00B52778">
        <w:rPr>
          <w:rStyle w:val="Refdecomentrio"/>
          <w:rFonts w:ascii="Arial" w:hAnsi="Arial" w:cs="Arial"/>
        </w:rPr>
        <w:commentReference w:id="8"/>
      </w:r>
    </w:p>
    <w:p w14:paraId="4705D7C4" w14:textId="77777777" w:rsidR="00B52778" w:rsidRDefault="00B52778" w:rsidP="00EA26EE">
      <w:pPr>
        <w:spacing w:line="360" w:lineRule="auto"/>
        <w:ind w:firstLine="709"/>
        <w:rPr>
          <w:rFonts w:ascii="Arial" w:hAnsi="Arial" w:cs="Arial"/>
        </w:rPr>
      </w:pPr>
      <w:r>
        <w:rPr>
          <w:rFonts w:ascii="Arial" w:hAnsi="Arial" w:cs="Arial"/>
        </w:rPr>
        <w:lastRenderedPageBreak/>
        <w:t>A primeira etapa para o desenvolvimento dessa pesquisa foi o estudo aprofundado em referenciais bibliográficos voltados ao tema proposto. Toda contribuição bibliográfica enriqueceu esse estudo e conferiu fidedignidade através de citações e conceitos.</w:t>
      </w:r>
    </w:p>
    <w:p w14:paraId="4633558A" w14:textId="77777777" w:rsidR="00B52778" w:rsidRDefault="00B52778" w:rsidP="00EA26EE">
      <w:pPr>
        <w:pBdr>
          <w:top w:val="nil"/>
          <w:left w:val="nil"/>
          <w:bottom w:val="nil"/>
          <w:right w:val="nil"/>
          <w:between w:val="nil"/>
        </w:pBdr>
        <w:spacing w:line="362" w:lineRule="auto"/>
        <w:ind w:firstLine="709"/>
        <w:rPr>
          <w:color w:val="000000"/>
        </w:rPr>
      </w:pPr>
      <w:r>
        <w:rPr>
          <w:rFonts w:ascii="Arial" w:hAnsi="Arial" w:cs="Arial"/>
        </w:rPr>
        <w:t xml:space="preserve">A pesquisa também utilizou um estudo de caso, </w:t>
      </w:r>
      <w:r w:rsidRPr="00FF1DCB">
        <w:rPr>
          <w:rFonts w:ascii="Arial" w:hAnsi="Arial" w:cs="Arial"/>
        </w:rPr>
        <w:t>que ocorrerá com o propósito de apresentar possíveis técnicas de aprimoramento.</w:t>
      </w:r>
      <w:r>
        <w:rPr>
          <w:rFonts w:ascii="Arial" w:hAnsi="Arial" w:cs="Arial"/>
        </w:rPr>
        <w:t xml:space="preserve"> </w:t>
      </w:r>
      <w:r>
        <w:rPr>
          <w:rFonts w:ascii="Arial" w:eastAsia="Arial" w:hAnsi="Arial" w:cs="Arial"/>
          <w:color w:val="000000"/>
        </w:rPr>
        <w:t>De acordo com Yin (2005, p. 32) “o estudo de caso é caracterizado pelo estudo profundo e exaustivo de um ou de poucos objetos, de maneira a permitir o seu conhecimento amplo e detalhado, tarefa praticamente impossível mediante os outros tipos de delineamentos considerados</w:t>
      </w:r>
      <w:proofErr w:type="gramStart"/>
      <w:r>
        <w:rPr>
          <w:rFonts w:ascii="Arial" w:eastAsia="Arial" w:hAnsi="Arial" w:cs="Arial"/>
          <w:color w:val="000000"/>
        </w:rPr>
        <w:t>. ”</w:t>
      </w:r>
      <w:proofErr w:type="gramEnd"/>
    </w:p>
    <w:p w14:paraId="3A657915" w14:textId="19A904DA" w:rsidR="00B52778" w:rsidRDefault="00B52778" w:rsidP="00EA26EE">
      <w:pPr>
        <w:spacing w:line="360" w:lineRule="auto"/>
        <w:ind w:firstLine="709"/>
        <w:rPr>
          <w:rFonts w:ascii="Arial" w:hAnsi="Arial" w:cs="Arial"/>
        </w:rPr>
      </w:pPr>
      <w:commentRangeStart w:id="9"/>
      <w:r w:rsidRPr="00FF1DCB">
        <w:rPr>
          <w:rFonts w:ascii="Arial" w:hAnsi="Arial" w:cs="Arial"/>
        </w:rPr>
        <w:t xml:space="preserve">Para coleta de dados </w:t>
      </w:r>
      <w:r>
        <w:rPr>
          <w:rFonts w:ascii="Arial" w:hAnsi="Arial" w:cs="Arial"/>
        </w:rPr>
        <w:t>foi</w:t>
      </w:r>
      <w:r w:rsidRPr="00FF1DCB">
        <w:rPr>
          <w:rFonts w:ascii="Arial" w:hAnsi="Arial" w:cs="Arial"/>
        </w:rPr>
        <w:t xml:space="preserve"> realizado estudos baseados em relatórios gerenciais da empresa e acompanhamento do cotidiano organizacional. </w:t>
      </w:r>
      <w:commentRangeEnd w:id="9"/>
      <w:r>
        <w:rPr>
          <w:rStyle w:val="Refdecomentrio"/>
        </w:rPr>
        <w:commentReference w:id="9"/>
      </w:r>
    </w:p>
    <w:p w14:paraId="59F22FB9" w14:textId="3B1DC392" w:rsidR="00B52778" w:rsidRDefault="00B52778" w:rsidP="00EA26EE">
      <w:pPr>
        <w:spacing w:line="360" w:lineRule="auto"/>
        <w:ind w:firstLine="851"/>
        <w:rPr>
          <w:rFonts w:ascii="Arial" w:hAnsi="Arial" w:cs="Arial"/>
        </w:rPr>
      </w:pPr>
    </w:p>
    <w:p w14:paraId="7B05C137" w14:textId="7CC007F1" w:rsidR="00B52778" w:rsidRDefault="00CC7EE9" w:rsidP="00EA26EE">
      <w:pPr>
        <w:pStyle w:val="Estilo1"/>
        <w:numPr>
          <w:ilvl w:val="0"/>
          <w:numId w:val="2"/>
        </w:numPr>
        <w:spacing w:before="0" w:after="0"/>
        <w:ind w:left="360"/>
      </w:pPr>
      <w:r>
        <w:t>ESTUDO DE CASO</w:t>
      </w:r>
    </w:p>
    <w:p w14:paraId="0DE75B59" w14:textId="77777777" w:rsidR="00EA26EE" w:rsidRDefault="00EA26EE" w:rsidP="00EA26EE">
      <w:pPr>
        <w:pStyle w:val="Estilo1"/>
        <w:numPr>
          <w:ilvl w:val="0"/>
          <w:numId w:val="0"/>
        </w:numPr>
        <w:spacing w:before="0" w:after="0"/>
        <w:ind w:left="360"/>
      </w:pPr>
    </w:p>
    <w:p w14:paraId="26D249CD" w14:textId="77777777" w:rsidR="00B52778" w:rsidRPr="00C57BF3" w:rsidRDefault="00B52778" w:rsidP="00EA26EE">
      <w:pPr>
        <w:pBdr>
          <w:top w:val="nil"/>
          <w:left w:val="nil"/>
          <w:bottom w:val="nil"/>
          <w:right w:val="nil"/>
          <w:between w:val="nil"/>
        </w:pBdr>
        <w:spacing w:line="360" w:lineRule="auto"/>
        <w:ind w:firstLine="709"/>
        <w:rPr>
          <w:rFonts w:ascii="Arial" w:hAnsi="Arial" w:cs="Arial"/>
        </w:rPr>
      </w:pPr>
      <w:r w:rsidRPr="00C57BF3">
        <w:rPr>
          <w:rFonts w:ascii="Arial" w:hAnsi="Arial" w:cs="Arial"/>
        </w:rPr>
        <w:t>A empresa estudada disponibilizou informações dos produtos com que trabalham, como número de vendas, preço médio e valor da venda, em um período pré</w:t>
      </w:r>
      <w:r>
        <w:rPr>
          <w:rFonts w:ascii="Arial" w:hAnsi="Arial" w:cs="Arial"/>
        </w:rPr>
        <w:t>-</w:t>
      </w:r>
      <w:r w:rsidRPr="00C57BF3">
        <w:rPr>
          <w:rFonts w:ascii="Arial" w:hAnsi="Arial" w:cs="Arial"/>
        </w:rPr>
        <w:t>determinado.  A empresa aqui estudada detém de um mix com aproximadamente 8000 produtos diferenciados. Cada produto possui características especificas de valor de pedidos, preço, margem de lucro e valor de venda.</w:t>
      </w:r>
    </w:p>
    <w:p w14:paraId="6C6609D2" w14:textId="717D6869" w:rsidR="00B52778" w:rsidRDefault="00B52778" w:rsidP="00EA26EE">
      <w:pPr>
        <w:pBdr>
          <w:top w:val="nil"/>
          <w:left w:val="nil"/>
          <w:bottom w:val="nil"/>
          <w:right w:val="nil"/>
          <w:between w:val="nil"/>
        </w:pBdr>
        <w:spacing w:line="360" w:lineRule="auto"/>
        <w:ind w:firstLine="709"/>
        <w:rPr>
          <w:rFonts w:ascii="Arial" w:hAnsi="Arial" w:cs="Arial"/>
        </w:rPr>
      </w:pPr>
      <w:r w:rsidRPr="006104E9">
        <w:rPr>
          <w:rFonts w:ascii="Arial" w:hAnsi="Arial" w:cs="Arial"/>
        </w:rPr>
        <w:t>A empresa tem boa representatividade de mercado na região, onde se encontra, o que avoluma o número de venda e a rotatividade do estoque.</w:t>
      </w:r>
      <w:r w:rsidRPr="006104E9">
        <w:rPr>
          <w:rFonts w:ascii="Arial" w:hAnsi="Arial" w:cs="Arial"/>
        </w:rPr>
        <w:cr/>
        <w:t xml:space="preserve"> Em uma conversa informal, o proprietário da empresa relatou a dificuldade de gerenciar o estoque de forma que ele apresente números reais. Através da apresentação do conhecimento técnico adquirido no decorrer desde estudo, pôde-se alinhar processos de melhoria no gerenciamento em harmonia com a empresa fornecedora do software ERP</w:t>
      </w:r>
      <w:r>
        <w:rPr>
          <w:rFonts w:ascii="Arial" w:hAnsi="Arial" w:cs="Arial"/>
        </w:rPr>
        <w:t>.</w:t>
      </w:r>
    </w:p>
    <w:p w14:paraId="731B823F" w14:textId="01609FB4" w:rsidR="00B52778" w:rsidRDefault="00B52778" w:rsidP="00EA26EE">
      <w:pPr>
        <w:pBdr>
          <w:top w:val="nil"/>
          <w:left w:val="nil"/>
          <w:bottom w:val="nil"/>
          <w:right w:val="nil"/>
          <w:between w:val="nil"/>
        </w:pBdr>
        <w:spacing w:line="362" w:lineRule="auto"/>
        <w:ind w:firstLine="851"/>
        <w:rPr>
          <w:rFonts w:ascii="Arial" w:hAnsi="Arial" w:cs="Arial"/>
        </w:rPr>
      </w:pPr>
    </w:p>
    <w:p w14:paraId="6867DD6C" w14:textId="47C649C2" w:rsidR="00B52778" w:rsidRDefault="00CC7EE9" w:rsidP="002D6AD1">
      <w:pPr>
        <w:pStyle w:val="PargrafodaLista"/>
        <w:numPr>
          <w:ilvl w:val="0"/>
          <w:numId w:val="2"/>
        </w:numPr>
        <w:suppressAutoHyphens w:val="0"/>
        <w:spacing w:before="0" w:line="360" w:lineRule="auto"/>
        <w:ind w:left="360"/>
        <w:rPr>
          <w:b/>
        </w:rPr>
      </w:pPr>
      <w:r w:rsidRPr="00B52778">
        <w:rPr>
          <w:b/>
        </w:rPr>
        <w:t>ANALISE</w:t>
      </w:r>
      <w:commentRangeStart w:id="10"/>
      <w:commentRangeEnd w:id="10"/>
      <w:r w:rsidR="00B52778">
        <w:rPr>
          <w:rStyle w:val="Refdecomentrio"/>
        </w:rPr>
        <w:commentReference w:id="10"/>
      </w:r>
      <w:r>
        <w:rPr>
          <w:b/>
        </w:rPr>
        <w:t xml:space="preserve"> E DISCUSSÃO DE RESULTADOS.</w:t>
      </w:r>
    </w:p>
    <w:p w14:paraId="244869D9" w14:textId="77777777" w:rsidR="002D6AD1" w:rsidRPr="00B52778" w:rsidRDefault="002D6AD1" w:rsidP="002D6AD1">
      <w:pPr>
        <w:pStyle w:val="PargrafodaLista"/>
        <w:suppressAutoHyphens w:val="0"/>
        <w:spacing w:before="0" w:line="360" w:lineRule="auto"/>
        <w:ind w:left="360"/>
        <w:rPr>
          <w:b/>
        </w:rPr>
      </w:pPr>
    </w:p>
    <w:p w14:paraId="73A661A8" w14:textId="77777777" w:rsidR="00B52778" w:rsidRPr="00F31CD1" w:rsidRDefault="00B52778" w:rsidP="002D6AD1">
      <w:pPr>
        <w:pStyle w:val="PargrafodaLista"/>
        <w:numPr>
          <w:ilvl w:val="1"/>
          <w:numId w:val="2"/>
        </w:numPr>
        <w:suppressAutoHyphens w:val="0"/>
        <w:spacing w:before="0" w:line="360" w:lineRule="auto"/>
        <w:ind w:left="284" w:hanging="284"/>
      </w:pPr>
      <w:r w:rsidRPr="00F31CD1">
        <w:rPr>
          <w:b/>
        </w:rPr>
        <w:t>Reconhecimento dos principais problemas relacionados a gestão do estoque</w:t>
      </w:r>
      <w:r>
        <w:rPr>
          <w:b/>
        </w:rPr>
        <w:t>.</w:t>
      </w:r>
    </w:p>
    <w:p w14:paraId="50FD59AC" w14:textId="77777777" w:rsidR="00B52778" w:rsidRPr="00F31CD1" w:rsidRDefault="00B52778" w:rsidP="00B52778">
      <w:pPr>
        <w:pStyle w:val="PargrafodaLista"/>
        <w:spacing w:line="360" w:lineRule="auto"/>
        <w:ind w:left="1004"/>
      </w:pPr>
    </w:p>
    <w:p w14:paraId="22660E34" w14:textId="5362E9F3" w:rsidR="00B52778" w:rsidRPr="00341FB7" w:rsidRDefault="00B52778" w:rsidP="00F42E11">
      <w:pPr>
        <w:pBdr>
          <w:top w:val="nil"/>
          <w:left w:val="nil"/>
          <w:bottom w:val="nil"/>
          <w:right w:val="nil"/>
          <w:between w:val="nil"/>
        </w:pBdr>
        <w:spacing w:line="362" w:lineRule="auto"/>
        <w:ind w:firstLine="709"/>
        <w:rPr>
          <w:rFonts w:ascii="Arial" w:hAnsi="Arial" w:cs="Arial"/>
        </w:rPr>
      </w:pPr>
      <w:r w:rsidRPr="00341FB7">
        <w:rPr>
          <w:rFonts w:ascii="Arial" w:hAnsi="Arial" w:cs="Arial"/>
        </w:rPr>
        <w:lastRenderedPageBreak/>
        <w:t xml:space="preserve">Para identificar as principais causas de imprecisão do estoque, efetivou-se uma análise em alguns artigos científicos com o propósito de distinguir quais os desvios mais recorrentes entre o estoque físico e contábil que acarreta os baixos índices de </w:t>
      </w:r>
      <w:r>
        <w:rPr>
          <w:rFonts w:ascii="Arial" w:hAnsi="Arial" w:cs="Arial"/>
        </w:rPr>
        <w:t>a</w:t>
      </w:r>
      <w:commentRangeStart w:id="11"/>
      <w:r w:rsidRPr="00341FB7">
        <w:rPr>
          <w:rFonts w:ascii="Arial" w:hAnsi="Arial" w:cs="Arial"/>
        </w:rPr>
        <w:t xml:space="preserve">curacidade. </w:t>
      </w:r>
      <w:commentRangeEnd w:id="11"/>
      <w:r>
        <w:rPr>
          <w:rStyle w:val="Refdecomentrio"/>
        </w:rPr>
        <w:commentReference w:id="11"/>
      </w:r>
    </w:p>
    <w:p w14:paraId="403B97E3" w14:textId="711A6B0F" w:rsidR="00B52778" w:rsidRPr="00341FB7" w:rsidRDefault="00B52778" w:rsidP="00F42E11">
      <w:pPr>
        <w:pBdr>
          <w:top w:val="nil"/>
          <w:left w:val="nil"/>
          <w:bottom w:val="nil"/>
          <w:right w:val="nil"/>
          <w:between w:val="nil"/>
        </w:pBdr>
        <w:spacing w:line="362" w:lineRule="auto"/>
        <w:ind w:firstLine="709"/>
        <w:rPr>
          <w:rFonts w:ascii="Arial" w:hAnsi="Arial" w:cs="Arial"/>
        </w:rPr>
      </w:pPr>
      <w:r w:rsidRPr="00341FB7">
        <w:rPr>
          <w:rFonts w:ascii="Arial" w:hAnsi="Arial" w:cs="Arial"/>
        </w:rPr>
        <w:t>A pesquisa foi realizada durante 3 meses com auxílio de obras que envolve</w:t>
      </w:r>
      <w:r>
        <w:rPr>
          <w:rFonts w:ascii="Arial" w:hAnsi="Arial" w:cs="Arial"/>
        </w:rPr>
        <w:t>m</w:t>
      </w:r>
      <w:r w:rsidRPr="00341FB7">
        <w:rPr>
          <w:rFonts w:ascii="Arial" w:hAnsi="Arial" w:cs="Arial"/>
        </w:rPr>
        <w:t xml:space="preserve"> a temática, relatórios da empresa estudada e experiências do cotidiano. </w:t>
      </w:r>
      <w:commentRangeStart w:id="12"/>
      <w:r w:rsidRPr="00341FB7">
        <w:rPr>
          <w:rFonts w:ascii="Arial" w:hAnsi="Arial" w:cs="Arial"/>
        </w:rPr>
        <w:t xml:space="preserve">Com esses dados, pôde-se observar a necessidade de implementação de técnicas de melhorias com finalidade de mitigar a </w:t>
      </w:r>
      <w:r w:rsidR="00131B0C">
        <w:rPr>
          <w:rFonts w:ascii="Arial" w:hAnsi="Arial" w:cs="Arial"/>
        </w:rPr>
        <w:t>divergência</w:t>
      </w:r>
      <w:r w:rsidRPr="00341FB7">
        <w:rPr>
          <w:rFonts w:ascii="Arial" w:hAnsi="Arial" w:cs="Arial"/>
        </w:rPr>
        <w:t xml:space="preserve"> e seus danos.</w:t>
      </w:r>
      <w:commentRangeEnd w:id="12"/>
      <w:r>
        <w:rPr>
          <w:rStyle w:val="Refdecomentrio"/>
        </w:rPr>
        <w:commentReference w:id="12"/>
      </w:r>
    </w:p>
    <w:p w14:paraId="580BE6D1" w14:textId="77777777" w:rsidR="00131B0C" w:rsidRDefault="00B52778" w:rsidP="00F42E11">
      <w:pPr>
        <w:pBdr>
          <w:top w:val="nil"/>
          <w:left w:val="nil"/>
          <w:bottom w:val="nil"/>
          <w:right w:val="nil"/>
          <w:between w:val="nil"/>
        </w:pBdr>
        <w:spacing w:line="362" w:lineRule="auto"/>
        <w:ind w:firstLine="709"/>
        <w:rPr>
          <w:rFonts w:ascii="Arial" w:hAnsi="Arial" w:cs="Arial"/>
        </w:rPr>
      </w:pPr>
      <w:r w:rsidRPr="00341FB7">
        <w:rPr>
          <w:rFonts w:ascii="Arial" w:hAnsi="Arial" w:cs="Arial"/>
        </w:rPr>
        <w:t>Com base no estudo apresentado, podemos identificar a importância da perícia nas análises dos indicadores de gestão de estoque</w:t>
      </w:r>
      <w:r w:rsidR="00131B0C">
        <w:rPr>
          <w:rFonts w:ascii="Arial" w:hAnsi="Arial" w:cs="Arial"/>
        </w:rPr>
        <w:t xml:space="preserve"> </w:t>
      </w:r>
      <w:r w:rsidR="00131B0C" w:rsidRPr="00341FB7">
        <w:rPr>
          <w:rFonts w:ascii="Arial" w:hAnsi="Arial" w:cs="Arial"/>
        </w:rPr>
        <w:t>e ser beneficiado com aumento da vantagem compe</w:t>
      </w:r>
      <w:r w:rsidR="00131B0C">
        <w:rPr>
          <w:rFonts w:ascii="Arial" w:hAnsi="Arial" w:cs="Arial"/>
        </w:rPr>
        <w:t>ti</w:t>
      </w:r>
      <w:r w:rsidR="00131B0C" w:rsidRPr="00341FB7">
        <w:rPr>
          <w:rFonts w:ascii="Arial" w:hAnsi="Arial" w:cs="Arial"/>
        </w:rPr>
        <w:t>tiva, redução de custos e minimização das perdas, entre muitos.</w:t>
      </w:r>
    </w:p>
    <w:p w14:paraId="5BA2CB5F" w14:textId="77777777" w:rsidR="00131B0C" w:rsidRPr="00341FB7" w:rsidRDefault="00131B0C" w:rsidP="002D6AD1">
      <w:pPr>
        <w:pBdr>
          <w:top w:val="nil"/>
          <w:left w:val="nil"/>
          <w:bottom w:val="nil"/>
          <w:right w:val="nil"/>
          <w:between w:val="nil"/>
        </w:pBdr>
        <w:spacing w:line="362" w:lineRule="auto"/>
        <w:ind w:right="1009" w:firstLine="851"/>
        <w:rPr>
          <w:rFonts w:ascii="Arial" w:hAnsi="Arial" w:cs="Arial"/>
        </w:rPr>
      </w:pPr>
    </w:p>
    <w:p w14:paraId="204359C1" w14:textId="77777777" w:rsidR="00131B0C" w:rsidRDefault="00131B0C" w:rsidP="002D6AD1">
      <w:pPr>
        <w:spacing w:line="360" w:lineRule="auto"/>
        <w:rPr>
          <w:rFonts w:ascii="Arial" w:eastAsiaTheme="minorHAnsi" w:hAnsi="Arial" w:cs="Arial"/>
          <w:b/>
          <w:lang w:eastAsia="en-US"/>
        </w:rPr>
      </w:pPr>
      <w:r w:rsidRPr="00341FB7">
        <w:rPr>
          <w:rFonts w:ascii="Arial" w:eastAsiaTheme="minorHAnsi" w:hAnsi="Arial" w:cs="Arial"/>
          <w:b/>
          <w:lang w:eastAsia="en-US"/>
        </w:rPr>
        <w:t xml:space="preserve">5.2 </w:t>
      </w:r>
      <w:commentRangeStart w:id="13"/>
      <w:r w:rsidRPr="00341FB7">
        <w:rPr>
          <w:rFonts w:ascii="Arial" w:eastAsiaTheme="minorHAnsi" w:hAnsi="Arial" w:cs="Arial"/>
          <w:b/>
          <w:lang w:eastAsia="en-US"/>
        </w:rPr>
        <w:t>Sugestões de melhorias.</w:t>
      </w:r>
      <w:commentRangeEnd w:id="13"/>
      <w:r>
        <w:rPr>
          <w:rStyle w:val="Refdecomentrio"/>
        </w:rPr>
        <w:commentReference w:id="13"/>
      </w:r>
    </w:p>
    <w:p w14:paraId="1CF392A6" w14:textId="77777777" w:rsidR="002D6AD1" w:rsidRPr="00341FB7" w:rsidRDefault="002D6AD1" w:rsidP="002D6AD1">
      <w:pPr>
        <w:spacing w:line="360" w:lineRule="auto"/>
        <w:rPr>
          <w:rFonts w:ascii="Arial" w:eastAsiaTheme="minorHAnsi" w:hAnsi="Arial" w:cs="Arial"/>
          <w:b/>
          <w:lang w:eastAsia="en-US"/>
        </w:rPr>
      </w:pPr>
    </w:p>
    <w:p w14:paraId="52D70479" w14:textId="77777777" w:rsidR="00131B0C" w:rsidRPr="00341FB7" w:rsidRDefault="00131B0C" w:rsidP="002D6AD1">
      <w:pPr>
        <w:pBdr>
          <w:top w:val="nil"/>
          <w:left w:val="nil"/>
          <w:bottom w:val="nil"/>
          <w:right w:val="nil"/>
          <w:between w:val="nil"/>
        </w:pBdr>
        <w:spacing w:line="360" w:lineRule="auto"/>
        <w:ind w:firstLine="709"/>
        <w:rPr>
          <w:rFonts w:ascii="Arial" w:hAnsi="Arial" w:cs="Arial"/>
        </w:rPr>
      </w:pPr>
      <w:r w:rsidRPr="00341FB7">
        <w:rPr>
          <w:rFonts w:ascii="Arial" w:hAnsi="Arial" w:cs="Arial"/>
        </w:rPr>
        <w:t xml:space="preserve">Considerando a importância de operar com base em dados reais de estoque e transformando essa determinante em um dos objetivos principais da empresa, sugere-se verificar o melhor método que preveja a demanda de reposição de mercadoria e apresente a melhor acuracidade. Tendo como </w:t>
      </w:r>
      <w:proofErr w:type="spellStart"/>
      <w:r w:rsidRPr="00341FB7">
        <w:rPr>
          <w:rFonts w:ascii="Arial" w:hAnsi="Arial" w:cs="Arial"/>
        </w:rPr>
        <w:t>beneficio</w:t>
      </w:r>
      <w:proofErr w:type="spellEnd"/>
      <w:r w:rsidRPr="00341FB7">
        <w:rPr>
          <w:rFonts w:ascii="Arial" w:hAnsi="Arial" w:cs="Arial"/>
        </w:rPr>
        <w:t xml:space="preserve"> o privilégio de possuir acesso aos desenvolvedores do software ERP, que os atende, sugere-se também, que sistema apresente uma lacuna que calcule o estoque mínimo de forma automatizada e que se apresente de forma a chamar atenção, quando o estoque atingir o mínimo.</w:t>
      </w:r>
    </w:p>
    <w:p w14:paraId="1DD37B1D" w14:textId="77777777" w:rsidR="00131B0C" w:rsidRPr="00341FB7" w:rsidRDefault="00131B0C" w:rsidP="002D6AD1">
      <w:pPr>
        <w:pBdr>
          <w:top w:val="nil"/>
          <w:left w:val="nil"/>
          <w:bottom w:val="nil"/>
          <w:right w:val="nil"/>
          <w:between w:val="nil"/>
        </w:pBdr>
        <w:spacing w:line="360" w:lineRule="auto"/>
        <w:ind w:firstLine="709"/>
        <w:rPr>
          <w:rFonts w:ascii="Arial" w:hAnsi="Arial" w:cs="Arial"/>
        </w:rPr>
      </w:pPr>
      <w:r w:rsidRPr="00341FB7">
        <w:rPr>
          <w:rFonts w:ascii="Arial" w:hAnsi="Arial" w:cs="Arial"/>
        </w:rPr>
        <w:t>Ainda sobre o sistema ERP, parametrizar o tempo de ressuprimento, correlacionando com a média de vendas.</w:t>
      </w:r>
    </w:p>
    <w:p w14:paraId="5526C341" w14:textId="61DC3378" w:rsidR="00131B0C" w:rsidRDefault="00131B0C" w:rsidP="002D6AD1">
      <w:pPr>
        <w:pBdr>
          <w:top w:val="nil"/>
          <w:left w:val="nil"/>
          <w:bottom w:val="nil"/>
          <w:right w:val="nil"/>
          <w:between w:val="nil"/>
        </w:pBdr>
        <w:spacing w:line="360" w:lineRule="auto"/>
        <w:ind w:firstLine="709"/>
        <w:rPr>
          <w:rFonts w:ascii="Arial" w:hAnsi="Arial" w:cs="Arial"/>
        </w:rPr>
      </w:pPr>
      <w:r w:rsidRPr="00341FB7">
        <w:rPr>
          <w:rFonts w:ascii="Arial" w:hAnsi="Arial" w:cs="Arial"/>
        </w:rPr>
        <w:t>Parte importante do processo de melhoria, envolve treinamento da equipe quanto a aplicabilidade dos indicadores de gestão de estoque</w:t>
      </w:r>
      <w:r>
        <w:rPr>
          <w:rFonts w:ascii="Arial" w:hAnsi="Arial" w:cs="Arial"/>
        </w:rPr>
        <w:t>.</w:t>
      </w:r>
    </w:p>
    <w:p w14:paraId="18BC1C4C" w14:textId="77777777" w:rsidR="002D6AD1" w:rsidRDefault="002D6AD1" w:rsidP="002D6AD1">
      <w:pPr>
        <w:pBdr>
          <w:top w:val="nil"/>
          <w:left w:val="nil"/>
          <w:bottom w:val="nil"/>
          <w:right w:val="nil"/>
          <w:between w:val="nil"/>
        </w:pBdr>
        <w:spacing w:line="360" w:lineRule="auto"/>
        <w:ind w:firstLine="709"/>
        <w:rPr>
          <w:rFonts w:ascii="Arial" w:hAnsi="Arial" w:cs="Arial"/>
        </w:rPr>
      </w:pPr>
    </w:p>
    <w:p w14:paraId="0234098E" w14:textId="67FB8194" w:rsidR="00131B0C" w:rsidRDefault="00CC7EE9" w:rsidP="00131B0C">
      <w:pPr>
        <w:pStyle w:val="PargrafodaLista"/>
        <w:numPr>
          <w:ilvl w:val="0"/>
          <w:numId w:val="2"/>
        </w:numPr>
        <w:suppressAutoHyphens w:val="0"/>
        <w:spacing w:before="30" w:after="30" w:line="360" w:lineRule="auto"/>
        <w:rPr>
          <w:rFonts w:eastAsiaTheme="minorHAnsi"/>
          <w:b/>
          <w:lang w:eastAsia="en-US"/>
        </w:rPr>
      </w:pPr>
      <w:r w:rsidRPr="00131B0C">
        <w:rPr>
          <w:rFonts w:eastAsiaTheme="minorHAnsi"/>
          <w:b/>
          <w:lang w:eastAsia="en-US"/>
        </w:rPr>
        <w:t>CONSIDERAÇÕES FINAIS</w:t>
      </w:r>
      <w:commentRangeStart w:id="14"/>
      <w:commentRangeEnd w:id="14"/>
      <w:r w:rsidR="00131B0C" w:rsidRPr="00131B0C">
        <w:rPr>
          <w:rStyle w:val="Refdecomentrio"/>
          <w:b/>
        </w:rPr>
        <w:commentReference w:id="14"/>
      </w:r>
    </w:p>
    <w:p w14:paraId="36BAF31D" w14:textId="77777777" w:rsidR="002D6AD1" w:rsidRPr="00131B0C" w:rsidRDefault="002D6AD1" w:rsidP="002D6AD1">
      <w:pPr>
        <w:pStyle w:val="PargrafodaLista"/>
        <w:suppressAutoHyphens w:val="0"/>
        <w:spacing w:before="30" w:after="30" w:line="360" w:lineRule="auto"/>
        <w:ind w:left="644"/>
        <w:rPr>
          <w:rFonts w:eastAsiaTheme="minorHAnsi"/>
          <w:b/>
          <w:lang w:eastAsia="en-US"/>
        </w:rPr>
      </w:pPr>
    </w:p>
    <w:p w14:paraId="215F36FF" w14:textId="77777777" w:rsidR="00131B0C" w:rsidRPr="00341FB7" w:rsidRDefault="00131B0C" w:rsidP="002D6AD1">
      <w:pPr>
        <w:pBdr>
          <w:top w:val="nil"/>
          <w:left w:val="nil"/>
          <w:bottom w:val="nil"/>
          <w:right w:val="nil"/>
          <w:between w:val="nil"/>
        </w:pBdr>
        <w:spacing w:line="360" w:lineRule="auto"/>
        <w:ind w:firstLine="709"/>
        <w:rPr>
          <w:rFonts w:ascii="Arial" w:hAnsi="Arial" w:cs="Arial"/>
        </w:rPr>
      </w:pPr>
      <w:r w:rsidRPr="00341FB7">
        <w:rPr>
          <w:rFonts w:ascii="Arial" w:hAnsi="Arial" w:cs="Arial"/>
        </w:rPr>
        <w:t xml:space="preserve">O estoque pode ser responsável pelo bônus ou ônus da empresa, levando em conta que, se trata de boa parte do patrimônio. É importantíssimo averiguar e detectar algo que una métodos com os objetivos gerais da empresa, </w:t>
      </w:r>
      <w:proofErr w:type="gramStart"/>
      <w:r w:rsidRPr="00341FB7">
        <w:rPr>
          <w:rFonts w:ascii="Arial" w:hAnsi="Arial" w:cs="Arial"/>
        </w:rPr>
        <w:t>e  de</w:t>
      </w:r>
      <w:proofErr w:type="gramEnd"/>
      <w:r w:rsidRPr="00341FB7">
        <w:rPr>
          <w:rFonts w:ascii="Arial" w:hAnsi="Arial" w:cs="Arial"/>
        </w:rPr>
        <w:t xml:space="preserve"> maneira adequada conduzir os processos, e por meio da identificação de desvios, iniciar uma conduta corporativa para distinguir e categorizar situações que demandam ajustes.</w:t>
      </w:r>
    </w:p>
    <w:p w14:paraId="5CCDA722" w14:textId="77777777" w:rsidR="00131B0C" w:rsidRPr="00311FFF" w:rsidRDefault="00131B0C" w:rsidP="002D6AD1">
      <w:pPr>
        <w:pBdr>
          <w:top w:val="nil"/>
          <w:left w:val="nil"/>
          <w:bottom w:val="nil"/>
          <w:right w:val="nil"/>
          <w:between w:val="nil"/>
        </w:pBdr>
        <w:spacing w:line="360" w:lineRule="auto"/>
        <w:ind w:firstLine="709"/>
        <w:rPr>
          <w:rFonts w:ascii="Arial" w:eastAsiaTheme="minorHAnsi" w:hAnsi="Arial" w:cs="Arial"/>
          <w:color w:val="FF0000"/>
          <w:lang w:eastAsia="en-US"/>
        </w:rPr>
      </w:pPr>
      <w:r w:rsidRPr="00341FB7">
        <w:rPr>
          <w:rFonts w:ascii="Arial" w:hAnsi="Arial" w:cs="Arial"/>
        </w:rPr>
        <w:lastRenderedPageBreak/>
        <w:t>A análise sugere soluções convenientes de aprimoramento do sistema ERP, para que dessa forma o gestor de estoque e o gestor de compras tenham suporte de dados reais para a estruturação e concretização das operações</w:t>
      </w:r>
      <w:r w:rsidRPr="009C0E04">
        <w:rPr>
          <w:rFonts w:ascii="Arial" w:eastAsiaTheme="minorHAnsi" w:hAnsi="Arial" w:cs="Arial"/>
          <w:lang w:eastAsia="en-US"/>
        </w:rPr>
        <w:t xml:space="preserve">, </w:t>
      </w:r>
      <w:r w:rsidRPr="00731F88">
        <w:rPr>
          <w:rFonts w:ascii="Arial" w:hAnsi="Arial" w:cs="Arial"/>
        </w:rPr>
        <w:t xml:space="preserve">Para alcançar o objetivo almejado, é necessário aplicar métodos que dão suporte na manejo do estoque, beneficiando </w:t>
      </w:r>
      <w:proofErr w:type="gramStart"/>
      <w:r w:rsidRPr="00731F88">
        <w:rPr>
          <w:rFonts w:ascii="Arial" w:hAnsi="Arial" w:cs="Arial"/>
        </w:rPr>
        <w:t>a  acuracidade</w:t>
      </w:r>
      <w:proofErr w:type="gramEnd"/>
      <w:r w:rsidRPr="00731F88">
        <w:rPr>
          <w:rFonts w:ascii="Arial" w:hAnsi="Arial" w:cs="Arial"/>
        </w:rPr>
        <w:t xml:space="preserve"> estoque</w:t>
      </w:r>
      <w:r w:rsidRPr="00311FFF">
        <w:rPr>
          <w:rFonts w:ascii="Arial" w:eastAsiaTheme="minorHAnsi" w:hAnsi="Arial" w:cs="Arial"/>
          <w:color w:val="FF0000"/>
          <w:lang w:eastAsia="en-US"/>
        </w:rPr>
        <w:t>.</w:t>
      </w:r>
    </w:p>
    <w:p w14:paraId="5891B3AB" w14:textId="77777777" w:rsidR="00131B0C" w:rsidRPr="00A11050" w:rsidRDefault="00131B0C" w:rsidP="002D6AD1">
      <w:pPr>
        <w:pStyle w:val="PargrafodaLista"/>
        <w:spacing w:before="0" w:line="360" w:lineRule="auto"/>
        <w:ind w:firstLine="709"/>
      </w:pPr>
      <w:r w:rsidRPr="00A11050">
        <w:t>A estudo apresenta a conveniência de incrementar os indicadores de gestão de estoque e a utilização e no decorrer da pesquisa pode-se entender o risco que a empresa corre, caso não utilize informações reais do estoque.</w:t>
      </w:r>
    </w:p>
    <w:p w14:paraId="57AF7BFA" w14:textId="77777777" w:rsidR="00131B0C" w:rsidRPr="00341FB7" w:rsidRDefault="00131B0C" w:rsidP="00131B0C">
      <w:pPr>
        <w:pBdr>
          <w:top w:val="nil"/>
          <w:left w:val="nil"/>
          <w:bottom w:val="nil"/>
          <w:right w:val="nil"/>
          <w:between w:val="nil"/>
        </w:pBdr>
        <w:spacing w:before="101" w:line="362" w:lineRule="auto"/>
        <w:ind w:left="299" w:right="1009" w:firstLine="851"/>
        <w:rPr>
          <w:rFonts w:ascii="Arial" w:hAnsi="Arial" w:cs="Arial"/>
        </w:rPr>
      </w:pPr>
    </w:p>
    <w:p w14:paraId="6C56C446" w14:textId="77777777" w:rsidR="00F42E11" w:rsidRDefault="002D6AD1" w:rsidP="00F42E11">
      <w:pPr>
        <w:pStyle w:val="Ttulosemnumerao"/>
        <w:spacing w:before="0"/>
        <w:jc w:val="center"/>
      </w:pPr>
      <w:r>
        <w:t>REFERÊNCIAS</w:t>
      </w:r>
    </w:p>
    <w:p w14:paraId="4E1CBF3A" w14:textId="7EE32D88" w:rsidR="00F87A8C" w:rsidRDefault="002D6AD1" w:rsidP="00F42E11">
      <w:pPr>
        <w:pStyle w:val="Ttulosemnumerao"/>
        <w:spacing w:before="0"/>
        <w:jc w:val="center"/>
      </w:pPr>
      <w:r>
        <w:t xml:space="preserve"> </w:t>
      </w:r>
      <w:commentRangeStart w:id="15"/>
      <w:commentRangeEnd w:id="15"/>
      <w:r w:rsidR="002F6F1E">
        <w:commentReference w:id="15"/>
      </w:r>
    </w:p>
    <w:p w14:paraId="5E4A6471" w14:textId="77777777" w:rsidR="00F42E11" w:rsidRPr="00F42E11" w:rsidRDefault="00F42E11" w:rsidP="00F42E11">
      <w:pPr>
        <w:tabs>
          <w:tab w:val="left" w:pos="7725"/>
        </w:tabs>
        <w:spacing w:after="240"/>
        <w:rPr>
          <w:rFonts w:ascii="Arial" w:hAnsi="Arial" w:cs="Arial"/>
        </w:rPr>
      </w:pPr>
      <w:r w:rsidRPr="00F42E11">
        <w:rPr>
          <w:rFonts w:ascii="Arial" w:hAnsi="Arial" w:cs="Arial"/>
        </w:rPr>
        <w:t>ABRAS, Associação Brasileira de</w:t>
      </w:r>
      <w:r w:rsidRPr="00F42E11">
        <w:rPr>
          <w:rFonts w:ascii="Arial" w:hAnsi="Arial" w:cs="Arial"/>
          <w:color w:val="1C1C1C"/>
          <w:shd w:val="clear" w:color="auto" w:fill="FFFFFF"/>
        </w:rPr>
        <w:t xml:space="preserve"> Supermercados; </w:t>
      </w:r>
      <w:r w:rsidRPr="00F42E11">
        <w:rPr>
          <w:rFonts w:ascii="Arial" w:hAnsi="Arial" w:cs="Arial"/>
          <w:b/>
          <w:color w:val="1C1C1C"/>
          <w:shd w:val="clear" w:color="auto" w:fill="FFFFFF"/>
        </w:rPr>
        <w:t>Índice de ruptura dispara em abril</w:t>
      </w:r>
      <w:r w:rsidRPr="00F42E11">
        <w:rPr>
          <w:rFonts w:ascii="Arial" w:hAnsi="Arial" w:cs="Arial"/>
          <w:color w:val="1C1C1C"/>
          <w:shd w:val="clear" w:color="auto" w:fill="FFFFFF"/>
        </w:rPr>
        <w:t xml:space="preserve">, 06 de maio de 2022. Disponível em: </w:t>
      </w:r>
      <w:hyperlink r:id="rId17" w:history="1">
        <w:r w:rsidRPr="00F42E11">
          <w:rPr>
            <w:rStyle w:val="Hyperlink"/>
            <w:rFonts w:ascii="Arial" w:hAnsi="Arial" w:cs="Arial"/>
          </w:rPr>
          <w:t>https://www.abras.com.br/clipping/economia/110820/indice-de-ruptura-dispara-em-abril</w:t>
        </w:r>
      </w:hyperlink>
    </w:p>
    <w:p w14:paraId="66FC305E" w14:textId="77777777" w:rsidR="00F42E11" w:rsidRPr="00F42E11" w:rsidRDefault="00F42E11" w:rsidP="00F42E11">
      <w:pPr>
        <w:spacing w:after="240"/>
        <w:rPr>
          <w:rFonts w:ascii="Arial" w:hAnsi="Arial" w:cs="Arial"/>
        </w:rPr>
      </w:pPr>
      <w:r w:rsidRPr="00F42E11">
        <w:rPr>
          <w:rFonts w:ascii="Arial" w:hAnsi="Arial" w:cs="Arial"/>
        </w:rPr>
        <w:t>ALT, Paulo Renato C.; MARTINS, Petrônio G. </w:t>
      </w:r>
      <w:r w:rsidRPr="00F42E11">
        <w:rPr>
          <w:rFonts w:ascii="Arial" w:hAnsi="Arial" w:cs="Arial"/>
          <w:b/>
          <w:bCs/>
        </w:rPr>
        <w:t>Administração de Materiais e Recursos Patrimoniais - 3ª edição</w:t>
      </w:r>
      <w:r w:rsidRPr="00F42E11">
        <w:rPr>
          <w:rFonts w:ascii="Arial" w:hAnsi="Arial" w:cs="Arial"/>
        </w:rPr>
        <w:t>. Editora Saraiva, 2009. </w:t>
      </w:r>
      <w:r w:rsidRPr="00F42E11">
        <w:rPr>
          <w:rFonts w:ascii="Arial" w:hAnsi="Arial" w:cs="Arial"/>
          <w:i/>
          <w:iCs/>
        </w:rPr>
        <w:t>E-book.</w:t>
      </w:r>
      <w:r w:rsidRPr="00F42E11">
        <w:rPr>
          <w:rFonts w:ascii="Arial" w:hAnsi="Arial" w:cs="Arial"/>
        </w:rPr>
        <w:t xml:space="preserve"> ISBN 9788502089167. Disponível em: </w:t>
      </w:r>
      <w:hyperlink r:id="rId18" w:anchor="/books/9788502089167/" w:history="1">
        <w:r w:rsidRPr="00F42E11">
          <w:rPr>
            <w:rFonts w:ascii="Arial" w:hAnsi="Arial" w:cs="Arial"/>
          </w:rPr>
          <w:t>https://integrada.minhabiblioteca.com.br/#/books/9788502089167/</w:t>
        </w:r>
      </w:hyperlink>
      <w:r w:rsidRPr="00F42E11">
        <w:rPr>
          <w:rFonts w:ascii="Arial" w:hAnsi="Arial" w:cs="Arial"/>
        </w:rPr>
        <w:t>.</w:t>
      </w:r>
      <w:commentRangeStart w:id="16"/>
      <w:commentRangeEnd w:id="16"/>
      <w:r w:rsidRPr="00F42E11">
        <w:rPr>
          <w:rFonts w:ascii="Arial" w:hAnsi="Arial" w:cs="Arial"/>
        </w:rPr>
        <w:commentReference w:id="16"/>
      </w:r>
      <w:r w:rsidRPr="00F42E11">
        <w:rPr>
          <w:rFonts w:ascii="Arial" w:hAnsi="Arial" w:cs="Arial"/>
        </w:rPr>
        <w:t xml:space="preserve"> Acesso em: 14 de março de 2023</w:t>
      </w:r>
    </w:p>
    <w:p w14:paraId="66FA333C" w14:textId="7438163B" w:rsidR="00FF7E63" w:rsidRDefault="00FF7E63" w:rsidP="00FF7E63">
      <w:pPr>
        <w:spacing w:after="240"/>
        <w:rPr>
          <w:rFonts w:ascii="Arial" w:hAnsi="Arial" w:cs="Arial"/>
        </w:rPr>
      </w:pPr>
      <w:r w:rsidRPr="00A53145">
        <w:rPr>
          <w:rFonts w:ascii="Arial" w:hAnsi="Arial" w:cs="Arial"/>
        </w:rPr>
        <w:t xml:space="preserve">AGUIAR, Fernando Henrique </w:t>
      </w:r>
      <w:proofErr w:type="gramStart"/>
      <w:r w:rsidRPr="00A53145">
        <w:rPr>
          <w:rFonts w:ascii="Arial" w:hAnsi="Arial" w:cs="Arial"/>
        </w:rPr>
        <w:t>O.,SAMPAIO</w:t>
      </w:r>
      <w:proofErr w:type="gramEnd"/>
      <w:r w:rsidRPr="00A53145">
        <w:rPr>
          <w:rFonts w:ascii="Arial" w:hAnsi="Arial" w:cs="Arial"/>
        </w:rPr>
        <w:t>, Mauro</w:t>
      </w:r>
      <w:r w:rsidRPr="00A53145">
        <w:rPr>
          <w:rFonts w:ascii="Arial" w:hAnsi="Arial" w:cs="Arial"/>
        </w:rPr>
        <w:t xml:space="preserve">. </w:t>
      </w:r>
      <w:r w:rsidRPr="006268B2">
        <w:rPr>
          <w:rFonts w:ascii="Arial" w:hAnsi="Arial" w:cs="Arial"/>
          <w:b/>
        </w:rPr>
        <w:t>Identificação dos fatores que afetam a ruptura de</w:t>
      </w:r>
      <w:r w:rsidR="006268B2">
        <w:rPr>
          <w:rFonts w:ascii="Arial" w:hAnsi="Arial" w:cs="Arial"/>
          <w:b/>
        </w:rPr>
        <w:t xml:space="preserve"> </w:t>
      </w:r>
      <w:r w:rsidRPr="006268B2">
        <w:rPr>
          <w:rFonts w:ascii="Arial" w:hAnsi="Arial" w:cs="Arial"/>
          <w:b/>
        </w:rPr>
        <w:t>estoque utilizando análise de agrupamentos</w:t>
      </w:r>
      <w:r w:rsidRPr="00A53145">
        <w:rPr>
          <w:rFonts w:ascii="Arial" w:hAnsi="Arial" w:cs="Arial"/>
        </w:rPr>
        <w:t>,2014</w:t>
      </w:r>
      <w:r w:rsidR="00A53145" w:rsidRPr="00A53145">
        <w:rPr>
          <w:rFonts w:ascii="Arial" w:hAnsi="Arial" w:cs="Arial"/>
        </w:rPr>
        <w:t xml:space="preserve">. </w:t>
      </w:r>
      <w:proofErr w:type="spellStart"/>
      <w:r w:rsidR="00A53145" w:rsidRPr="00A53145">
        <w:rPr>
          <w:rFonts w:ascii="Arial" w:hAnsi="Arial" w:cs="Arial"/>
        </w:rPr>
        <w:t>Disponivel</w:t>
      </w:r>
      <w:proofErr w:type="spellEnd"/>
      <w:r w:rsidR="00A53145" w:rsidRPr="00A53145">
        <w:rPr>
          <w:rFonts w:ascii="Arial" w:hAnsi="Arial" w:cs="Arial"/>
        </w:rPr>
        <w:t xml:space="preserve"> em: </w:t>
      </w:r>
      <w:hyperlink r:id="rId19" w:history="1">
        <w:r w:rsidR="006268B2" w:rsidRPr="00AB34D4">
          <w:rPr>
            <w:rStyle w:val="Hyperlink"/>
            <w:rFonts w:ascii="Arial" w:hAnsi="Arial" w:cs="Arial"/>
          </w:rPr>
          <w:t>https://www.scielo.br/j/prod/a/nZjCfXvmHn65mJXXBrSCgps/?format=pdf&amp;lang=pt</w:t>
        </w:r>
      </w:hyperlink>
      <w:r w:rsidR="00A53145">
        <w:rPr>
          <w:rFonts w:ascii="Arial" w:hAnsi="Arial" w:cs="Arial"/>
        </w:rPr>
        <w:t>. Acesso em 11</w:t>
      </w:r>
      <w:r w:rsidR="006A77CE">
        <w:rPr>
          <w:rFonts w:ascii="Arial" w:hAnsi="Arial" w:cs="Arial"/>
        </w:rPr>
        <w:t xml:space="preserve"> de </w:t>
      </w:r>
      <w:proofErr w:type="spellStart"/>
      <w:r w:rsidR="006A77CE">
        <w:rPr>
          <w:rFonts w:ascii="Arial" w:hAnsi="Arial" w:cs="Arial"/>
        </w:rPr>
        <w:t>bril</w:t>
      </w:r>
      <w:proofErr w:type="spellEnd"/>
      <w:r w:rsidR="006A77CE">
        <w:rPr>
          <w:rFonts w:ascii="Arial" w:hAnsi="Arial" w:cs="Arial"/>
        </w:rPr>
        <w:t xml:space="preserve"> de 2023.</w:t>
      </w:r>
      <w:bookmarkStart w:id="17" w:name="_GoBack"/>
      <w:bookmarkEnd w:id="17"/>
    </w:p>
    <w:p w14:paraId="73D886DF" w14:textId="2B65444E" w:rsidR="00F42E11" w:rsidRPr="00F42E11" w:rsidRDefault="00F42E11" w:rsidP="00F42E11">
      <w:pPr>
        <w:spacing w:after="240"/>
        <w:rPr>
          <w:rFonts w:ascii="Arial" w:hAnsi="Arial" w:cs="Arial"/>
        </w:rPr>
      </w:pPr>
      <w:r w:rsidRPr="00F42E11">
        <w:rPr>
          <w:rFonts w:ascii="Arial" w:hAnsi="Arial" w:cs="Arial"/>
        </w:rPr>
        <w:t xml:space="preserve">BALLOU, Ronald H. </w:t>
      </w:r>
      <w:r w:rsidRPr="00F42E11">
        <w:rPr>
          <w:rFonts w:ascii="Arial" w:hAnsi="Arial" w:cs="Arial"/>
          <w:b/>
        </w:rPr>
        <w:t>Gerenciamento da cadeia de suprimentos/logística empresarial</w:t>
      </w:r>
      <w:r w:rsidRPr="00F42E11">
        <w:rPr>
          <w:rFonts w:ascii="Arial" w:hAnsi="Arial" w:cs="Arial"/>
        </w:rPr>
        <w:t>. 5. ed. São Paulo: Bookman, 2006</w:t>
      </w:r>
    </w:p>
    <w:p w14:paraId="54BB1B76" w14:textId="77777777" w:rsidR="00F42E11" w:rsidRPr="00F42E11" w:rsidRDefault="00F42E11" w:rsidP="00F42E11">
      <w:pPr>
        <w:spacing w:after="240"/>
        <w:rPr>
          <w:rFonts w:ascii="Arial" w:hAnsi="Arial" w:cs="Arial"/>
        </w:rPr>
      </w:pPr>
      <w:r w:rsidRPr="00F42E11">
        <w:rPr>
          <w:rFonts w:ascii="Arial" w:hAnsi="Arial" w:cs="Arial"/>
        </w:rPr>
        <w:t>BERTAGLIA, P. R. </w:t>
      </w:r>
      <w:r w:rsidRPr="00F42E11">
        <w:rPr>
          <w:rFonts w:ascii="Arial" w:hAnsi="Arial" w:cs="Arial"/>
          <w:b/>
        </w:rPr>
        <w:t>Logística e gerenciamento da cadeia de abastecimento</w:t>
      </w:r>
      <w:r w:rsidRPr="00F42E11">
        <w:rPr>
          <w:rFonts w:ascii="Arial" w:hAnsi="Arial" w:cs="Arial"/>
        </w:rPr>
        <w:t xml:space="preserve"> Ed. </w:t>
      </w:r>
      <w:proofErr w:type="gramStart"/>
      <w:r w:rsidRPr="00F42E11">
        <w:rPr>
          <w:rFonts w:ascii="Arial" w:hAnsi="Arial" w:cs="Arial"/>
        </w:rPr>
        <w:t>4  Editora</w:t>
      </w:r>
      <w:proofErr w:type="gramEnd"/>
      <w:r w:rsidRPr="00F42E11">
        <w:rPr>
          <w:rFonts w:ascii="Arial" w:hAnsi="Arial" w:cs="Arial"/>
        </w:rPr>
        <w:t xml:space="preserve"> Saraiva. (2020)</w:t>
      </w:r>
    </w:p>
    <w:p w14:paraId="291960D9" w14:textId="77777777" w:rsidR="00F42E11" w:rsidRPr="00F42E11" w:rsidRDefault="00F42E11" w:rsidP="00F42E11">
      <w:pPr>
        <w:tabs>
          <w:tab w:val="left" w:pos="7725"/>
        </w:tabs>
        <w:spacing w:after="240"/>
        <w:rPr>
          <w:rFonts w:ascii="Arial" w:hAnsi="Arial" w:cs="Arial"/>
        </w:rPr>
      </w:pPr>
      <w:r w:rsidRPr="00F42E11">
        <w:rPr>
          <w:rFonts w:ascii="Arial" w:hAnsi="Arial" w:cs="Arial"/>
        </w:rPr>
        <w:t xml:space="preserve">BRAGA, Lilian M.; PIMENTA, Carolina M.; VIEIRA, José Geraldo V. Gestão de </w:t>
      </w:r>
      <w:r w:rsidRPr="00F42E11">
        <w:rPr>
          <w:rFonts w:ascii="Arial" w:hAnsi="Arial" w:cs="Arial"/>
          <w:b/>
        </w:rPr>
        <w:t>Armazenagem em um Supermercado de Pequeno Porte</w:t>
      </w:r>
      <w:r w:rsidRPr="00F42E11">
        <w:rPr>
          <w:rFonts w:ascii="Arial" w:hAnsi="Arial" w:cs="Arial"/>
        </w:rPr>
        <w:t>. Revista P&amp;D em Engenharia de Produção, 2008.</w:t>
      </w:r>
    </w:p>
    <w:p w14:paraId="4DA53CA6" w14:textId="77777777" w:rsidR="00F42E11" w:rsidRPr="00F42E11" w:rsidRDefault="00F42E11" w:rsidP="00F42E11">
      <w:pPr>
        <w:tabs>
          <w:tab w:val="left" w:pos="7725"/>
        </w:tabs>
        <w:spacing w:after="240"/>
        <w:rPr>
          <w:rFonts w:ascii="Arial" w:hAnsi="Arial" w:cs="Arial"/>
        </w:rPr>
      </w:pPr>
      <w:r w:rsidRPr="00F42E11">
        <w:rPr>
          <w:rFonts w:ascii="Arial" w:hAnsi="Arial" w:cs="Arial"/>
        </w:rPr>
        <w:t xml:space="preserve">BRAGA, Lilian Moreira; PIMENTA, Carolina Martins, et. al. </w:t>
      </w:r>
      <w:r w:rsidRPr="00F42E11">
        <w:rPr>
          <w:rFonts w:ascii="Arial" w:hAnsi="Arial" w:cs="Arial"/>
          <w:b/>
        </w:rPr>
        <w:t>Gestão de armazenagem em um supermercado de pequeno porte</w:t>
      </w:r>
      <w:r w:rsidRPr="00F42E11">
        <w:rPr>
          <w:rFonts w:ascii="Arial" w:hAnsi="Arial" w:cs="Arial"/>
        </w:rPr>
        <w:t xml:space="preserve">, 2008. Disponível em: </w:t>
      </w:r>
      <w:hyperlink r:id="rId20" w:history="1">
        <w:r w:rsidRPr="00F42E11">
          <w:rPr>
            <w:rStyle w:val="Hyperlink"/>
            <w:rFonts w:ascii="Arial" w:hAnsi="Arial" w:cs="Arial"/>
          </w:rPr>
          <w:t>https://www.researchgate.net/profile/Jose-Vidal-Vieira/publication/228673906_Gestao_de_armazenagem_em_um_supermercado_de_pequeno_porte/links/548065c70cf2ccc7f8bcd33f/Gestao-de-armazenagem-em-um-supermercado-de-pequeno-porte.pdf</w:t>
        </w:r>
      </w:hyperlink>
      <w:r w:rsidRPr="00F42E11">
        <w:rPr>
          <w:rFonts w:ascii="Arial" w:hAnsi="Arial" w:cs="Arial"/>
        </w:rPr>
        <w:t xml:space="preserve"> Acesso em 16 de maio de 2023.</w:t>
      </w:r>
    </w:p>
    <w:p w14:paraId="571481A6" w14:textId="77777777" w:rsidR="00F42E11" w:rsidRPr="00F42E11" w:rsidRDefault="00F42E11" w:rsidP="00F42E11">
      <w:pPr>
        <w:spacing w:after="240"/>
        <w:rPr>
          <w:rFonts w:ascii="Arial" w:hAnsi="Arial" w:cs="Arial"/>
        </w:rPr>
      </w:pPr>
      <w:r w:rsidRPr="00F42E11">
        <w:rPr>
          <w:rFonts w:ascii="Arial" w:hAnsi="Arial" w:cs="Arial"/>
        </w:rPr>
        <w:lastRenderedPageBreak/>
        <w:t xml:space="preserve">DE OLIVEIRA, H. B. et. al. </w:t>
      </w:r>
      <w:r w:rsidRPr="00F42E11">
        <w:rPr>
          <w:rFonts w:ascii="Arial" w:hAnsi="Arial" w:cs="Arial"/>
          <w:b/>
        </w:rPr>
        <w:t>A importância e eficiência do gerenciamento de fluxo de estoque em empresas de comércio varejista</w:t>
      </w:r>
      <w:r w:rsidRPr="00F42E11">
        <w:rPr>
          <w:rFonts w:ascii="Arial" w:hAnsi="Arial" w:cs="Arial"/>
        </w:rPr>
        <w:t>. 3 ed. Campo Grande, MS: REP - Revista de Engenharia de Produção, 2020.</w:t>
      </w:r>
    </w:p>
    <w:p w14:paraId="48BE92DF" w14:textId="77777777" w:rsidR="00F42E11" w:rsidRPr="00F42E11" w:rsidRDefault="00F42E11" w:rsidP="00F42E11">
      <w:pPr>
        <w:spacing w:after="240"/>
        <w:rPr>
          <w:rFonts w:ascii="Arial" w:hAnsi="Arial" w:cs="Arial"/>
        </w:rPr>
      </w:pPr>
      <w:r w:rsidRPr="00F42E11">
        <w:rPr>
          <w:rFonts w:ascii="Arial" w:hAnsi="Arial" w:cs="Arial"/>
        </w:rPr>
        <w:t>DIAS, Marco Aurélio P. </w:t>
      </w:r>
      <w:r w:rsidRPr="00F42E11">
        <w:rPr>
          <w:rFonts w:ascii="Arial" w:hAnsi="Arial" w:cs="Arial"/>
          <w:b/>
        </w:rPr>
        <w:t xml:space="preserve">Administração de </w:t>
      </w:r>
      <w:proofErr w:type="gramStart"/>
      <w:r w:rsidRPr="00F42E11">
        <w:rPr>
          <w:rFonts w:ascii="Arial" w:hAnsi="Arial" w:cs="Arial"/>
          <w:b/>
        </w:rPr>
        <w:t>materiais :</w:t>
      </w:r>
      <w:proofErr w:type="gramEnd"/>
      <w:r w:rsidRPr="00F42E11">
        <w:rPr>
          <w:rFonts w:ascii="Arial" w:hAnsi="Arial" w:cs="Arial"/>
          <w:b/>
        </w:rPr>
        <w:t xml:space="preserve"> princípios, conceitos e gestão</w:t>
      </w:r>
      <w:r w:rsidRPr="00F42E11">
        <w:rPr>
          <w:rFonts w:ascii="Arial" w:hAnsi="Arial" w:cs="Arial"/>
        </w:rPr>
        <w:t>, 6ª edição. Grupo GEN, 2009</w:t>
      </w:r>
    </w:p>
    <w:p w14:paraId="52155F7C" w14:textId="77777777" w:rsidR="00F42E11" w:rsidRPr="00F42E11" w:rsidRDefault="00F42E11" w:rsidP="00F42E11">
      <w:pPr>
        <w:spacing w:after="240"/>
        <w:rPr>
          <w:rFonts w:ascii="Arial" w:hAnsi="Arial" w:cs="Arial"/>
        </w:rPr>
      </w:pPr>
      <w:proofErr w:type="spellStart"/>
      <w:r w:rsidRPr="00F42E11">
        <w:rPr>
          <w:rFonts w:ascii="Arial" w:hAnsi="Arial" w:cs="Arial"/>
        </w:rPr>
        <w:t>Fenili</w:t>
      </w:r>
      <w:proofErr w:type="spellEnd"/>
      <w:r w:rsidRPr="00F42E11">
        <w:rPr>
          <w:rFonts w:ascii="Arial" w:hAnsi="Arial" w:cs="Arial"/>
        </w:rPr>
        <w:t xml:space="preserve">, Renato </w:t>
      </w:r>
      <w:proofErr w:type="gramStart"/>
      <w:r w:rsidRPr="00F42E11">
        <w:rPr>
          <w:rFonts w:ascii="Arial" w:hAnsi="Arial" w:cs="Arial"/>
        </w:rPr>
        <w:t>Ribeiro ,</w:t>
      </w:r>
      <w:r w:rsidRPr="00F42E11">
        <w:rPr>
          <w:rFonts w:ascii="Arial" w:hAnsi="Arial" w:cs="Arial"/>
          <w:b/>
        </w:rPr>
        <w:t>Gestão</w:t>
      </w:r>
      <w:proofErr w:type="gramEnd"/>
      <w:r w:rsidRPr="00F42E11">
        <w:rPr>
          <w:rFonts w:ascii="Arial" w:hAnsi="Arial" w:cs="Arial"/>
          <w:b/>
        </w:rPr>
        <w:t xml:space="preserve"> de Materiais</w:t>
      </w:r>
      <w:r w:rsidRPr="00F42E11">
        <w:rPr>
          <w:rFonts w:ascii="Arial" w:hAnsi="Arial" w:cs="Arial"/>
        </w:rPr>
        <w:t xml:space="preserve"> / revisores </w:t>
      </w:r>
      <w:proofErr w:type="spellStart"/>
      <w:r w:rsidRPr="00F42E11">
        <w:rPr>
          <w:rFonts w:ascii="Arial" w:hAnsi="Arial" w:cs="Arial"/>
        </w:rPr>
        <w:t>Vandeir</w:t>
      </w:r>
      <w:proofErr w:type="spellEnd"/>
      <w:r w:rsidRPr="00F42E11">
        <w:rPr>
          <w:rFonts w:ascii="Arial" w:hAnsi="Arial" w:cs="Arial"/>
        </w:rPr>
        <w:t xml:space="preserve"> Luiz da Silva e Manuela Deolinda dos Santos da Silva Pires. -- 2. ed. -- Brasília: Enap, 2016. 164 p. : il. -- (</w:t>
      </w:r>
      <w:proofErr w:type="spellStart"/>
      <w:r w:rsidRPr="00F42E11">
        <w:rPr>
          <w:rFonts w:ascii="Arial" w:hAnsi="Arial" w:cs="Arial"/>
        </w:rPr>
        <w:t>Enap</w:t>
      </w:r>
      <w:proofErr w:type="spellEnd"/>
      <w:r w:rsidRPr="00F42E11">
        <w:rPr>
          <w:rFonts w:ascii="Arial" w:hAnsi="Arial" w:cs="Arial"/>
        </w:rPr>
        <w:t xml:space="preserve"> Didáticos, 1) </w:t>
      </w:r>
      <w:proofErr w:type="spellStart"/>
      <w:r w:rsidRPr="00F42E11">
        <w:rPr>
          <w:rFonts w:ascii="Arial" w:hAnsi="Arial" w:cs="Arial"/>
        </w:rPr>
        <w:t>Disponivel</w:t>
      </w:r>
      <w:proofErr w:type="spellEnd"/>
      <w:r w:rsidRPr="00F42E11">
        <w:rPr>
          <w:rFonts w:ascii="Arial" w:hAnsi="Arial" w:cs="Arial"/>
        </w:rPr>
        <w:t xml:space="preserve"> em: </w:t>
      </w:r>
      <w:hyperlink r:id="rId21" w:history="1">
        <w:r w:rsidRPr="00F42E11">
          <w:rPr>
            <w:rStyle w:val="Hyperlink"/>
            <w:rFonts w:ascii="Arial" w:hAnsi="Arial" w:cs="Arial"/>
          </w:rPr>
          <w:t>Apostila - Gestão de Materiais 2016 (3).pdf (enap.gov.br)</w:t>
        </w:r>
      </w:hyperlink>
      <w:r w:rsidRPr="00F42E11">
        <w:rPr>
          <w:rFonts w:ascii="Arial" w:hAnsi="Arial" w:cs="Arial"/>
        </w:rPr>
        <w:t xml:space="preserve"> Acesso em 11 de maio de 2023.</w:t>
      </w:r>
    </w:p>
    <w:p w14:paraId="18FCF629" w14:textId="77777777" w:rsidR="00F42E11" w:rsidRPr="00F42E11" w:rsidRDefault="00F42E11" w:rsidP="00F42E11">
      <w:pPr>
        <w:spacing w:after="240"/>
        <w:rPr>
          <w:rFonts w:ascii="Arial" w:hAnsi="Arial" w:cs="Arial"/>
        </w:rPr>
      </w:pPr>
      <w:r w:rsidRPr="00F42E11">
        <w:rPr>
          <w:rFonts w:ascii="Arial" w:hAnsi="Arial" w:cs="Arial"/>
        </w:rPr>
        <w:t xml:space="preserve">FONSECA, J. J. S. </w:t>
      </w:r>
      <w:r w:rsidRPr="00F42E11">
        <w:rPr>
          <w:rFonts w:ascii="Arial" w:hAnsi="Arial" w:cs="Arial"/>
          <w:b/>
        </w:rPr>
        <w:t>Metodologia da pesquisa científica</w:t>
      </w:r>
      <w:r w:rsidRPr="00F42E11">
        <w:rPr>
          <w:rFonts w:ascii="Arial" w:hAnsi="Arial" w:cs="Arial"/>
        </w:rPr>
        <w:t>. Fortaleza: UEC, 2002. Apostila.</w:t>
      </w:r>
    </w:p>
    <w:p w14:paraId="3B7C3BC4" w14:textId="77777777" w:rsidR="00F42E11" w:rsidRPr="00F42E11" w:rsidRDefault="00F42E11" w:rsidP="00F42E11">
      <w:pPr>
        <w:tabs>
          <w:tab w:val="left" w:pos="7725"/>
        </w:tabs>
        <w:spacing w:after="240"/>
        <w:rPr>
          <w:rFonts w:ascii="Arial" w:hAnsi="Arial" w:cs="Arial"/>
        </w:rPr>
      </w:pPr>
      <w:r w:rsidRPr="00F42E11">
        <w:rPr>
          <w:rFonts w:ascii="Arial" w:hAnsi="Arial" w:cs="Arial"/>
        </w:rPr>
        <w:t xml:space="preserve">GLOBO, </w:t>
      </w:r>
      <w:r w:rsidRPr="00F42E11">
        <w:rPr>
          <w:rFonts w:ascii="Arial" w:hAnsi="Arial" w:cs="Arial"/>
          <w:b/>
        </w:rPr>
        <w:t>Gente Globo, Panoramas das Classes ABCDE</w:t>
      </w:r>
      <w:r w:rsidRPr="00F42E11">
        <w:rPr>
          <w:rFonts w:ascii="Arial" w:hAnsi="Arial" w:cs="Arial"/>
        </w:rPr>
        <w:t xml:space="preserve">, 03 de agosto de 2022. Disponível em: </w:t>
      </w:r>
      <w:hyperlink r:id="rId22" w:history="1">
        <w:r w:rsidRPr="00F42E11">
          <w:rPr>
            <w:rStyle w:val="Hyperlink"/>
            <w:rFonts w:ascii="Arial" w:hAnsi="Arial" w:cs="Arial"/>
          </w:rPr>
          <w:t>https://gente.globo.com/infografico-pesquisa-panorama-das-classes-abcde/</w:t>
        </w:r>
      </w:hyperlink>
      <w:r w:rsidRPr="00F42E11">
        <w:rPr>
          <w:rFonts w:ascii="Arial" w:hAnsi="Arial" w:cs="Arial"/>
        </w:rPr>
        <w:t xml:space="preserve"> Acesso em 16 de maio de 2023.</w:t>
      </w:r>
    </w:p>
    <w:p w14:paraId="280DA2E0" w14:textId="77777777" w:rsidR="00F42E11" w:rsidRPr="00F42E11" w:rsidRDefault="00F42E11" w:rsidP="00F42E11">
      <w:pPr>
        <w:spacing w:after="240"/>
        <w:rPr>
          <w:rFonts w:ascii="Arial" w:hAnsi="Arial" w:cs="Arial"/>
        </w:rPr>
      </w:pPr>
      <w:r w:rsidRPr="00F42E11">
        <w:rPr>
          <w:rFonts w:ascii="Arial" w:hAnsi="Arial" w:cs="Arial"/>
        </w:rPr>
        <w:t xml:space="preserve">GUERRA, João Henrique Lopes, </w:t>
      </w:r>
      <w:r w:rsidRPr="00F42E11">
        <w:rPr>
          <w:rFonts w:ascii="Arial" w:hAnsi="Arial" w:cs="Arial"/>
          <w:b/>
        </w:rPr>
        <w:t>Uma proposta para o processo de definição do estoque de segurança de itens comprados em empresas que fabricam produtos complexos sob encomenda,</w:t>
      </w:r>
      <w:r w:rsidRPr="00F42E11">
        <w:rPr>
          <w:rFonts w:ascii="Arial" w:hAnsi="Arial" w:cs="Arial"/>
        </w:rPr>
        <w:t xml:space="preserve"> </w:t>
      </w:r>
      <w:proofErr w:type="gramStart"/>
      <w:r w:rsidRPr="00F42E11">
        <w:rPr>
          <w:rFonts w:ascii="Arial" w:hAnsi="Arial" w:cs="Arial"/>
        </w:rPr>
        <w:t>Setembro</w:t>
      </w:r>
      <w:proofErr w:type="gramEnd"/>
      <w:r w:rsidRPr="00F42E11">
        <w:rPr>
          <w:rFonts w:ascii="Arial" w:hAnsi="Arial" w:cs="Arial"/>
        </w:rPr>
        <w:t xml:space="preserve"> de 2009. Disponível em: </w:t>
      </w:r>
      <w:hyperlink r:id="rId23" w:history="1">
        <w:r w:rsidRPr="00F42E11">
          <w:rPr>
            <w:rStyle w:val="Hyperlink"/>
            <w:rFonts w:ascii="Arial" w:hAnsi="Arial" w:cs="Arial"/>
          </w:rPr>
          <w:t>https://www.scielo.br/j/gp/a/Sg8DCvNtcrPtxJznRjhntBt/?format=pdf&amp;lang=pt</w:t>
        </w:r>
      </w:hyperlink>
      <w:r w:rsidRPr="00F42E11">
        <w:rPr>
          <w:rFonts w:ascii="Arial" w:hAnsi="Arial" w:cs="Arial"/>
        </w:rPr>
        <w:t>. Acesso em 06 de março de 2023.</w:t>
      </w:r>
    </w:p>
    <w:p w14:paraId="2E2E2898" w14:textId="77777777" w:rsidR="00F42E11" w:rsidRPr="00F42E11" w:rsidRDefault="00F42E11" w:rsidP="00F42E11">
      <w:pPr>
        <w:pStyle w:val="PargrafodaLista"/>
        <w:spacing w:before="0" w:after="240"/>
        <w:rPr>
          <w:szCs w:val="24"/>
        </w:rPr>
      </w:pPr>
      <w:r w:rsidRPr="00F42E11">
        <w:rPr>
          <w:szCs w:val="24"/>
        </w:rPr>
        <w:t xml:space="preserve">HUMAIR, S.; WILLEMS, S. P. </w:t>
      </w:r>
      <w:proofErr w:type="spellStart"/>
      <w:r w:rsidRPr="00F42E11">
        <w:rPr>
          <w:b/>
          <w:szCs w:val="24"/>
        </w:rPr>
        <w:t>Optimizing</w:t>
      </w:r>
      <w:proofErr w:type="spellEnd"/>
      <w:r w:rsidRPr="00F42E11">
        <w:rPr>
          <w:b/>
          <w:szCs w:val="24"/>
        </w:rPr>
        <w:t xml:space="preserve"> </w:t>
      </w:r>
      <w:proofErr w:type="spellStart"/>
      <w:r w:rsidRPr="00F42E11">
        <w:rPr>
          <w:b/>
          <w:szCs w:val="24"/>
        </w:rPr>
        <w:t>strategic</w:t>
      </w:r>
      <w:proofErr w:type="spellEnd"/>
      <w:r w:rsidRPr="00F42E11">
        <w:rPr>
          <w:b/>
          <w:szCs w:val="24"/>
        </w:rPr>
        <w:t xml:space="preserve"> </w:t>
      </w:r>
      <w:proofErr w:type="spellStart"/>
      <w:r w:rsidRPr="00F42E11">
        <w:rPr>
          <w:b/>
          <w:szCs w:val="24"/>
        </w:rPr>
        <w:t>safety</w:t>
      </w:r>
      <w:proofErr w:type="spellEnd"/>
      <w:r w:rsidRPr="00F42E11">
        <w:rPr>
          <w:b/>
          <w:szCs w:val="24"/>
        </w:rPr>
        <w:t xml:space="preserve"> stock </w:t>
      </w:r>
      <w:proofErr w:type="spellStart"/>
      <w:r w:rsidRPr="00F42E11">
        <w:rPr>
          <w:b/>
          <w:szCs w:val="24"/>
        </w:rPr>
        <w:t>placement</w:t>
      </w:r>
      <w:proofErr w:type="spellEnd"/>
      <w:r w:rsidRPr="00F42E11">
        <w:rPr>
          <w:b/>
          <w:szCs w:val="24"/>
        </w:rPr>
        <w:t xml:space="preserve"> in </w:t>
      </w:r>
      <w:proofErr w:type="spellStart"/>
      <w:r w:rsidRPr="00F42E11">
        <w:rPr>
          <w:b/>
          <w:szCs w:val="24"/>
        </w:rPr>
        <w:t>supply</w:t>
      </w:r>
      <w:proofErr w:type="spellEnd"/>
      <w:r w:rsidRPr="00F42E11">
        <w:rPr>
          <w:b/>
          <w:szCs w:val="24"/>
        </w:rPr>
        <w:t xml:space="preserve"> </w:t>
      </w:r>
      <w:proofErr w:type="spellStart"/>
      <w:r w:rsidRPr="00F42E11">
        <w:rPr>
          <w:b/>
          <w:szCs w:val="24"/>
        </w:rPr>
        <w:t>chains</w:t>
      </w:r>
      <w:proofErr w:type="spellEnd"/>
      <w:r w:rsidRPr="00F42E11">
        <w:rPr>
          <w:b/>
          <w:szCs w:val="24"/>
        </w:rPr>
        <w:t xml:space="preserve"> </w:t>
      </w:r>
      <w:proofErr w:type="spellStart"/>
      <w:r w:rsidRPr="00F42E11">
        <w:rPr>
          <w:b/>
          <w:szCs w:val="24"/>
        </w:rPr>
        <w:t>with</w:t>
      </w:r>
      <w:proofErr w:type="spellEnd"/>
      <w:r w:rsidRPr="00F42E11">
        <w:rPr>
          <w:b/>
          <w:szCs w:val="24"/>
        </w:rPr>
        <w:t xml:space="preserve"> clusters </w:t>
      </w:r>
      <w:proofErr w:type="spellStart"/>
      <w:r w:rsidRPr="00F42E11">
        <w:rPr>
          <w:b/>
          <w:szCs w:val="24"/>
        </w:rPr>
        <w:t>of</w:t>
      </w:r>
      <w:proofErr w:type="spellEnd"/>
      <w:r w:rsidRPr="00F42E11">
        <w:rPr>
          <w:b/>
          <w:szCs w:val="24"/>
        </w:rPr>
        <w:t xml:space="preserve"> </w:t>
      </w:r>
      <w:proofErr w:type="spellStart"/>
      <w:r w:rsidRPr="00F42E11">
        <w:rPr>
          <w:b/>
          <w:szCs w:val="24"/>
        </w:rPr>
        <w:t>commonality</w:t>
      </w:r>
      <w:proofErr w:type="spellEnd"/>
      <w:r w:rsidRPr="00F42E11">
        <w:rPr>
          <w:b/>
          <w:szCs w:val="24"/>
        </w:rPr>
        <w:t xml:space="preserve">. </w:t>
      </w:r>
      <w:proofErr w:type="spellStart"/>
      <w:r w:rsidRPr="00F42E11">
        <w:rPr>
          <w:b/>
          <w:szCs w:val="24"/>
        </w:rPr>
        <w:t>Operations</w:t>
      </w:r>
      <w:proofErr w:type="spellEnd"/>
      <w:r w:rsidRPr="00F42E11">
        <w:rPr>
          <w:b/>
          <w:szCs w:val="24"/>
        </w:rPr>
        <w:t xml:space="preserve"> </w:t>
      </w:r>
      <w:proofErr w:type="spellStart"/>
      <w:r w:rsidRPr="00F42E11">
        <w:rPr>
          <w:b/>
          <w:szCs w:val="24"/>
        </w:rPr>
        <w:t>Research</w:t>
      </w:r>
      <w:proofErr w:type="spellEnd"/>
      <w:r w:rsidRPr="00F42E11">
        <w:rPr>
          <w:szCs w:val="24"/>
        </w:rPr>
        <w:t xml:space="preserve">, v. 54, n. 4, p. 725-742, 2006. </w:t>
      </w:r>
    </w:p>
    <w:p w14:paraId="3BD8120E" w14:textId="77777777" w:rsidR="00F42E11" w:rsidRPr="00F42E11" w:rsidRDefault="00F42E11" w:rsidP="00F42E11">
      <w:pPr>
        <w:spacing w:after="240"/>
        <w:rPr>
          <w:rFonts w:ascii="Arial" w:hAnsi="Arial" w:cs="Arial"/>
        </w:rPr>
      </w:pPr>
      <w:r w:rsidRPr="00F42E11">
        <w:rPr>
          <w:rFonts w:ascii="Arial" w:hAnsi="Arial" w:cs="Arial"/>
        </w:rPr>
        <w:t xml:space="preserve">LAM, Camila, Pequenas Empresas Grandes Negócios </w:t>
      </w:r>
      <w:r w:rsidRPr="00F42E11">
        <w:rPr>
          <w:rFonts w:ascii="Arial" w:hAnsi="Arial" w:cs="Arial"/>
          <w:b/>
        </w:rPr>
        <w:t>4 coisas que só o comércio do bairro proporciona</w:t>
      </w:r>
      <w:r w:rsidRPr="00F42E11">
        <w:rPr>
          <w:rFonts w:ascii="Arial" w:hAnsi="Arial" w:cs="Arial"/>
        </w:rPr>
        <w:t xml:space="preserve">, 29 de setembro de 2015. Disponível em: </w:t>
      </w:r>
      <w:hyperlink r:id="rId24" w:history="1">
        <w:r w:rsidRPr="00F42E11">
          <w:rPr>
            <w:rStyle w:val="Hyperlink"/>
            <w:rFonts w:ascii="Arial" w:hAnsi="Arial" w:cs="Arial"/>
          </w:rPr>
          <w:t>4 coisas que só o comércio do bairro proporciona - Pequenas Empresas Grandes Negócios | Compre do Pequeno (globo.com)</w:t>
        </w:r>
      </w:hyperlink>
      <w:r w:rsidRPr="00F42E11">
        <w:rPr>
          <w:rFonts w:ascii="Arial" w:hAnsi="Arial" w:cs="Arial"/>
        </w:rPr>
        <w:t xml:space="preserve"> Acesso em: 23 de Abril de 2023.</w:t>
      </w:r>
    </w:p>
    <w:p w14:paraId="6B397DD2" w14:textId="77777777" w:rsidR="00F42E11" w:rsidRPr="00F42E11" w:rsidRDefault="00F42E11" w:rsidP="00F42E11">
      <w:pPr>
        <w:spacing w:after="240"/>
        <w:rPr>
          <w:rFonts w:ascii="Arial" w:hAnsi="Arial" w:cs="Arial"/>
        </w:rPr>
      </w:pPr>
      <w:r w:rsidRPr="00F42E11">
        <w:rPr>
          <w:rFonts w:ascii="Arial" w:hAnsi="Arial" w:cs="Arial"/>
        </w:rPr>
        <w:t xml:space="preserve">LEMOS, Fernando de Oliveira; FOGLIATTO, Flavio Sanson, </w:t>
      </w:r>
      <w:r w:rsidRPr="00F42E11">
        <w:rPr>
          <w:rFonts w:ascii="Arial" w:hAnsi="Arial" w:cs="Arial"/>
          <w:b/>
        </w:rPr>
        <w:t>Modelagem estocástica do estoque de itens revisados periodicamente com pedidos sujeitos a múltiplas datas de entrega</w:t>
      </w:r>
      <w:r w:rsidRPr="00F42E11">
        <w:rPr>
          <w:rFonts w:ascii="Arial" w:hAnsi="Arial" w:cs="Arial"/>
        </w:rPr>
        <w:t xml:space="preserve">, 03 de novembro de 2004, Ed. XXIV Encontro Nac. de Eng. de Produção. Disponível em: </w:t>
      </w:r>
      <w:hyperlink r:id="rId25" w:history="1">
        <w:r w:rsidRPr="00F42E11">
          <w:rPr>
            <w:rStyle w:val="Hyperlink"/>
            <w:rFonts w:ascii="Arial" w:hAnsi="Arial" w:cs="Arial"/>
          </w:rPr>
          <w:t>https://abepro.org.br/biblioteca/enegep2004_enegep0101_0301.pdf</w:t>
        </w:r>
      </w:hyperlink>
      <w:r w:rsidRPr="00F42E11">
        <w:rPr>
          <w:rFonts w:ascii="Arial" w:hAnsi="Arial" w:cs="Arial"/>
        </w:rPr>
        <w:t>. Acesso em 11 de maio de 2023.</w:t>
      </w:r>
    </w:p>
    <w:p w14:paraId="179CE038" w14:textId="77777777" w:rsidR="00F42E11" w:rsidRPr="00F42E11" w:rsidRDefault="00F42E11" w:rsidP="00F42E11">
      <w:pPr>
        <w:spacing w:after="240"/>
        <w:rPr>
          <w:rFonts w:ascii="Arial" w:hAnsi="Arial" w:cs="Arial"/>
          <w:b/>
        </w:rPr>
      </w:pPr>
      <w:r w:rsidRPr="00F42E11">
        <w:rPr>
          <w:rFonts w:ascii="Arial" w:hAnsi="Arial" w:cs="Arial"/>
        </w:rPr>
        <w:t xml:space="preserve">OLIVEIRA, Priscila </w:t>
      </w:r>
      <w:proofErr w:type="gramStart"/>
      <w:r w:rsidRPr="00F42E11">
        <w:rPr>
          <w:rFonts w:ascii="Arial" w:hAnsi="Arial" w:cs="Arial"/>
        </w:rPr>
        <w:t>Magalhães ,</w:t>
      </w:r>
      <w:proofErr w:type="gramEnd"/>
      <w:r w:rsidRPr="00F42E11">
        <w:rPr>
          <w:rFonts w:ascii="Arial" w:hAnsi="Arial" w:cs="Arial"/>
        </w:rPr>
        <w:t xml:space="preserve"> et. al, </w:t>
      </w:r>
      <w:r w:rsidRPr="00F42E11">
        <w:rPr>
          <w:rFonts w:ascii="Arial" w:hAnsi="Arial" w:cs="Arial"/>
          <w:b/>
        </w:rPr>
        <w:t>Os desafios para gestão de estoques em micro e pequenas empresas: um estudo de caso</w:t>
      </w:r>
      <w:r w:rsidRPr="00F42E11">
        <w:rPr>
          <w:rFonts w:ascii="Arial" w:hAnsi="Arial" w:cs="Arial"/>
        </w:rPr>
        <w:t xml:space="preserve">, 31 de outubro de 2016, Ed. </w:t>
      </w:r>
      <w:proofErr w:type="spellStart"/>
      <w:r w:rsidRPr="00F42E11">
        <w:rPr>
          <w:rFonts w:ascii="Arial" w:hAnsi="Arial" w:cs="Arial"/>
        </w:rPr>
        <w:t>Xlll</w:t>
      </w:r>
      <w:proofErr w:type="spellEnd"/>
      <w:r w:rsidRPr="00F42E11">
        <w:rPr>
          <w:rFonts w:ascii="Arial" w:hAnsi="Arial" w:cs="Arial"/>
        </w:rPr>
        <w:t xml:space="preserve"> </w:t>
      </w:r>
      <w:proofErr w:type="spellStart"/>
      <w:r w:rsidRPr="00F42E11">
        <w:rPr>
          <w:rFonts w:ascii="Arial" w:hAnsi="Arial" w:cs="Arial"/>
        </w:rPr>
        <w:t>SEGet</w:t>
      </w:r>
      <w:proofErr w:type="spellEnd"/>
      <w:r w:rsidRPr="00F42E11">
        <w:rPr>
          <w:rFonts w:ascii="Arial" w:hAnsi="Arial" w:cs="Arial"/>
        </w:rPr>
        <w:t xml:space="preserve">. Disponível em: </w:t>
      </w:r>
      <w:hyperlink r:id="rId26" w:history="1">
        <w:r w:rsidRPr="00F42E11">
          <w:rPr>
            <w:rStyle w:val="Hyperlink"/>
            <w:rFonts w:ascii="Arial" w:hAnsi="Arial" w:cs="Arial"/>
          </w:rPr>
          <w:t>https://www.aedb.br/seget/arquivos/artigos16/20324192.pdf</w:t>
        </w:r>
      </w:hyperlink>
      <w:r w:rsidRPr="00F42E11">
        <w:rPr>
          <w:rStyle w:val="Hyperlink"/>
          <w:rFonts w:ascii="Arial" w:hAnsi="Arial" w:cs="Arial"/>
        </w:rPr>
        <w:t xml:space="preserve"> . </w:t>
      </w:r>
      <w:r w:rsidRPr="00F42E11">
        <w:rPr>
          <w:rFonts w:ascii="Arial" w:hAnsi="Arial" w:cs="Arial"/>
        </w:rPr>
        <w:t>Acesso em 02 de maio de 2023.</w:t>
      </w:r>
    </w:p>
    <w:p w14:paraId="785292CA" w14:textId="77777777" w:rsidR="00F42E11" w:rsidRPr="00F42E11" w:rsidRDefault="00F42E11" w:rsidP="00F42E11">
      <w:pPr>
        <w:spacing w:after="240"/>
        <w:rPr>
          <w:rFonts w:ascii="Arial" w:hAnsi="Arial" w:cs="Arial"/>
        </w:rPr>
      </w:pPr>
      <w:r w:rsidRPr="00F42E11">
        <w:rPr>
          <w:rFonts w:ascii="Arial" w:hAnsi="Arial" w:cs="Arial"/>
        </w:rPr>
        <w:t>POZO, H. </w:t>
      </w:r>
      <w:r w:rsidRPr="00F42E11">
        <w:rPr>
          <w:rFonts w:ascii="Arial" w:hAnsi="Arial" w:cs="Arial"/>
          <w:b/>
        </w:rPr>
        <w:t>Administração de Recursos Materiais e Patrimoniais - Uma Abordagem Logística</w:t>
      </w:r>
      <w:r w:rsidRPr="00F42E11">
        <w:rPr>
          <w:rFonts w:ascii="Arial" w:hAnsi="Arial" w:cs="Arial"/>
        </w:rPr>
        <w:t>, 2015, 7ª edição. Grupo GEN.</w:t>
      </w:r>
    </w:p>
    <w:p w14:paraId="12D65668" w14:textId="77777777" w:rsidR="00F42E11" w:rsidRPr="00F42E11" w:rsidRDefault="00F42E11" w:rsidP="00F42E11">
      <w:pPr>
        <w:spacing w:after="240"/>
        <w:rPr>
          <w:rFonts w:ascii="Arial" w:hAnsi="Arial" w:cs="Arial"/>
        </w:rPr>
      </w:pPr>
      <w:r w:rsidRPr="00F42E11">
        <w:rPr>
          <w:rFonts w:ascii="Arial" w:hAnsi="Arial" w:cs="Arial"/>
        </w:rPr>
        <w:t>POZO, Hamilton. </w:t>
      </w:r>
      <w:r w:rsidRPr="00F42E11">
        <w:rPr>
          <w:rFonts w:ascii="Arial" w:hAnsi="Arial" w:cs="Arial"/>
          <w:b/>
        </w:rPr>
        <w:t>Administração de Recursos Materiais e Patrimoniais - Uma Abordagem Logística</w:t>
      </w:r>
      <w:r w:rsidRPr="00F42E11">
        <w:rPr>
          <w:rFonts w:ascii="Arial" w:hAnsi="Arial" w:cs="Arial"/>
        </w:rPr>
        <w:t>,2017, 7ª edição.</w:t>
      </w:r>
    </w:p>
    <w:p w14:paraId="43BD938C" w14:textId="77777777" w:rsidR="00F42E11" w:rsidRPr="00F42E11" w:rsidRDefault="00F42E11" w:rsidP="00F42E11">
      <w:pPr>
        <w:spacing w:after="240"/>
        <w:rPr>
          <w:rFonts w:ascii="Arial" w:eastAsiaTheme="minorHAnsi" w:hAnsi="Arial" w:cs="Arial"/>
          <w:lang w:eastAsia="en-US"/>
        </w:rPr>
      </w:pPr>
      <w:r w:rsidRPr="00F42E11">
        <w:rPr>
          <w:rFonts w:ascii="Arial" w:hAnsi="Arial" w:cs="Arial"/>
        </w:rPr>
        <w:lastRenderedPageBreak/>
        <w:t xml:space="preserve">SBVC, Sociedade Brasileira de Varejo e Consumo, </w:t>
      </w:r>
      <w:r w:rsidRPr="00F42E11">
        <w:rPr>
          <w:rFonts w:ascii="Arial" w:hAnsi="Arial" w:cs="Arial"/>
        </w:rPr>
        <w:tab/>
      </w:r>
      <w:r w:rsidRPr="00F42E11">
        <w:rPr>
          <w:rFonts w:ascii="Arial" w:hAnsi="Arial" w:cs="Arial"/>
          <w:b/>
        </w:rPr>
        <w:t>O papel do varejo na economia brasileira atualização 2022</w:t>
      </w:r>
      <w:r w:rsidRPr="00F42E11">
        <w:rPr>
          <w:rFonts w:ascii="Arial" w:hAnsi="Arial" w:cs="Arial"/>
        </w:rPr>
        <w:t xml:space="preserve">, 2022. Disponível em: </w:t>
      </w:r>
      <w:hyperlink r:id="rId27" w:history="1">
        <w:r w:rsidRPr="00F42E11">
          <w:rPr>
            <w:rStyle w:val="Hyperlink"/>
            <w:rFonts w:ascii="Arial" w:eastAsiaTheme="minorHAnsi" w:hAnsi="Arial" w:cs="Arial"/>
            <w:lang w:eastAsia="en-US"/>
          </w:rPr>
          <w:t>http://sbvc.com.br/wp-content/uploads/2022/04/O-Papel-do-Varejo-na-Economia-Brasileira_2022-SBVC-final-2.pdf</w:t>
        </w:r>
      </w:hyperlink>
      <w:r w:rsidRPr="00F42E11">
        <w:rPr>
          <w:rStyle w:val="Hyperlink"/>
          <w:rFonts w:ascii="Arial" w:eastAsiaTheme="minorHAnsi" w:hAnsi="Arial" w:cs="Arial"/>
          <w:u w:val="none"/>
          <w:lang w:eastAsia="en-US"/>
        </w:rPr>
        <w:t xml:space="preserve">  </w:t>
      </w:r>
      <w:r w:rsidRPr="00F42E11">
        <w:rPr>
          <w:rStyle w:val="Hyperlink"/>
          <w:rFonts w:ascii="Arial" w:eastAsiaTheme="minorHAnsi" w:hAnsi="Arial" w:cs="Arial"/>
          <w:color w:val="auto"/>
          <w:u w:val="none"/>
          <w:lang w:eastAsia="en-US"/>
        </w:rPr>
        <w:t>Acesso em 20 de março de 2023.</w:t>
      </w:r>
    </w:p>
    <w:p w14:paraId="5AD22B70" w14:textId="77777777" w:rsidR="00F42E11" w:rsidRPr="00F42E11" w:rsidRDefault="00F42E11" w:rsidP="00F42E11">
      <w:pPr>
        <w:spacing w:after="240"/>
        <w:rPr>
          <w:rFonts w:ascii="Arial" w:hAnsi="Arial" w:cs="Arial"/>
        </w:rPr>
      </w:pPr>
      <w:r w:rsidRPr="00F42E11">
        <w:rPr>
          <w:rFonts w:ascii="Arial" w:hAnsi="Arial" w:cs="Arial"/>
        </w:rPr>
        <w:t xml:space="preserve">SLACK, Nigel; CHAMBERS, Stuart; JOHNSTON, Robert. </w:t>
      </w:r>
      <w:r w:rsidRPr="00F42E11">
        <w:rPr>
          <w:rFonts w:ascii="Arial" w:hAnsi="Arial" w:cs="Arial"/>
          <w:b/>
        </w:rPr>
        <w:t>Administração da produção</w:t>
      </w:r>
      <w:r w:rsidRPr="00F42E11">
        <w:rPr>
          <w:rFonts w:ascii="Arial" w:hAnsi="Arial" w:cs="Arial"/>
        </w:rPr>
        <w:t>. 2. ed. São Paulo: Atlas, 2002.</w:t>
      </w:r>
    </w:p>
    <w:p w14:paraId="4BD94FC3" w14:textId="77777777" w:rsidR="00F42E11" w:rsidRPr="00F42E11" w:rsidRDefault="00F42E11" w:rsidP="00F42E11">
      <w:pPr>
        <w:spacing w:after="240"/>
        <w:rPr>
          <w:rFonts w:ascii="Arial" w:hAnsi="Arial" w:cs="Arial"/>
        </w:rPr>
      </w:pPr>
      <w:r w:rsidRPr="00F42E11">
        <w:rPr>
          <w:rFonts w:ascii="Arial" w:hAnsi="Arial" w:cs="Arial"/>
        </w:rPr>
        <w:t xml:space="preserve">SUCUPIRA, Cezar A. de C. </w:t>
      </w:r>
      <w:r w:rsidRPr="00F42E11">
        <w:rPr>
          <w:rFonts w:ascii="Arial" w:hAnsi="Arial" w:cs="Arial"/>
          <w:b/>
        </w:rPr>
        <w:t>Gestão de Estoque e Compras no Varejo</w:t>
      </w:r>
      <w:r w:rsidRPr="00F42E11">
        <w:rPr>
          <w:rFonts w:ascii="Arial" w:hAnsi="Arial" w:cs="Arial"/>
        </w:rPr>
        <w:t>. Niterói. 2003</w:t>
      </w:r>
    </w:p>
    <w:p w14:paraId="6AD5D124" w14:textId="77777777" w:rsidR="00F42E11" w:rsidRPr="00F42E11" w:rsidRDefault="00F42E11" w:rsidP="00F42E11">
      <w:pPr>
        <w:spacing w:after="240"/>
        <w:rPr>
          <w:rFonts w:ascii="Arial" w:hAnsi="Arial" w:cs="Arial"/>
        </w:rPr>
      </w:pPr>
      <w:r w:rsidRPr="00F42E11">
        <w:rPr>
          <w:rFonts w:ascii="Arial" w:hAnsi="Arial" w:cs="Arial"/>
        </w:rPr>
        <w:t xml:space="preserve">TEIXEIRA, </w:t>
      </w:r>
      <w:proofErr w:type="spellStart"/>
      <w:r w:rsidRPr="00F42E11">
        <w:rPr>
          <w:rFonts w:ascii="Arial" w:hAnsi="Arial" w:cs="Arial"/>
        </w:rPr>
        <w:t>Lorran</w:t>
      </w:r>
      <w:proofErr w:type="spellEnd"/>
      <w:r w:rsidRPr="00F42E11">
        <w:rPr>
          <w:rFonts w:ascii="Arial" w:hAnsi="Arial" w:cs="Arial"/>
        </w:rPr>
        <w:t xml:space="preserve"> Garcia; </w:t>
      </w:r>
      <w:r w:rsidRPr="00F42E11">
        <w:rPr>
          <w:rFonts w:ascii="Arial" w:hAnsi="Arial" w:cs="Arial"/>
          <w:b/>
        </w:rPr>
        <w:t>Gestão de Compras</w:t>
      </w:r>
      <w:r w:rsidRPr="00F42E11">
        <w:rPr>
          <w:rFonts w:ascii="Arial" w:hAnsi="Arial" w:cs="Arial"/>
        </w:rPr>
        <w:t>, Instituto Municipal do Ensino Superior de Assis, Assis, 2011.</w:t>
      </w:r>
    </w:p>
    <w:p w14:paraId="27C54219" w14:textId="77777777" w:rsidR="00F42E11" w:rsidRPr="00F42E11" w:rsidRDefault="00F42E11" w:rsidP="00F42E11">
      <w:pPr>
        <w:spacing w:after="240"/>
        <w:rPr>
          <w:rFonts w:ascii="Arial" w:hAnsi="Arial" w:cs="Arial"/>
        </w:rPr>
      </w:pPr>
      <w:r w:rsidRPr="00F42E11">
        <w:rPr>
          <w:rFonts w:ascii="Arial" w:hAnsi="Arial" w:cs="Arial"/>
        </w:rPr>
        <w:t xml:space="preserve">Vitrine do Varejo, </w:t>
      </w:r>
      <w:r w:rsidRPr="00F42E11">
        <w:rPr>
          <w:rFonts w:ascii="Arial" w:hAnsi="Arial" w:cs="Arial"/>
          <w:b/>
        </w:rPr>
        <w:t>Setor de minimercados já passa de 400 mil estabelecimentos no país</w:t>
      </w:r>
      <w:r w:rsidRPr="00F42E11">
        <w:rPr>
          <w:rFonts w:ascii="Arial" w:hAnsi="Arial" w:cs="Arial"/>
        </w:rPr>
        <w:t xml:space="preserve">, 20 de abril de 2022. Disponível em: </w:t>
      </w:r>
      <w:hyperlink r:id="rId28" w:history="1">
        <w:r w:rsidRPr="00F42E11">
          <w:rPr>
            <w:rStyle w:val="Hyperlink"/>
            <w:rFonts w:ascii="Arial" w:hAnsi="Arial" w:cs="Arial"/>
          </w:rPr>
          <w:t>Setor de minimercados já passa de 400 mil estabelecimentos no país - Vitrine do Varejo</w:t>
        </w:r>
      </w:hyperlink>
      <w:r w:rsidRPr="00F42E11">
        <w:rPr>
          <w:rFonts w:ascii="Arial" w:eastAsiaTheme="minorHAnsi" w:hAnsi="Arial" w:cs="Arial"/>
          <w:lang w:eastAsia="en-US"/>
        </w:rPr>
        <w:t xml:space="preserve">  </w:t>
      </w:r>
      <w:r w:rsidRPr="00F42E11">
        <w:rPr>
          <w:rFonts w:ascii="Arial" w:hAnsi="Arial" w:cs="Arial"/>
        </w:rPr>
        <w:t>Acesso em 11 de abril de 2023</w:t>
      </w:r>
    </w:p>
    <w:p w14:paraId="558581D6" w14:textId="77777777" w:rsidR="00F42E11" w:rsidRPr="00F42E11" w:rsidRDefault="00F42E11" w:rsidP="00F42E11">
      <w:pPr>
        <w:spacing w:after="240"/>
        <w:rPr>
          <w:rFonts w:ascii="Arial" w:hAnsi="Arial" w:cs="Arial"/>
        </w:rPr>
      </w:pPr>
      <w:r w:rsidRPr="00F42E11">
        <w:rPr>
          <w:rFonts w:ascii="Arial" w:hAnsi="Arial" w:cs="Arial"/>
        </w:rPr>
        <w:t xml:space="preserve">YIN. R. K. </w:t>
      </w:r>
      <w:r w:rsidRPr="00F42E11">
        <w:rPr>
          <w:rFonts w:ascii="Arial" w:hAnsi="Arial" w:cs="Arial"/>
          <w:b/>
        </w:rPr>
        <w:t>Estudo de caso: planejamento e métodos</w:t>
      </w:r>
      <w:r w:rsidRPr="00F42E11">
        <w:rPr>
          <w:rFonts w:ascii="Arial" w:hAnsi="Arial" w:cs="Arial"/>
        </w:rPr>
        <w:t>. 3 ed., Porto Alegre: Bookman, 2005.</w:t>
      </w:r>
    </w:p>
    <w:p w14:paraId="67CBFFDD" w14:textId="749320C3" w:rsidR="00F87A8C" w:rsidRDefault="00F87A8C" w:rsidP="00131B0C">
      <w:pPr>
        <w:widowControl w:val="0"/>
        <w:tabs>
          <w:tab w:val="left" w:pos="220"/>
        </w:tabs>
        <w:spacing w:after="120" w:line="360" w:lineRule="auto"/>
        <w:rPr>
          <w:rFonts w:ascii="Arial" w:hAnsi="Arial" w:cs="Arial"/>
          <w:szCs w:val="22"/>
        </w:rPr>
      </w:pPr>
    </w:p>
    <w:p w14:paraId="4B5CD080" w14:textId="42B79B7C" w:rsidR="001F730C" w:rsidRDefault="001F730C" w:rsidP="00131B0C">
      <w:pPr>
        <w:widowControl w:val="0"/>
        <w:tabs>
          <w:tab w:val="left" w:pos="220"/>
        </w:tabs>
        <w:spacing w:after="120" w:line="360" w:lineRule="auto"/>
        <w:rPr>
          <w:rFonts w:ascii="Arial" w:hAnsi="Arial" w:cs="Arial"/>
          <w:szCs w:val="22"/>
        </w:rPr>
      </w:pPr>
    </w:p>
    <w:p w14:paraId="18D4CDD9" w14:textId="36E9C397" w:rsidR="001F730C" w:rsidRDefault="001F730C" w:rsidP="00131B0C">
      <w:pPr>
        <w:widowControl w:val="0"/>
        <w:tabs>
          <w:tab w:val="left" w:pos="220"/>
        </w:tabs>
        <w:spacing w:after="120" w:line="360" w:lineRule="auto"/>
        <w:rPr>
          <w:rFonts w:ascii="Arial" w:hAnsi="Arial" w:cs="Arial"/>
          <w:szCs w:val="22"/>
        </w:rPr>
      </w:pPr>
    </w:p>
    <w:p w14:paraId="410155D1" w14:textId="6B460438" w:rsidR="001F730C" w:rsidRDefault="001F730C" w:rsidP="00131B0C">
      <w:pPr>
        <w:widowControl w:val="0"/>
        <w:tabs>
          <w:tab w:val="left" w:pos="220"/>
        </w:tabs>
        <w:spacing w:after="120" w:line="360" w:lineRule="auto"/>
        <w:rPr>
          <w:rFonts w:ascii="Arial" w:hAnsi="Arial" w:cs="Arial"/>
          <w:szCs w:val="22"/>
        </w:rPr>
      </w:pPr>
    </w:p>
    <w:p w14:paraId="781CDB9D" w14:textId="06221F3C" w:rsidR="001F730C" w:rsidRDefault="001F730C" w:rsidP="00131B0C">
      <w:pPr>
        <w:widowControl w:val="0"/>
        <w:tabs>
          <w:tab w:val="left" w:pos="220"/>
        </w:tabs>
        <w:spacing w:after="120" w:line="360" w:lineRule="auto"/>
        <w:rPr>
          <w:rFonts w:ascii="Arial" w:hAnsi="Arial" w:cs="Arial"/>
          <w:szCs w:val="22"/>
        </w:rPr>
      </w:pPr>
    </w:p>
    <w:p w14:paraId="6614E463" w14:textId="4A8A8E85" w:rsidR="001F730C" w:rsidRDefault="001F730C" w:rsidP="00131B0C">
      <w:pPr>
        <w:widowControl w:val="0"/>
        <w:tabs>
          <w:tab w:val="left" w:pos="220"/>
        </w:tabs>
        <w:spacing w:after="120" w:line="360" w:lineRule="auto"/>
        <w:rPr>
          <w:rFonts w:ascii="Arial" w:hAnsi="Arial" w:cs="Arial"/>
          <w:szCs w:val="22"/>
        </w:rPr>
      </w:pPr>
    </w:p>
    <w:p w14:paraId="408A5504" w14:textId="15EC45FC" w:rsidR="001F730C" w:rsidRDefault="001F730C" w:rsidP="00131B0C">
      <w:pPr>
        <w:widowControl w:val="0"/>
        <w:tabs>
          <w:tab w:val="left" w:pos="220"/>
        </w:tabs>
        <w:spacing w:after="120" w:line="360" w:lineRule="auto"/>
        <w:rPr>
          <w:rFonts w:ascii="Arial" w:hAnsi="Arial" w:cs="Arial"/>
          <w:szCs w:val="22"/>
        </w:rPr>
      </w:pPr>
    </w:p>
    <w:p w14:paraId="24458B9F" w14:textId="1B0A19A5" w:rsidR="001F730C" w:rsidRDefault="001F730C" w:rsidP="00131B0C">
      <w:pPr>
        <w:widowControl w:val="0"/>
        <w:tabs>
          <w:tab w:val="left" w:pos="220"/>
        </w:tabs>
        <w:spacing w:after="120" w:line="360" w:lineRule="auto"/>
        <w:rPr>
          <w:rFonts w:ascii="Arial" w:hAnsi="Arial" w:cs="Arial"/>
          <w:szCs w:val="22"/>
        </w:rPr>
      </w:pPr>
    </w:p>
    <w:p w14:paraId="6D86A256" w14:textId="610E9D73" w:rsidR="001F730C" w:rsidRDefault="001F730C" w:rsidP="00131B0C">
      <w:pPr>
        <w:widowControl w:val="0"/>
        <w:tabs>
          <w:tab w:val="left" w:pos="220"/>
        </w:tabs>
        <w:spacing w:after="120" w:line="360" w:lineRule="auto"/>
        <w:rPr>
          <w:rFonts w:ascii="Arial" w:hAnsi="Arial" w:cs="Arial"/>
          <w:szCs w:val="22"/>
        </w:rPr>
      </w:pPr>
    </w:p>
    <w:p w14:paraId="08BB2750" w14:textId="0EDFD612" w:rsidR="001F730C" w:rsidRDefault="001F730C" w:rsidP="00131B0C">
      <w:pPr>
        <w:widowControl w:val="0"/>
        <w:tabs>
          <w:tab w:val="left" w:pos="220"/>
        </w:tabs>
        <w:spacing w:after="120" w:line="360" w:lineRule="auto"/>
        <w:rPr>
          <w:rFonts w:ascii="Arial" w:hAnsi="Arial" w:cs="Arial"/>
          <w:szCs w:val="22"/>
        </w:rPr>
      </w:pPr>
    </w:p>
    <w:p w14:paraId="3C24383F" w14:textId="548E9C35" w:rsidR="001F730C" w:rsidRDefault="001F730C" w:rsidP="00131B0C">
      <w:pPr>
        <w:widowControl w:val="0"/>
        <w:tabs>
          <w:tab w:val="left" w:pos="220"/>
        </w:tabs>
        <w:spacing w:after="120" w:line="360" w:lineRule="auto"/>
        <w:rPr>
          <w:rFonts w:ascii="Arial" w:hAnsi="Arial" w:cs="Arial"/>
          <w:szCs w:val="22"/>
        </w:rPr>
      </w:pPr>
    </w:p>
    <w:p w14:paraId="7E0B767D" w14:textId="18CDA66E" w:rsidR="001F730C" w:rsidRDefault="001F730C" w:rsidP="00131B0C">
      <w:pPr>
        <w:widowControl w:val="0"/>
        <w:tabs>
          <w:tab w:val="left" w:pos="220"/>
        </w:tabs>
        <w:spacing w:after="120" w:line="360" w:lineRule="auto"/>
        <w:rPr>
          <w:rFonts w:ascii="Arial" w:hAnsi="Arial" w:cs="Arial"/>
          <w:szCs w:val="22"/>
        </w:rPr>
      </w:pPr>
    </w:p>
    <w:p w14:paraId="247677BE" w14:textId="6FDC8D2F" w:rsidR="001F730C" w:rsidRDefault="001F730C" w:rsidP="00131B0C">
      <w:pPr>
        <w:widowControl w:val="0"/>
        <w:tabs>
          <w:tab w:val="left" w:pos="220"/>
        </w:tabs>
        <w:spacing w:after="120" w:line="360" w:lineRule="auto"/>
        <w:rPr>
          <w:rFonts w:ascii="Arial" w:hAnsi="Arial" w:cs="Arial"/>
          <w:szCs w:val="22"/>
        </w:rPr>
      </w:pPr>
    </w:p>
    <w:p w14:paraId="2583CD4D" w14:textId="72D85486" w:rsidR="001F730C" w:rsidRDefault="001F730C" w:rsidP="00131B0C">
      <w:pPr>
        <w:widowControl w:val="0"/>
        <w:tabs>
          <w:tab w:val="left" w:pos="220"/>
        </w:tabs>
        <w:spacing w:after="120" w:line="360" w:lineRule="auto"/>
        <w:rPr>
          <w:rFonts w:ascii="Arial" w:hAnsi="Arial" w:cs="Arial"/>
          <w:szCs w:val="22"/>
        </w:rPr>
      </w:pPr>
    </w:p>
    <w:sectPr w:rsidR="001F730C">
      <w:headerReference w:type="default" r:id="rId29"/>
      <w:footerReference w:type="default" r:id="rId30"/>
      <w:pgSz w:w="11906" w:h="16838"/>
      <w:pgMar w:top="1701" w:right="1134" w:bottom="1134" w:left="1701" w:header="454" w:footer="170" w:gutter="0"/>
      <w:cols w:space="720"/>
      <w:formProt w:val="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0" w:author="Carlos Eduardo Teobaldo Alves" w:date="2023-05-24T08:45:00Z" w:initials="CETA">
    <w:p w14:paraId="497A0C8D" w14:textId="77777777" w:rsidR="00860A53" w:rsidRDefault="004D2EC5">
      <w:pPr>
        <w:pStyle w:val="Textodecomentrio"/>
        <w:jc w:val="left"/>
      </w:pPr>
      <w:r>
        <w:rPr>
          <w:rStyle w:val="Refdecomentrio"/>
        </w:rPr>
        <w:annotationRef/>
      </w:r>
      <w:r w:rsidR="00860A53">
        <w:t>Ballou (2006) apud Novaes et al (2020, p36) endossa...</w:t>
      </w:r>
    </w:p>
    <w:p w14:paraId="6A4058B5" w14:textId="77777777" w:rsidR="00860A53" w:rsidRDefault="00860A53">
      <w:pPr>
        <w:pStyle w:val="Textodecomentrio"/>
        <w:jc w:val="left"/>
      </w:pPr>
    </w:p>
    <w:p w14:paraId="0B09E98A" w14:textId="77777777" w:rsidR="00860A53" w:rsidRDefault="00860A53" w:rsidP="001D6A4F">
      <w:pPr>
        <w:pStyle w:val="Textodecomentrio"/>
        <w:jc w:val="left"/>
      </w:pPr>
      <w:r>
        <w:t>Mudou professor, agora é assim: Ballou (2006 apud Novaes et al  2020)</w:t>
      </w:r>
    </w:p>
  </w:comment>
  <w:comment w:id="1" w:author="Carlos Eduardo Teobaldo Alves" w:date="2023-05-24T08:41:00Z" w:initials="CETA">
    <w:p w14:paraId="5236BD97" w14:textId="019CD209" w:rsidR="00D55341" w:rsidRDefault="00D55341" w:rsidP="00D55341">
      <w:pPr>
        <w:pStyle w:val="Textodecomentrio"/>
      </w:pPr>
      <w:r>
        <w:rPr>
          <w:rStyle w:val="Refdecomentrio"/>
        </w:rPr>
        <w:annotationRef/>
      </w:r>
      <w:r>
        <w:t>Na introdução deve-se colocar os objetivos, justificativa e quem sabe a tal pergunta problema e não vi aqui</w:t>
      </w:r>
    </w:p>
  </w:comment>
  <w:comment w:id="2" w:author="Carlos Eduardo Teobaldo Alves" w:date="2023-05-24T08:42:00Z" w:initials="CETA">
    <w:p w14:paraId="194F7F42" w14:textId="77777777" w:rsidR="0046050C" w:rsidRDefault="0046050C" w:rsidP="0046050C">
      <w:pPr>
        <w:pStyle w:val="Textodecomentrio"/>
      </w:pPr>
      <w:r>
        <w:rPr>
          <w:rStyle w:val="Refdecomentrio"/>
        </w:rPr>
        <w:annotationRef/>
      </w:r>
      <w:r>
        <w:t>Qual data?</w:t>
      </w:r>
    </w:p>
  </w:comment>
  <w:comment w:id="3" w:author="Carlos Eduardo Teobaldo Alves" w:date="2023-05-24T08:42:00Z" w:initials="CETA">
    <w:p w14:paraId="32F719EC" w14:textId="77777777" w:rsidR="00EF75F8" w:rsidRDefault="00EF75F8" w:rsidP="00EF75F8">
      <w:pPr>
        <w:pStyle w:val="Textodecomentrio"/>
      </w:pPr>
      <w:r>
        <w:rPr>
          <w:rStyle w:val="Refdecomentrio"/>
        </w:rPr>
        <w:annotationRef/>
      </w:r>
      <w:r>
        <w:t>corrigir</w:t>
      </w:r>
    </w:p>
  </w:comment>
  <w:comment w:id="4" w:author="Carlos Eduardo Teobaldo Alves" w:date="2023-05-24T08:47:00Z" w:initials="CETA">
    <w:p w14:paraId="0FF4B82D" w14:textId="77777777" w:rsidR="00B8055B" w:rsidRDefault="00B8055B" w:rsidP="00B8055B">
      <w:pPr>
        <w:pStyle w:val="Textodecomentrio"/>
      </w:pPr>
      <w:r>
        <w:rPr>
          <w:rStyle w:val="Refdecomentrio"/>
        </w:rPr>
        <w:annotationRef/>
      </w:r>
      <w:r>
        <w:t>Verificar recuo de subtópico</w:t>
      </w:r>
    </w:p>
  </w:comment>
  <w:comment w:id="5" w:author="Carlos Eduardo Teobaldo Alves" w:date="2023-05-24T08:48:00Z" w:initials="CETA">
    <w:p w14:paraId="178B7AC5" w14:textId="77777777" w:rsidR="003F5A45" w:rsidRDefault="003F5A45" w:rsidP="003F5A45">
      <w:pPr>
        <w:pStyle w:val="Textodecomentrio"/>
      </w:pPr>
      <w:r>
        <w:rPr>
          <w:rStyle w:val="Refdecomentrio"/>
        </w:rPr>
        <w:annotationRef/>
      </w:r>
      <w:r>
        <w:t>corrigir</w:t>
      </w:r>
    </w:p>
  </w:comment>
  <w:comment w:id="6" w:author="Carlos Eduardo Teobaldo Alves" w:date="2023-05-24T08:48:00Z" w:initials="CETA">
    <w:p w14:paraId="19D99E2D" w14:textId="77777777" w:rsidR="003C7452" w:rsidRDefault="003C7452" w:rsidP="003C7452">
      <w:pPr>
        <w:pStyle w:val="Textodecomentrio"/>
      </w:pPr>
      <w:r>
        <w:rPr>
          <w:rStyle w:val="Refdecomentrio"/>
        </w:rPr>
        <w:annotationRef/>
      </w:r>
      <w:r>
        <w:t>O que significa isto?</w:t>
      </w:r>
    </w:p>
  </w:comment>
  <w:comment w:id="7" w:author="Carlos Eduardo Teobaldo Alves" w:date="2023-05-24T08:49:00Z" w:initials="CETA">
    <w:p w14:paraId="4C95EEFA" w14:textId="77777777" w:rsidR="003C7452" w:rsidRDefault="003C7452" w:rsidP="003C7452">
      <w:pPr>
        <w:pStyle w:val="Textodecomentrio"/>
      </w:pPr>
      <w:r>
        <w:rPr>
          <w:rStyle w:val="Refdecomentrio"/>
        </w:rPr>
        <w:annotationRef/>
      </w:r>
      <w:r>
        <w:t>Cx alta</w:t>
      </w:r>
    </w:p>
  </w:comment>
  <w:comment w:id="8" w:author="Carlos Eduardo Teobaldo Alves" w:date="2023-05-24T08:51:00Z" w:initials="CETA">
    <w:p w14:paraId="2EF9608E" w14:textId="3B962E71" w:rsidR="00B52778" w:rsidRDefault="00B52778" w:rsidP="00B52778">
      <w:pPr>
        <w:pStyle w:val="Textodecomentrio"/>
      </w:pPr>
      <w:r>
        <w:rPr>
          <w:rStyle w:val="Refdecomentrio"/>
        </w:rPr>
        <w:annotationRef/>
      </w:r>
      <w:r>
        <w:t>Alterar para fonte arial</w:t>
      </w:r>
    </w:p>
  </w:comment>
  <w:comment w:id="9" w:author="Carlos Eduardo Teobaldo Alves" w:date="2023-05-24T08:52:00Z" w:initials="CETA">
    <w:p w14:paraId="61E2EE52" w14:textId="77777777" w:rsidR="00B52778" w:rsidRDefault="00B52778" w:rsidP="00B52778">
      <w:pPr>
        <w:pStyle w:val="Textodecomentrio"/>
      </w:pPr>
      <w:r>
        <w:rPr>
          <w:rStyle w:val="Refdecomentrio"/>
        </w:rPr>
        <w:annotationRef/>
      </w:r>
      <w:r>
        <w:t>Verificar se vai manter isto pois não se conseguiu autorização da empresa</w:t>
      </w:r>
    </w:p>
  </w:comment>
  <w:comment w:id="10" w:author="Carlos Eduardo Teobaldo Alves" w:date="2023-05-24T08:52:00Z" w:initials="CETA">
    <w:p w14:paraId="0834E18B" w14:textId="77777777" w:rsidR="00B52778" w:rsidRDefault="00B52778" w:rsidP="00B52778">
      <w:pPr>
        <w:pStyle w:val="Textodecomentrio"/>
      </w:pPr>
      <w:r>
        <w:rPr>
          <w:rStyle w:val="Refdecomentrio"/>
        </w:rPr>
        <w:annotationRef/>
      </w:r>
      <w:r>
        <w:t>Análise e discussão de resultados</w:t>
      </w:r>
    </w:p>
  </w:comment>
  <w:comment w:id="11" w:author="Carlos Eduardo Teobaldo Alves" w:date="2023-05-24T08:53:00Z" w:initials="CETA">
    <w:p w14:paraId="6FBD4AF7" w14:textId="77777777" w:rsidR="00B52778" w:rsidRDefault="00B52778" w:rsidP="00B52778">
      <w:pPr>
        <w:pStyle w:val="Textodecomentrio"/>
      </w:pPr>
      <w:r>
        <w:rPr>
          <w:rStyle w:val="Refdecomentrio"/>
        </w:rPr>
        <w:annotationRef/>
      </w:r>
      <w:r>
        <w:t>Não seria acuracidade?</w:t>
      </w:r>
    </w:p>
  </w:comment>
  <w:comment w:id="12" w:author="Carlos Eduardo Teobaldo Alves" w:date="2023-05-24T08:56:00Z" w:initials="CETA">
    <w:p w14:paraId="1623A0C9" w14:textId="77777777" w:rsidR="00B52778" w:rsidRDefault="00B52778" w:rsidP="00B52778">
      <w:pPr>
        <w:pStyle w:val="Textodecomentrio"/>
      </w:pPr>
      <w:r>
        <w:rPr>
          <w:rStyle w:val="Refdecomentrio"/>
        </w:rPr>
        <w:annotationRef/>
      </w:r>
      <w:r>
        <w:t>Onde estão os dados? Faltou vc de acordo com os dados e o que vc abordou no referencial teórico, citar os principais problemas com referência à gestão de estoques do supermercado</w:t>
      </w:r>
    </w:p>
  </w:comment>
  <w:comment w:id="13" w:author="Carlos Eduardo Teobaldo Alves" w:date="2023-05-24T08:57:00Z" w:initials="CETA">
    <w:p w14:paraId="4B1D6589" w14:textId="77777777" w:rsidR="00131B0C" w:rsidRDefault="00131B0C" w:rsidP="00131B0C">
      <w:pPr>
        <w:pStyle w:val="Textodecomentrio"/>
      </w:pPr>
      <w:r>
        <w:rPr>
          <w:rStyle w:val="Refdecomentrio"/>
        </w:rPr>
        <w:annotationRef/>
      </w:r>
      <w:r>
        <w:t>Pode melhorar aqui pois pode sugerir a implementação dos indicadores que vc citou no referencial teórico...</w:t>
      </w:r>
    </w:p>
  </w:comment>
  <w:comment w:id="14" w:author="Carlos Eduardo Teobaldo Alves" w:date="2023-05-24T08:54:00Z" w:initials="CETA">
    <w:p w14:paraId="68A68BAC" w14:textId="77777777" w:rsidR="00131B0C" w:rsidRDefault="00131B0C" w:rsidP="00131B0C">
      <w:pPr>
        <w:pStyle w:val="Textodecomentrio"/>
      </w:pPr>
      <w:r>
        <w:rPr>
          <w:rStyle w:val="Refdecomentrio"/>
        </w:rPr>
        <w:annotationRef/>
      </w:r>
      <w:r>
        <w:t>Negrito</w:t>
      </w:r>
    </w:p>
  </w:comment>
  <w:comment w:id="15" w:author="Bruno Gambarato" w:date="2020-06-08T18:02:00Z" w:initials="BG">
    <w:p w14:paraId="2849CF24" w14:textId="77777777" w:rsidR="00F87A8C" w:rsidRDefault="002F6F1E">
      <w:r>
        <w:rPr>
          <w:rFonts w:ascii="Arial" w:eastAsia="Segoe UI" w:hAnsi="Arial" w:cs="Arial"/>
          <w:iCs/>
          <w:sz w:val="20"/>
          <w:szCs w:val="20"/>
          <w:lang w:val="en-US" w:eastAsia="en-US" w:bidi="en-US"/>
        </w:rPr>
        <w:t>Dúvidas</w:t>
      </w:r>
    </w:p>
    <w:p w14:paraId="329C4E41" w14:textId="77777777" w:rsidR="00F87A8C" w:rsidRDefault="002F6F1E">
      <w:r>
        <w:rPr>
          <w:rFonts w:ascii="Arial" w:eastAsia="Segoe UI" w:hAnsi="Arial" w:cs="Arial"/>
          <w:iCs/>
          <w:sz w:val="20"/>
          <w:szCs w:val="20"/>
          <w:lang w:val="en-US" w:eastAsia="en-US" w:bidi="en-US"/>
        </w:rPr>
        <w:t>Consultar [</w:t>
      </w:r>
      <w:r>
        <w:rPr>
          <w:rFonts w:ascii="Liberation Serif" w:eastAsia="Segoe UI" w:hAnsi="Liberation Serif" w:cs="Tahoma"/>
          <w:lang w:val="en-US" w:eastAsia="en-US" w:bidi="en-US"/>
        </w:rPr>
        <w:t>NBR 6023:2018 – Informação e documentação – Referências – Elaboração.</w:t>
      </w:r>
    </w:p>
    <w:p w14:paraId="3172D39A" w14:textId="77777777" w:rsidR="00F87A8C" w:rsidRDefault="00F87A8C"/>
  </w:comment>
  <w:comment w:id="16" w:author="Carlos Eduardo Teobaldo Alves" w:date="2023-05-24T08:58:00Z" w:initials="CETA">
    <w:p w14:paraId="7DD2D6E4" w14:textId="77777777" w:rsidR="00F42E11" w:rsidRDefault="00F42E11" w:rsidP="00B2395F">
      <w:pPr>
        <w:pStyle w:val="Textodecomentrio"/>
      </w:pPr>
      <w:r>
        <w:rPr>
          <w:rStyle w:val="Refdecomentrio"/>
        </w:rPr>
        <w:annotationRef/>
      </w:r>
      <w:r>
        <w:t>Obras devem ser na ordem alfabética</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0B09E98A" w15:done="0"/>
  <w15:commentEx w15:paraId="5236BD97" w15:done="0"/>
  <w15:commentEx w15:paraId="194F7F42" w15:done="0"/>
  <w15:commentEx w15:paraId="32F719EC" w15:done="0"/>
  <w15:commentEx w15:paraId="0FF4B82D" w15:done="0"/>
  <w15:commentEx w15:paraId="178B7AC5" w15:done="0"/>
  <w15:commentEx w15:paraId="19D99E2D" w15:done="0"/>
  <w15:commentEx w15:paraId="4C95EEFA" w15:done="0"/>
  <w15:commentEx w15:paraId="2EF9608E" w15:done="0"/>
  <w15:commentEx w15:paraId="61E2EE52" w15:done="0"/>
  <w15:commentEx w15:paraId="0834E18B" w15:done="0"/>
  <w15:commentEx w15:paraId="6FBD4AF7" w15:done="0"/>
  <w15:commentEx w15:paraId="1623A0C9" w15:done="0"/>
  <w15:commentEx w15:paraId="4B1D6589" w15:done="0"/>
  <w15:commentEx w15:paraId="68A68BAC" w15:done="0"/>
  <w15:commentEx w15:paraId="3172D39A" w15:done="0"/>
  <w15:commentEx w15:paraId="7DD2D6E4"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B09E98A" w16cid:durableId="28222229"/>
  <w16cid:commentId w16cid:paraId="5236BD97" w16cid:durableId="2822222A"/>
  <w16cid:commentId w16cid:paraId="194F7F42" w16cid:durableId="2822222B"/>
  <w16cid:commentId w16cid:paraId="32F719EC" w16cid:durableId="2822222C"/>
  <w16cid:commentId w16cid:paraId="0FF4B82D" w16cid:durableId="2822222D"/>
  <w16cid:commentId w16cid:paraId="178B7AC5" w16cid:durableId="2822222E"/>
  <w16cid:commentId w16cid:paraId="19D99E2D" w16cid:durableId="282900CA"/>
  <w16cid:commentId w16cid:paraId="4C95EEFA" w16cid:durableId="2822222F"/>
  <w16cid:commentId w16cid:paraId="2EF9608E" w16cid:durableId="28222230"/>
  <w16cid:commentId w16cid:paraId="61E2EE52" w16cid:durableId="28222231"/>
  <w16cid:commentId w16cid:paraId="0834E18B" w16cid:durableId="282900CE"/>
  <w16cid:commentId w16cid:paraId="6FBD4AF7" w16cid:durableId="28222233"/>
  <w16cid:commentId w16cid:paraId="1623A0C9" w16cid:durableId="28222234"/>
  <w16cid:commentId w16cid:paraId="4B1D6589" w16cid:durableId="28222235"/>
  <w16cid:commentId w16cid:paraId="68A68BAC" w16cid:durableId="282900D2"/>
  <w16cid:commentId w16cid:paraId="3172D39A" w16cid:durableId="273AE521"/>
  <w16cid:commentId w16cid:paraId="7DD2D6E4" w16cid:durableId="28290CED"/>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FB4F640" w14:textId="77777777" w:rsidR="00251213" w:rsidRDefault="00251213">
      <w:r>
        <w:separator/>
      </w:r>
    </w:p>
  </w:endnote>
  <w:endnote w:type="continuationSeparator" w:id="0">
    <w:p w14:paraId="1176A299" w14:textId="77777777" w:rsidR="00251213" w:rsidRDefault="002512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Liberation Serif">
    <w:altName w:val="Times New Roman"/>
    <w:charset w:val="00"/>
    <w:family w:val="roman"/>
    <w:pitch w:val="variable"/>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071" w:type="dxa"/>
      <w:tblLayout w:type="fixed"/>
      <w:tblLook w:val="04A0" w:firstRow="1" w:lastRow="0" w:firstColumn="1" w:lastColumn="0" w:noHBand="0" w:noVBand="1"/>
    </w:tblPr>
    <w:tblGrid>
      <w:gridCol w:w="3003"/>
      <w:gridCol w:w="3063"/>
      <w:gridCol w:w="3005"/>
    </w:tblGrid>
    <w:tr w:rsidR="00F87A8C" w14:paraId="5C9E9173" w14:textId="77777777">
      <w:tc>
        <w:tcPr>
          <w:tcW w:w="3003" w:type="dxa"/>
          <w:shd w:val="clear" w:color="auto" w:fill="auto"/>
        </w:tcPr>
        <w:p w14:paraId="4415E112" w14:textId="77777777" w:rsidR="00F87A8C" w:rsidRDefault="00F87A8C">
          <w:pPr>
            <w:pStyle w:val="Rodap"/>
            <w:widowControl w:val="0"/>
            <w:rPr>
              <w:rFonts w:ascii="Arial" w:hAnsi="Arial" w:cs="Arial"/>
              <w:sz w:val="20"/>
              <w:szCs w:val="20"/>
            </w:rPr>
          </w:pPr>
        </w:p>
      </w:tc>
      <w:tc>
        <w:tcPr>
          <w:tcW w:w="3063" w:type="dxa"/>
          <w:shd w:val="clear" w:color="auto" w:fill="auto"/>
        </w:tcPr>
        <w:p w14:paraId="16685AEA" w14:textId="704A0DD3" w:rsidR="00F87A8C" w:rsidRDefault="00F87A8C">
          <w:pPr>
            <w:pStyle w:val="Rodap"/>
            <w:widowControl w:val="0"/>
            <w:jc w:val="center"/>
            <w:rPr>
              <w:rFonts w:ascii="Arial" w:hAnsi="Arial" w:cs="Arial"/>
              <w:sz w:val="20"/>
              <w:szCs w:val="20"/>
            </w:rPr>
          </w:pPr>
        </w:p>
      </w:tc>
      <w:tc>
        <w:tcPr>
          <w:tcW w:w="3005" w:type="dxa"/>
          <w:shd w:val="clear" w:color="auto" w:fill="auto"/>
        </w:tcPr>
        <w:p w14:paraId="3C7481A6" w14:textId="77777777" w:rsidR="00F87A8C" w:rsidRDefault="00F87A8C">
          <w:pPr>
            <w:pStyle w:val="Cabealho"/>
            <w:widowControl w:val="0"/>
            <w:jc w:val="right"/>
            <w:rPr>
              <w:rFonts w:cs="Arial"/>
              <w:b w:val="0"/>
              <w:szCs w:val="20"/>
            </w:rPr>
          </w:pPr>
        </w:p>
      </w:tc>
    </w:tr>
  </w:tbl>
  <w:p w14:paraId="4A3EC1F1" w14:textId="77777777" w:rsidR="00F87A8C" w:rsidRDefault="00F87A8C">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A5867E2" w14:textId="77777777" w:rsidR="00251213" w:rsidRDefault="00251213">
      <w:r>
        <w:separator/>
      </w:r>
    </w:p>
  </w:footnote>
  <w:footnote w:type="continuationSeparator" w:id="0">
    <w:p w14:paraId="31AE43F0" w14:textId="77777777" w:rsidR="00251213" w:rsidRDefault="00251213">
      <w:r>
        <w:continuationSeparator/>
      </w:r>
    </w:p>
  </w:footnote>
  <w:footnote w:id="1">
    <w:p w14:paraId="191427AB" w14:textId="77777777" w:rsidR="00D55341" w:rsidRDefault="00D55341" w:rsidP="00D55341">
      <w:pPr>
        <w:pStyle w:val="Textodenotaderodap"/>
      </w:pPr>
      <w:r>
        <w:rPr>
          <w:rStyle w:val="Refdenotaderodap"/>
        </w:rPr>
        <w:footnoteRef/>
      </w:r>
      <w:r>
        <w:t xml:space="preserve"> Comércio de médio porte emprega entre 50 a 99 funcionários, de acordo com definição desenvolvida pelo Sebrae no Anuário do trabalho na micro e pequena empresa 2013, p. 17</w:t>
      </w:r>
    </w:p>
  </w:footnote>
  <w:footnote w:id="2">
    <w:p w14:paraId="4CAA3A4A" w14:textId="77777777" w:rsidR="00EF75F8" w:rsidRPr="00DB1E90" w:rsidRDefault="00EF75F8" w:rsidP="00EF75F8">
      <w:pPr>
        <w:pStyle w:val="Textodenotaderodap"/>
      </w:pPr>
      <w:r>
        <w:rPr>
          <w:rStyle w:val="Refdenotaderodap"/>
        </w:rPr>
        <w:footnoteRef/>
      </w:r>
      <w:r w:rsidRPr="00DB1E90">
        <w:rPr>
          <w:i/>
        </w:rPr>
        <w:t xml:space="preserve">Enterprise </w:t>
      </w:r>
      <w:proofErr w:type="spellStart"/>
      <w:r w:rsidRPr="00DB1E90">
        <w:rPr>
          <w:i/>
        </w:rPr>
        <w:t>Resource</w:t>
      </w:r>
      <w:proofErr w:type="spellEnd"/>
      <w:r w:rsidRPr="00DB1E90">
        <w:rPr>
          <w:i/>
        </w:rPr>
        <w:t xml:space="preserve"> </w:t>
      </w:r>
      <w:proofErr w:type="spellStart"/>
      <w:r w:rsidRPr="00DB1E90">
        <w:rPr>
          <w:i/>
        </w:rPr>
        <w:t>Plannig</w:t>
      </w:r>
      <w:proofErr w:type="spellEnd"/>
      <w:r>
        <w:rPr>
          <w:i/>
        </w:rPr>
        <w:t xml:space="preserve"> – Software </w:t>
      </w:r>
      <w:r>
        <w:t>de gestão empresarial, neste trabalho utiliza-se no modelo suprimentos.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D8D84C" w14:textId="64F7793B" w:rsidR="00F87A8C" w:rsidRDefault="002F6F1E">
    <w:pPr>
      <w:pStyle w:val="Cabealho"/>
      <w:jc w:val="left"/>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CF073E"/>
    <w:multiLevelType w:val="hybridMultilevel"/>
    <w:tmpl w:val="F8380800"/>
    <w:lvl w:ilvl="0" w:tplc="04160001">
      <w:start w:val="1"/>
      <w:numFmt w:val="bullet"/>
      <w:lvlText w:val=""/>
      <w:lvlJc w:val="left"/>
      <w:pPr>
        <w:ind w:left="1004" w:hanging="360"/>
      </w:pPr>
      <w:rPr>
        <w:rFonts w:ascii="Symbol" w:hAnsi="Symbol" w:hint="default"/>
      </w:rPr>
    </w:lvl>
    <w:lvl w:ilvl="1" w:tplc="04160003" w:tentative="1">
      <w:start w:val="1"/>
      <w:numFmt w:val="bullet"/>
      <w:lvlText w:val="o"/>
      <w:lvlJc w:val="left"/>
      <w:pPr>
        <w:ind w:left="1724" w:hanging="360"/>
      </w:pPr>
      <w:rPr>
        <w:rFonts w:ascii="Courier New" w:hAnsi="Courier New" w:cs="Courier New" w:hint="default"/>
      </w:rPr>
    </w:lvl>
    <w:lvl w:ilvl="2" w:tplc="04160005" w:tentative="1">
      <w:start w:val="1"/>
      <w:numFmt w:val="bullet"/>
      <w:lvlText w:val=""/>
      <w:lvlJc w:val="left"/>
      <w:pPr>
        <w:ind w:left="2444" w:hanging="360"/>
      </w:pPr>
      <w:rPr>
        <w:rFonts w:ascii="Wingdings" w:hAnsi="Wingdings" w:hint="default"/>
      </w:rPr>
    </w:lvl>
    <w:lvl w:ilvl="3" w:tplc="04160001" w:tentative="1">
      <w:start w:val="1"/>
      <w:numFmt w:val="bullet"/>
      <w:lvlText w:val=""/>
      <w:lvlJc w:val="left"/>
      <w:pPr>
        <w:ind w:left="3164" w:hanging="360"/>
      </w:pPr>
      <w:rPr>
        <w:rFonts w:ascii="Symbol" w:hAnsi="Symbol" w:hint="default"/>
      </w:rPr>
    </w:lvl>
    <w:lvl w:ilvl="4" w:tplc="04160003" w:tentative="1">
      <w:start w:val="1"/>
      <w:numFmt w:val="bullet"/>
      <w:lvlText w:val="o"/>
      <w:lvlJc w:val="left"/>
      <w:pPr>
        <w:ind w:left="3884" w:hanging="360"/>
      </w:pPr>
      <w:rPr>
        <w:rFonts w:ascii="Courier New" w:hAnsi="Courier New" w:cs="Courier New" w:hint="default"/>
      </w:rPr>
    </w:lvl>
    <w:lvl w:ilvl="5" w:tplc="04160005" w:tentative="1">
      <w:start w:val="1"/>
      <w:numFmt w:val="bullet"/>
      <w:lvlText w:val=""/>
      <w:lvlJc w:val="left"/>
      <w:pPr>
        <w:ind w:left="4604" w:hanging="360"/>
      </w:pPr>
      <w:rPr>
        <w:rFonts w:ascii="Wingdings" w:hAnsi="Wingdings" w:hint="default"/>
      </w:rPr>
    </w:lvl>
    <w:lvl w:ilvl="6" w:tplc="04160001" w:tentative="1">
      <w:start w:val="1"/>
      <w:numFmt w:val="bullet"/>
      <w:lvlText w:val=""/>
      <w:lvlJc w:val="left"/>
      <w:pPr>
        <w:ind w:left="5324" w:hanging="360"/>
      </w:pPr>
      <w:rPr>
        <w:rFonts w:ascii="Symbol" w:hAnsi="Symbol" w:hint="default"/>
      </w:rPr>
    </w:lvl>
    <w:lvl w:ilvl="7" w:tplc="04160003" w:tentative="1">
      <w:start w:val="1"/>
      <w:numFmt w:val="bullet"/>
      <w:lvlText w:val="o"/>
      <w:lvlJc w:val="left"/>
      <w:pPr>
        <w:ind w:left="6044" w:hanging="360"/>
      </w:pPr>
      <w:rPr>
        <w:rFonts w:ascii="Courier New" w:hAnsi="Courier New" w:cs="Courier New" w:hint="default"/>
      </w:rPr>
    </w:lvl>
    <w:lvl w:ilvl="8" w:tplc="04160005" w:tentative="1">
      <w:start w:val="1"/>
      <w:numFmt w:val="bullet"/>
      <w:lvlText w:val=""/>
      <w:lvlJc w:val="left"/>
      <w:pPr>
        <w:ind w:left="6764" w:hanging="360"/>
      </w:pPr>
      <w:rPr>
        <w:rFonts w:ascii="Wingdings" w:hAnsi="Wingdings" w:hint="default"/>
      </w:rPr>
    </w:lvl>
  </w:abstractNum>
  <w:abstractNum w:abstractNumId="1" w15:restartNumberingAfterBreak="0">
    <w:nsid w:val="099B2F8A"/>
    <w:multiLevelType w:val="multilevel"/>
    <w:tmpl w:val="E850FCA0"/>
    <w:lvl w:ilvl="0">
      <w:start w:val="2"/>
      <w:numFmt w:val="decimal"/>
      <w:lvlText w:val="%1"/>
      <w:lvlJc w:val="left"/>
      <w:pPr>
        <w:ind w:left="660" w:hanging="660"/>
      </w:pPr>
      <w:rPr>
        <w:rFonts w:hint="default"/>
      </w:rPr>
    </w:lvl>
    <w:lvl w:ilvl="1">
      <w:start w:val="2"/>
      <w:numFmt w:val="decimal"/>
      <w:lvlText w:val="%1.%2"/>
      <w:lvlJc w:val="left"/>
      <w:pPr>
        <w:ind w:left="754" w:hanging="660"/>
      </w:pPr>
      <w:rPr>
        <w:rFonts w:hint="default"/>
      </w:rPr>
    </w:lvl>
    <w:lvl w:ilvl="2">
      <w:start w:val="2"/>
      <w:numFmt w:val="decimal"/>
      <w:lvlText w:val="%1.%2.%3"/>
      <w:lvlJc w:val="left"/>
      <w:pPr>
        <w:ind w:left="908" w:hanging="720"/>
      </w:pPr>
      <w:rPr>
        <w:rFonts w:hint="default"/>
      </w:rPr>
    </w:lvl>
    <w:lvl w:ilvl="3">
      <w:start w:val="1"/>
      <w:numFmt w:val="decimal"/>
      <w:lvlText w:val="%1.%2.%3.%4"/>
      <w:lvlJc w:val="left"/>
      <w:pPr>
        <w:ind w:left="1002" w:hanging="720"/>
      </w:pPr>
      <w:rPr>
        <w:rFonts w:hint="default"/>
      </w:rPr>
    </w:lvl>
    <w:lvl w:ilvl="4">
      <w:start w:val="1"/>
      <w:numFmt w:val="decimal"/>
      <w:lvlText w:val="%1.%2.%3.%4.%5"/>
      <w:lvlJc w:val="left"/>
      <w:pPr>
        <w:ind w:left="1456" w:hanging="108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2004" w:hanging="144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552" w:hanging="1800"/>
      </w:pPr>
      <w:rPr>
        <w:rFonts w:hint="default"/>
      </w:rPr>
    </w:lvl>
  </w:abstractNum>
  <w:abstractNum w:abstractNumId="2" w15:restartNumberingAfterBreak="0">
    <w:nsid w:val="0BFF7520"/>
    <w:multiLevelType w:val="multilevel"/>
    <w:tmpl w:val="4644330C"/>
    <w:lvl w:ilvl="0">
      <w:start w:val="2"/>
      <w:numFmt w:val="decimal"/>
      <w:lvlText w:val="%1"/>
      <w:lvlJc w:val="left"/>
      <w:pPr>
        <w:ind w:left="660" w:hanging="660"/>
      </w:pPr>
      <w:rPr>
        <w:rFonts w:hint="default"/>
      </w:rPr>
    </w:lvl>
    <w:lvl w:ilvl="1">
      <w:start w:val="2"/>
      <w:numFmt w:val="decimal"/>
      <w:lvlText w:val="%1.%2"/>
      <w:lvlJc w:val="left"/>
      <w:pPr>
        <w:ind w:left="754" w:hanging="660"/>
      </w:pPr>
      <w:rPr>
        <w:rFonts w:hint="default"/>
      </w:rPr>
    </w:lvl>
    <w:lvl w:ilvl="2">
      <w:start w:val="2"/>
      <w:numFmt w:val="decimal"/>
      <w:lvlText w:val="%1.%2.%3"/>
      <w:lvlJc w:val="left"/>
      <w:pPr>
        <w:ind w:left="908" w:hanging="720"/>
      </w:pPr>
      <w:rPr>
        <w:rFonts w:hint="default"/>
      </w:rPr>
    </w:lvl>
    <w:lvl w:ilvl="3">
      <w:start w:val="4"/>
      <w:numFmt w:val="decimal"/>
      <w:lvlText w:val="%1.%2.%3.%4"/>
      <w:lvlJc w:val="left"/>
      <w:pPr>
        <w:ind w:left="1002" w:hanging="720"/>
      </w:pPr>
      <w:rPr>
        <w:rFonts w:hint="default"/>
      </w:rPr>
    </w:lvl>
    <w:lvl w:ilvl="4">
      <w:start w:val="1"/>
      <w:numFmt w:val="decimal"/>
      <w:lvlText w:val="%1.%2.%3.%4.%5"/>
      <w:lvlJc w:val="left"/>
      <w:pPr>
        <w:ind w:left="1456" w:hanging="108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2004" w:hanging="144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552" w:hanging="1800"/>
      </w:pPr>
      <w:rPr>
        <w:rFonts w:hint="default"/>
      </w:rPr>
    </w:lvl>
  </w:abstractNum>
  <w:abstractNum w:abstractNumId="3" w15:restartNumberingAfterBreak="0">
    <w:nsid w:val="188F488A"/>
    <w:multiLevelType w:val="multilevel"/>
    <w:tmpl w:val="183E816A"/>
    <w:lvl w:ilvl="0">
      <w:start w:val="2"/>
      <w:numFmt w:val="decimal"/>
      <w:lvlText w:val="%1."/>
      <w:lvlJc w:val="left"/>
      <w:pPr>
        <w:ind w:left="644" w:hanging="360"/>
      </w:pPr>
      <w:rPr>
        <w:rFonts w:hint="default"/>
      </w:rPr>
    </w:lvl>
    <w:lvl w:ilvl="1">
      <w:start w:val="1"/>
      <w:numFmt w:val="decimal"/>
      <w:isLgl/>
      <w:lvlText w:val="%1.%2."/>
      <w:lvlJc w:val="left"/>
      <w:pPr>
        <w:ind w:left="644" w:hanging="360"/>
      </w:pPr>
      <w:rPr>
        <w:rFonts w:hint="default"/>
        <w:b/>
      </w:rPr>
    </w:lvl>
    <w:lvl w:ilvl="2">
      <w:start w:val="1"/>
      <w:numFmt w:val="decimal"/>
      <w:isLgl/>
      <w:lvlText w:val="%1.%2.%3."/>
      <w:lvlJc w:val="left"/>
      <w:pPr>
        <w:ind w:left="1004" w:hanging="720"/>
      </w:pPr>
      <w:rPr>
        <w:rFonts w:hint="default"/>
      </w:rPr>
    </w:lvl>
    <w:lvl w:ilvl="3">
      <w:start w:val="1"/>
      <w:numFmt w:val="decimal"/>
      <w:isLgl/>
      <w:lvlText w:val="%1.%2.%3.%4."/>
      <w:lvlJc w:val="left"/>
      <w:pPr>
        <w:ind w:left="1004" w:hanging="72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364" w:hanging="108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1724" w:hanging="1440"/>
      </w:pPr>
      <w:rPr>
        <w:rFonts w:hint="default"/>
      </w:rPr>
    </w:lvl>
    <w:lvl w:ilvl="8">
      <w:start w:val="1"/>
      <w:numFmt w:val="decimal"/>
      <w:isLgl/>
      <w:lvlText w:val="%1.%2.%3.%4.%5.%6.%7.%8.%9."/>
      <w:lvlJc w:val="left"/>
      <w:pPr>
        <w:ind w:left="2084" w:hanging="1800"/>
      </w:pPr>
      <w:rPr>
        <w:rFonts w:hint="default"/>
      </w:rPr>
    </w:lvl>
  </w:abstractNum>
  <w:abstractNum w:abstractNumId="4" w15:restartNumberingAfterBreak="0">
    <w:nsid w:val="1C8850E5"/>
    <w:multiLevelType w:val="hybridMultilevel"/>
    <w:tmpl w:val="22A8EF24"/>
    <w:lvl w:ilvl="0" w:tplc="C436CCC4">
      <w:start w:val="1"/>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15:restartNumberingAfterBreak="0">
    <w:nsid w:val="255F553B"/>
    <w:multiLevelType w:val="multilevel"/>
    <w:tmpl w:val="E716F4B0"/>
    <w:lvl w:ilvl="0">
      <w:start w:val="2"/>
      <w:numFmt w:val="decimal"/>
      <w:lvlText w:val="%1"/>
      <w:lvlJc w:val="left"/>
      <w:pPr>
        <w:ind w:left="480" w:hanging="480"/>
      </w:pPr>
      <w:rPr>
        <w:rFonts w:hint="default"/>
      </w:rPr>
    </w:lvl>
    <w:lvl w:ilvl="1">
      <w:start w:val="4"/>
      <w:numFmt w:val="decimal"/>
      <w:lvlText w:val="%1.%2"/>
      <w:lvlJc w:val="left"/>
      <w:pPr>
        <w:ind w:left="905" w:hanging="480"/>
      </w:pPr>
      <w:rPr>
        <w:rFonts w:hint="default"/>
      </w:rPr>
    </w:lvl>
    <w:lvl w:ilvl="2">
      <w:start w:val="2"/>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6" w15:restartNumberingAfterBreak="0">
    <w:nsid w:val="3B212B47"/>
    <w:multiLevelType w:val="hybridMultilevel"/>
    <w:tmpl w:val="B8146636"/>
    <w:lvl w:ilvl="0" w:tplc="8D7C6BAE">
      <w:start w:val="4"/>
      <w:numFmt w:val="decimal"/>
      <w:pStyle w:val="Estilo1"/>
      <w:lvlText w:val="%1."/>
      <w:lvlJc w:val="left"/>
      <w:pPr>
        <w:ind w:left="644" w:hanging="360"/>
      </w:pPr>
      <w:rPr>
        <w:rFonts w:hint="default"/>
      </w:rPr>
    </w:lvl>
    <w:lvl w:ilvl="1" w:tplc="04160019" w:tentative="1">
      <w:start w:val="1"/>
      <w:numFmt w:val="lowerLetter"/>
      <w:lvlText w:val="%2."/>
      <w:lvlJc w:val="left"/>
      <w:pPr>
        <w:ind w:left="1364" w:hanging="360"/>
      </w:pPr>
    </w:lvl>
    <w:lvl w:ilvl="2" w:tplc="0416001B" w:tentative="1">
      <w:start w:val="1"/>
      <w:numFmt w:val="lowerRoman"/>
      <w:lvlText w:val="%3."/>
      <w:lvlJc w:val="right"/>
      <w:pPr>
        <w:ind w:left="2084" w:hanging="180"/>
      </w:pPr>
    </w:lvl>
    <w:lvl w:ilvl="3" w:tplc="0416000F" w:tentative="1">
      <w:start w:val="1"/>
      <w:numFmt w:val="decimal"/>
      <w:lvlText w:val="%4."/>
      <w:lvlJc w:val="left"/>
      <w:pPr>
        <w:ind w:left="2804" w:hanging="360"/>
      </w:pPr>
    </w:lvl>
    <w:lvl w:ilvl="4" w:tplc="04160019" w:tentative="1">
      <w:start w:val="1"/>
      <w:numFmt w:val="lowerLetter"/>
      <w:lvlText w:val="%5."/>
      <w:lvlJc w:val="left"/>
      <w:pPr>
        <w:ind w:left="3524" w:hanging="360"/>
      </w:pPr>
    </w:lvl>
    <w:lvl w:ilvl="5" w:tplc="0416001B" w:tentative="1">
      <w:start w:val="1"/>
      <w:numFmt w:val="lowerRoman"/>
      <w:lvlText w:val="%6."/>
      <w:lvlJc w:val="right"/>
      <w:pPr>
        <w:ind w:left="4244" w:hanging="180"/>
      </w:pPr>
    </w:lvl>
    <w:lvl w:ilvl="6" w:tplc="0416000F" w:tentative="1">
      <w:start w:val="1"/>
      <w:numFmt w:val="decimal"/>
      <w:lvlText w:val="%7."/>
      <w:lvlJc w:val="left"/>
      <w:pPr>
        <w:ind w:left="4964" w:hanging="360"/>
      </w:pPr>
    </w:lvl>
    <w:lvl w:ilvl="7" w:tplc="04160019" w:tentative="1">
      <w:start w:val="1"/>
      <w:numFmt w:val="lowerLetter"/>
      <w:lvlText w:val="%8."/>
      <w:lvlJc w:val="left"/>
      <w:pPr>
        <w:ind w:left="5684" w:hanging="360"/>
      </w:pPr>
    </w:lvl>
    <w:lvl w:ilvl="8" w:tplc="0416001B" w:tentative="1">
      <w:start w:val="1"/>
      <w:numFmt w:val="lowerRoman"/>
      <w:lvlText w:val="%9."/>
      <w:lvlJc w:val="right"/>
      <w:pPr>
        <w:ind w:left="6404" w:hanging="180"/>
      </w:pPr>
    </w:lvl>
  </w:abstractNum>
  <w:abstractNum w:abstractNumId="7" w15:restartNumberingAfterBreak="0">
    <w:nsid w:val="3FDC0B62"/>
    <w:multiLevelType w:val="multilevel"/>
    <w:tmpl w:val="9BF8FAF4"/>
    <w:lvl w:ilvl="0">
      <w:start w:val="2"/>
      <w:numFmt w:val="decimal"/>
      <w:lvlText w:val="%1"/>
      <w:lvlJc w:val="left"/>
      <w:pPr>
        <w:ind w:left="660" w:hanging="660"/>
      </w:pPr>
      <w:rPr>
        <w:rFonts w:hint="default"/>
      </w:rPr>
    </w:lvl>
    <w:lvl w:ilvl="1">
      <w:start w:val="4"/>
      <w:numFmt w:val="decimal"/>
      <w:lvlText w:val="%1.%2"/>
      <w:lvlJc w:val="left"/>
      <w:pPr>
        <w:ind w:left="754" w:hanging="660"/>
      </w:pPr>
      <w:rPr>
        <w:rFonts w:hint="default"/>
      </w:rPr>
    </w:lvl>
    <w:lvl w:ilvl="2">
      <w:start w:val="2"/>
      <w:numFmt w:val="decimal"/>
      <w:lvlText w:val="%1.%2.%3"/>
      <w:lvlJc w:val="left"/>
      <w:pPr>
        <w:ind w:left="908" w:hanging="720"/>
      </w:pPr>
      <w:rPr>
        <w:rFonts w:hint="default"/>
      </w:rPr>
    </w:lvl>
    <w:lvl w:ilvl="3">
      <w:start w:val="2"/>
      <w:numFmt w:val="decimal"/>
      <w:lvlText w:val="%1.%2.%3.%4"/>
      <w:lvlJc w:val="left"/>
      <w:pPr>
        <w:ind w:left="1002" w:hanging="720"/>
      </w:pPr>
      <w:rPr>
        <w:rFonts w:hint="default"/>
      </w:rPr>
    </w:lvl>
    <w:lvl w:ilvl="4">
      <w:start w:val="1"/>
      <w:numFmt w:val="decimal"/>
      <w:lvlText w:val="%1.%2.%3.%4.%5"/>
      <w:lvlJc w:val="left"/>
      <w:pPr>
        <w:ind w:left="1456" w:hanging="108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2004" w:hanging="144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552" w:hanging="1800"/>
      </w:pPr>
      <w:rPr>
        <w:rFonts w:hint="default"/>
      </w:rPr>
    </w:lvl>
  </w:abstractNum>
  <w:abstractNum w:abstractNumId="8" w15:restartNumberingAfterBreak="0">
    <w:nsid w:val="48854F50"/>
    <w:multiLevelType w:val="multilevel"/>
    <w:tmpl w:val="F948EA94"/>
    <w:lvl w:ilvl="0">
      <w:start w:val="2"/>
      <w:numFmt w:val="decimal"/>
      <w:lvlText w:val="%1"/>
      <w:lvlJc w:val="left"/>
      <w:pPr>
        <w:ind w:left="480" w:hanging="480"/>
      </w:pPr>
      <w:rPr>
        <w:rFonts w:hint="default"/>
      </w:rPr>
    </w:lvl>
    <w:lvl w:ilvl="1">
      <w:start w:val="5"/>
      <w:numFmt w:val="decimal"/>
      <w:lvlText w:val="%1.%2"/>
      <w:lvlJc w:val="left"/>
      <w:pPr>
        <w:ind w:left="905" w:hanging="48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9" w15:restartNumberingAfterBreak="0">
    <w:nsid w:val="609217A3"/>
    <w:multiLevelType w:val="multilevel"/>
    <w:tmpl w:val="05CA68A8"/>
    <w:lvl w:ilvl="0">
      <w:start w:val="2"/>
      <w:numFmt w:val="decimal"/>
      <w:lvlText w:val="%1"/>
      <w:lvlJc w:val="left"/>
      <w:pPr>
        <w:ind w:left="660" w:hanging="660"/>
      </w:pPr>
      <w:rPr>
        <w:rFonts w:hint="default"/>
      </w:rPr>
    </w:lvl>
    <w:lvl w:ilvl="1">
      <w:start w:val="4"/>
      <w:numFmt w:val="decimal"/>
      <w:lvlText w:val="%1.%2"/>
      <w:lvlJc w:val="left"/>
      <w:pPr>
        <w:ind w:left="1085" w:hanging="660"/>
      </w:pPr>
      <w:rPr>
        <w:rFonts w:hint="default"/>
      </w:rPr>
    </w:lvl>
    <w:lvl w:ilvl="2">
      <w:start w:val="2"/>
      <w:numFmt w:val="decimal"/>
      <w:lvlText w:val="%1.%2.%3"/>
      <w:lvlJc w:val="left"/>
      <w:pPr>
        <w:ind w:left="1570" w:hanging="720"/>
      </w:pPr>
      <w:rPr>
        <w:rFonts w:hint="default"/>
      </w:rPr>
    </w:lvl>
    <w:lvl w:ilvl="3">
      <w:start w:val="6"/>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0" w15:restartNumberingAfterBreak="0">
    <w:nsid w:val="6AD7095F"/>
    <w:multiLevelType w:val="multilevel"/>
    <w:tmpl w:val="478E680C"/>
    <w:lvl w:ilvl="0">
      <w:start w:val="1"/>
      <w:numFmt w:val="decimal"/>
      <w:lvlText w:val="%1."/>
      <w:lvlJc w:val="left"/>
      <w:pPr>
        <w:ind w:left="502" w:hanging="360"/>
      </w:pPr>
      <w:rPr>
        <w:rFonts w:hint="default"/>
      </w:rPr>
    </w:lvl>
    <w:lvl w:ilvl="1">
      <w:start w:val="1"/>
      <w:numFmt w:val="decimal"/>
      <w:isLgl/>
      <w:lvlText w:val="%1.%2."/>
      <w:lvlJc w:val="left"/>
      <w:pPr>
        <w:ind w:left="862"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222" w:hanging="108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582" w:hanging="1440"/>
      </w:pPr>
      <w:rPr>
        <w:rFonts w:hint="default"/>
      </w:rPr>
    </w:lvl>
    <w:lvl w:ilvl="6">
      <w:start w:val="1"/>
      <w:numFmt w:val="decimal"/>
      <w:isLgl/>
      <w:lvlText w:val="%1.%2.%3.%4.%5.%6.%7."/>
      <w:lvlJc w:val="left"/>
      <w:pPr>
        <w:ind w:left="1582" w:hanging="1440"/>
      </w:pPr>
      <w:rPr>
        <w:rFonts w:hint="default"/>
      </w:rPr>
    </w:lvl>
    <w:lvl w:ilvl="7">
      <w:start w:val="1"/>
      <w:numFmt w:val="decimal"/>
      <w:isLgl/>
      <w:lvlText w:val="%1.%2.%3.%4.%5.%6.%7.%8."/>
      <w:lvlJc w:val="left"/>
      <w:pPr>
        <w:ind w:left="1942" w:hanging="1800"/>
      </w:pPr>
      <w:rPr>
        <w:rFonts w:hint="default"/>
      </w:rPr>
    </w:lvl>
    <w:lvl w:ilvl="8">
      <w:start w:val="1"/>
      <w:numFmt w:val="decimal"/>
      <w:isLgl/>
      <w:lvlText w:val="%1.%2.%3.%4.%5.%6.%7.%8.%9."/>
      <w:lvlJc w:val="left"/>
      <w:pPr>
        <w:ind w:left="2302" w:hanging="2160"/>
      </w:pPr>
      <w:rPr>
        <w:rFonts w:hint="default"/>
      </w:rPr>
    </w:lvl>
  </w:abstractNum>
  <w:num w:numId="1">
    <w:abstractNumId w:val="10"/>
  </w:num>
  <w:num w:numId="2">
    <w:abstractNumId w:val="3"/>
  </w:num>
  <w:num w:numId="3">
    <w:abstractNumId w:val="5"/>
  </w:num>
  <w:num w:numId="4">
    <w:abstractNumId w:val="1"/>
  </w:num>
  <w:num w:numId="5">
    <w:abstractNumId w:val="7"/>
  </w:num>
  <w:num w:numId="6">
    <w:abstractNumId w:val="0"/>
  </w:num>
  <w:num w:numId="7">
    <w:abstractNumId w:val="2"/>
  </w:num>
  <w:num w:numId="8">
    <w:abstractNumId w:val="8"/>
  </w:num>
  <w:num w:numId="9">
    <w:abstractNumId w:val="6"/>
  </w:num>
  <w:num w:numId="10">
    <w:abstractNumId w:val="9"/>
  </w:num>
  <w:num w:numId="11">
    <w:abstractNumId w:val="4"/>
  </w:num>
  <w:num w:numId="12">
    <w:abstractNumId w:val="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Carlos Eduardo Teobaldo Alves">
    <w15:presenceInfo w15:providerId="AD" w15:userId="S::carlos.alves@foa.org.br::e88e92a0-87fc-4630-98de-35700b045db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7A8C"/>
    <w:rsid w:val="00011ACB"/>
    <w:rsid w:val="00031A6A"/>
    <w:rsid w:val="00034DD1"/>
    <w:rsid w:val="00064FD1"/>
    <w:rsid w:val="000731C8"/>
    <w:rsid w:val="000F0089"/>
    <w:rsid w:val="00131B0C"/>
    <w:rsid w:val="0014174A"/>
    <w:rsid w:val="00183B67"/>
    <w:rsid w:val="001F730C"/>
    <w:rsid w:val="002043FC"/>
    <w:rsid w:val="002226DC"/>
    <w:rsid w:val="002308EA"/>
    <w:rsid w:val="00247943"/>
    <w:rsid w:val="00251213"/>
    <w:rsid w:val="002D6AD1"/>
    <w:rsid w:val="002F6F1E"/>
    <w:rsid w:val="002F777C"/>
    <w:rsid w:val="00316646"/>
    <w:rsid w:val="003305A8"/>
    <w:rsid w:val="003356BE"/>
    <w:rsid w:val="003713E1"/>
    <w:rsid w:val="00377EE4"/>
    <w:rsid w:val="003B4741"/>
    <w:rsid w:val="003C7452"/>
    <w:rsid w:val="003C7DAD"/>
    <w:rsid w:val="003F5A45"/>
    <w:rsid w:val="00416C98"/>
    <w:rsid w:val="0046050C"/>
    <w:rsid w:val="004655A7"/>
    <w:rsid w:val="00473132"/>
    <w:rsid w:val="004B42B1"/>
    <w:rsid w:val="004D2EC5"/>
    <w:rsid w:val="00516DDC"/>
    <w:rsid w:val="0052147B"/>
    <w:rsid w:val="00591A6F"/>
    <w:rsid w:val="005E19C7"/>
    <w:rsid w:val="00611034"/>
    <w:rsid w:val="006268B2"/>
    <w:rsid w:val="00651CF2"/>
    <w:rsid w:val="00655AA0"/>
    <w:rsid w:val="00663933"/>
    <w:rsid w:val="00687DEE"/>
    <w:rsid w:val="0069299C"/>
    <w:rsid w:val="006A77CE"/>
    <w:rsid w:val="006A7F56"/>
    <w:rsid w:val="007166A2"/>
    <w:rsid w:val="007205DC"/>
    <w:rsid w:val="007536DA"/>
    <w:rsid w:val="00786273"/>
    <w:rsid w:val="007E2DD8"/>
    <w:rsid w:val="007F046C"/>
    <w:rsid w:val="00844080"/>
    <w:rsid w:val="00860A53"/>
    <w:rsid w:val="00885AB0"/>
    <w:rsid w:val="00893603"/>
    <w:rsid w:val="008E3045"/>
    <w:rsid w:val="009029BE"/>
    <w:rsid w:val="00920B63"/>
    <w:rsid w:val="00973C57"/>
    <w:rsid w:val="00993B11"/>
    <w:rsid w:val="009A50CC"/>
    <w:rsid w:val="009C42D3"/>
    <w:rsid w:val="009F43A6"/>
    <w:rsid w:val="00A53145"/>
    <w:rsid w:val="00A76F55"/>
    <w:rsid w:val="00A87302"/>
    <w:rsid w:val="00AA2AD4"/>
    <w:rsid w:val="00AB098E"/>
    <w:rsid w:val="00AB50F6"/>
    <w:rsid w:val="00AC7527"/>
    <w:rsid w:val="00AF7391"/>
    <w:rsid w:val="00B2395F"/>
    <w:rsid w:val="00B52778"/>
    <w:rsid w:val="00B56474"/>
    <w:rsid w:val="00B7543C"/>
    <w:rsid w:val="00B8055B"/>
    <w:rsid w:val="00B91AA0"/>
    <w:rsid w:val="00B957AF"/>
    <w:rsid w:val="00BA033F"/>
    <w:rsid w:val="00C2685C"/>
    <w:rsid w:val="00C34A40"/>
    <w:rsid w:val="00C360C0"/>
    <w:rsid w:val="00C62809"/>
    <w:rsid w:val="00CC7EE9"/>
    <w:rsid w:val="00CD7CEC"/>
    <w:rsid w:val="00D55341"/>
    <w:rsid w:val="00D57E28"/>
    <w:rsid w:val="00D75F63"/>
    <w:rsid w:val="00D96848"/>
    <w:rsid w:val="00DD176B"/>
    <w:rsid w:val="00DE03FD"/>
    <w:rsid w:val="00E124EF"/>
    <w:rsid w:val="00E5702D"/>
    <w:rsid w:val="00E73CCB"/>
    <w:rsid w:val="00EA26EE"/>
    <w:rsid w:val="00EC4829"/>
    <w:rsid w:val="00ED16DC"/>
    <w:rsid w:val="00EE32D6"/>
    <w:rsid w:val="00EF75F8"/>
    <w:rsid w:val="00EF7FCD"/>
    <w:rsid w:val="00F011B7"/>
    <w:rsid w:val="00F06E44"/>
    <w:rsid w:val="00F331FE"/>
    <w:rsid w:val="00F42E11"/>
    <w:rsid w:val="00F568C9"/>
    <w:rsid w:val="00F67AEE"/>
    <w:rsid w:val="00F87A8C"/>
    <w:rsid w:val="00FC6DF1"/>
    <w:rsid w:val="00FD0EDE"/>
    <w:rsid w:val="00FF7E63"/>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62659D"/>
  <w15:docId w15:val="{D7634DD1-0C99-4AFF-8A48-372A973A93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Times New Roman"/>
        <w:lang w:val="pt-BR" w:eastAsia="pt-BR" w:bidi="ar-SA"/>
      </w:rPr>
    </w:rPrDefault>
    <w:pPrDefault>
      <w:pPr>
        <w:suppressAutoHyphens/>
      </w:pPr>
    </w:pPrDefault>
  </w:docDefaults>
  <w:latentStyles w:defLockedState="0" w:defUIPriority="99" w:defSemiHidden="0" w:defUnhideWhenUsed="0" w:defQFormat="0" w:count="375">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B327B"/>
    <w:pPr>
      <w:jc w:val="both"/>
    </w:pPr>
    <w:rPr>
      <w:rFonts w:ascii="Times New Roman" w:hAnsi="Times New Roman"/>
      <w:sz w:val="24"/>
      <w:szCs w:val="24"/>
    </w:rPr>
  </w:style>
  <w:style w:type="paragraph" w:styleId="Ttulo1">
    <w:name w:val="heading 1"/>
    <w:basedOn w:val="Normal"/>
    <w:next w:val="Normal"/>
    <w:link w:val="Ttulo1Char"/>
    <w:uiPriority w:val="9"/>
    <w:qFormat/>
    <w:rsid w:val="005E2DF3"/>
    <w:pPr>
      <w:keepNext/>
      <w:spacing w:before="240" w:after="60"/>
      <w:outlineLvl w:val="0"/>
    </w:pPr>
    <w:rPr>
      <w:rFonts w:ascii="Cambria" w:eastAsia="Times New Roman" w:hAnsi="Cambria"/>
      <w:b/>
      <w:bCs/>
      <w:kern w:val="2"/>
      <w:sz w:val="32"/>
      <w:szCs w:val="32"/>
    </w:rPr>
  </w:style>
  <w:style w:type="paragraph" w:styleId="Ttulo2">
    <w:name w:val="heading 2"/>
    <w:basedOn w:val="Normal"/>
    <w:next w:val="Normal"/>
    <w:link w:val="Ttulo2Char"/>
    <w:uiPriority w:val="9"/>
    <w:semiHidden/>
    <w:unhideWhenUsed/>
    <w:qFormat/>
    <w:rsid w:val="005E2DF3"/>
    <w:pPr>
      <w:keepNext/>
      <w:spacing w:before="240" w:after="60"/>
      <w:outlineLvl w:val="1"/>
    </w:pPr>
    <w:rPr>
      <w:rFonts w:ascii="Cambria" w:eastAsia="Times New Roman" w:hAnsi="Cambria"/>
      <w:b/>
      <w:bCs/>
      <w:i/>
      <w:iCs/>
      <w:sz w:val="28"/>
      <w:szCs w:val="2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orpodetexto2Char">
    <w:name w:val="Corpo de texto 2 Char"/>
    <w:link w:val="Corpodetexto2"/>
    <w:semiHidden/>
    <w:qFormat/>
    <w:rsid w:val="00C33F70"/>
    <w:rPr>
      <w:rFonts w:ascii="Times New Roman" w:eastAsia="Calibri" w:hAnsi="Times New Roman" w:cs="Times New Roman"/>
      <w:sz w:val="24"/>
      <w:szCs w:val="20"/>
      <w:lang w:eastAsia="pt-BR"/>
    </w:rPr>
  </w:style>
  <w:style w:type="character" w:customStyle="1" w:styleId="TtuloChar">
    <w:name w:val="Título Char"/>
    <w:link w:val="Ttulo"/>
    <w:uiPriority w:val="10"/>
    <w:qFormat/>
    <w:rsid w:val="00CB526A"/>
    <w:rPr>
      <w:b/>
      <w:sz w:val="24"/>
      <w:szCs w:val="24"/>
      <w:lang w:bidi="ar-SA"/>
    </w:rPr>
  </w:style>
  <w:style w:type="character" w:customStyle="1" w:styleId="LinkdaInternet">
    <w:name w:val="Link da Internet"/>
    <w:uiPriority w:val="99"/>
    <w:unhideWhenUsed/>
    <w:rsid w:val="00CB4ED9"/>
    <w:rPr>
      <w:color w:val="0000FF"/>
      <w:u w:val="single"/>
    </w:rPr>
  </w:style>
  <w:style w:type="character" w:styleId="Forte">
    <w:name w:val="Strong"/>
    <w:uiPriority w:val="22"/>
    <w:qFormat/>
    <w:rsid w:val="00DA5FD8"/>
    <w:rPr>
      <w:b/>
      <w:bCs/>
    </w:rPr>
  </w:style>
  <w:style w:type="character" w:customStyle="1" w:styleId="apple-converted-space">
    <w:name w:val="apple-converted-space"/>
    <w:basedOn w:val="Fontepargpadro"/>
    <w:qFormat/>
    <w:rsid w:val="00DA5FD8"/>
  </w:style>
  <w:style w:type="character" w:customStyle="1" w:styleId="CabealhoChar">
    <w:name w:val="Cabeçalho Char"/>
    <w:link w:val="Cabealho"/>
    <w:uiPriority w:val="99"/>
    <w:qFormat/>
    <w:rsid w:val="00AD2244"/>
    <w:rPr>
      <w:b/>
      <w:szCs w:val="24"/>
    </w:rPr>
  </w:style>
  <w:style w:type="character" w:customStyle="1" w:styleId="RodapChar">
    <w:name w:val="Rodapé Char"/>
    <w:link w:val="Rodap"/>
    <w:uiPriority w:val="99"/>
    <w:qFormat/>
    <w:rsid w:val="007258F9"/>
    <w:rPr>
      <w:rFonts w:ascii="Times New Roman" w:hAnsi="Times New Roman"/>
      <w:sz w:val="24"/>
      <w:szCs w:val="24"/>
    </w:rPr>
  </w:style>
  <w:style w:type="character" w:customStyle="1" w:styleId="Ttulo1Char">
    <w:name w:val="Título 1 Char"/>
    <w:link w:val="Ttulo1"/>
    <w:uiPriority w:val="9"/>
    <w:qFormat/>
    <w:rsid w:val="005E2DF3"/>
    <w:rPr>
      <w:rFonts w:ascii="Cambria" w:eastAsia="Times New Roman" w:hAnsi="Cambria" w:cs="Times New Roman"/>
      <w:b/>
      <w:bCs/>
      <w:kern w:val="2"/>
      <w:sz w:val="32"/>
      <w:szCs w:val="32"/>
    </w:rPr>
  </w:style>
  <w:style w:type="character" w:customStyle="1" w:styleId="Ttulo2Char">
    <w:name w:val="Título 2 Char"/>
    <w:link w:val="Ttulo2"/>
    <w:uiPriority w:val="9"/>
    <w:semiHidden/>
    <w:qFormat/>
    <w:rsid w:val="005E2DF3"/>
    <w:rPr>
      <w:rFonts w:ascii="Cambria" w:eastAsia="Times New Roman" w:hAnsi="Cambria" w:cs="Times New Roman"/>
      <w:b/>
      <w:bCs/>
      <w:i/>
      <w:iCs/>
      <w:sz w:val="28"/>
      <w:szCs w:val="28"/>
    </w:rPr>
  </w:style>
  <w:style w:type="character" w:customStyle="1" w:styleId="SubttuloChar">
    <w:name w:val="Subtítulo Char"/>
    <w:link w:val="Subttulo"/>
    <w:uiPriority w:val="11"/>
    <w:qFormat/>
    <w:rsid w:val="005E2DF3"/>
    <w:rPr>
      <w:rFonts w:ascii="Cambria" w:eastAsia="Times New Roman" w:hAnsi="Cambria" w:cs="Times New Roman"/>
      <w:sz w:val="24"/>
      <w:szCs w:val="24"/>
    </w:rPr>
  </w:style>
  <w:style w:type="character" w:styleId="nfaseSutil">
    <w:name w:val="Subtle Emphasis"/>
    <w:uiPriority w:val="19"/>
    <w:qFormat/>
    <w:rsid w:val="005E2DF3"/>
    <w:rPr>
      <w:i/>
      <w:iCs/>
      <w:color w:val="808080"/>
    </w:rPr>
  </w:style>
  <w:style w:type="character" w:customStyle="1" w:styleId="CitaoChar">
    <w:name w:val="Citação Char"/>
    <w:link w:val="Citao"/>
    <w:uiPriority w:val="29"/>
    <w:qFormat/>
    <w:rsid w:val="005E2DF3"/>
    <w:rPr>
      <w:rFonts w:ascii="Times New Roman" w:hAnsi="Times New Roman"/>
      <w:i/>
      <w:iCs/>
      <w:color w:val="000000"/>
      <w:sz w:val="24"/>
      <w:szCs w:val="24"/>
    </w:rPr>
  </w:style>
  <w:style w:type="character" w:customStyle="1" w:styleId="CitaoIntensaChar">
    <w:name w:val="Citação Intensa Char"/>
    <w:link w:val="CitaoIntensa"/>
    <w:uiPriority w:val="30"/>
    <w:qFormat/>
    <w:rsid w:val="005E2DF3"/>
    <w:rPr>
      <w:rFonts w:ascii="Times New Roman" w:hAnsi="Times New Roman"/>
      <w:b/>
      <w:bCs/>
      <w:i/>
      <w:iCs/>
      <w:color w:val="4F81BD"/>
      <w:sz w:val="24"/>
      <w:szCs w:val="24"/>
    </w:rPr>
  </w:style>
  <w:style w:type="character" w:styleId="RefernciaSutil">
    <w:name w:val="Subtle Reference"/>
    <w:uiPriority w:val="31"/>
    <w:qFormat/>
    <w:rsid w:val="005E2DF3"/>
    <w:rPr>
      <w:smallCaps/>
      <w:color w:val="C0504D"/>
      <w:u w:val="single"/>
    </w:rPr>
  </w:style>
  <w:style w:type="character" w:styleId="RefernciaIntensa">
    <w:name w:val="Intense Reference"/>
    <w:uiPriority w:val="32"/>
    <w:qFormat/>
    <w:rsid w:val="005E2DF3"/>
    <w:rPr>
      <w:b/>
      <w:bCs/>
      <w:smallCaps/>
      <w:color w:val="C0504D"/>
      <w:spacing w:val="5"/>
      <w:u w:val="single"/>
    </w:rPr>
  </w:style>
  <w:style w:type="character" w:styleId="TtulodoLivro">
    <w:name w:val="Book Title"/>
    <w:uiPriority w:val="33"/>
    <w:qFormat/>
    <w:rsid w:val="001F5398"/>
    <w:rPr>
      <w:b/>
      <w:bCs/>
      <w:smallCaps/>
      <w:spacing w:val="5"/>
    </w:rPr>
  </w:style>
  <w:style w:type="character" w:customStyle="1" w:styleId="MenoPendente1">
    <w:name w:val="Menção Pendente1"/>
    <w:basedOn w:val="Fontepargpadro"/>
    <w:uiPriority w:val="99"/>
    <w:semiHidden/>
    <w:unhideWhenUsed/>
    <w:qFormat/>
    <w:rsid w:val="00C0756F"/>
    <w:rPr>
      <w:color w:val="605E5C"/>
      <w:shd w:val="clear" w:color="auto" w:fill="E1DFDD"/>
    </w:rPr>
  </w:style>
  <w:style w:type="character" w:styleId="Refdecomentrio">
    <w:name w:val="annotation reference"/>
    <w:basedOn w:val="Fontepargpadro"/>
    <w:unhideWhenUsed/>
    <w:qFormat/>
    <w:rsid w:val="00680786"/>
    <w:rPr>
      <w:sz w:val="16"/>
      <w:szCs w:val="16"/>
    </w:rPr>
  </w:style>
  <w:style w:type="character" w:customStyle="1" w:styleId="TextodecomentrioChar">
    <w:name w:val="Texto de comentário Char"/>
    <w:basedOn w:val="Fontepargpadro"/>
    <w:link w:val="Textodecomentrio"/>
    <w:qFormat/>
    <w:rsid w:val="00680786"/>
    <w:rPr>
      <w:rFonts w:ascii="Times New Roman" w:hAnsi="Times New Roman"/>
    </w:rPr>
  </w:style>
  <w:style w:type="character" w:customStyle="1" w:styleId="AssuntodocomentrioChar">
    <w:name w:val="Assunto do comentário Char"/>
    <w:basedOn w:val="TextodecomentrioChar"/>
    <w:link w:val="Assuntodocomentrio"/>
    <w:uiPriority w:val="99"/>
    <w:semiHidden/>
    <w:qFormat/>
    <w:rsid w:val="00680786"/>
    <w:rPr>
      <w:rFonts w:ascii="Times New Roman" w:hAnsi="Times New Roman"/>
      <w:b/>
      <w:bCs/>
    </w:rPr>
  </w:style>
  <w:style w:type="character" w:customStyle="1" w:styleId="TextodebaloChar">
    <w:name w:val="Texto de balão Char"/>
    <w:basedOn w:val="Fontepargpadro"/>
    <w:link w:val="Textodebalo"/>
    <w:uiPriority w:val="99"/>
    <w:semiHidden/>
    <w:qFormat/>
    <w:rsid w:val="00680786"/>
    <w:rPr>
      <w:rFonts w:ascii="Segoe UI" w:hAnsi="Segoe UI" w:cs="Segoe UI"/>
      <w:sz w:val="18"/>
      <w:szCs w:val="18"/>
    </w:rPr>
  </w:style>
  <w:style w:type="paragraph" w:styleId="Ttulo">
    <w:name w:val="Title"/>
    <w:next w:val="Corpodetexto"/>
    <w:link w:val="TtuloChar"/>
    <w:uiPriority w:val="10"/>
    <w:qFormat/>
    <w:rsid w:val="00CB526A"/>
    <w:pPr>
      <w:spacing w:after="360"/>
      <w:jc w:val="center"/>
    </w:pPr>
    <w:rPr>
      <w:b/>
      <w:sz w:val="24"/>
      <w:szCs w:val="24"/>
    </w:rPr>
  </w:style>
  <w:style w:type="paragraph" w:styleId="Corpodetexto">
    <w:name w:val="Body Text"/>
    <w:basedOn w:val="Normal"/>
    <w:pPr>
      <w:spacing w:after="140" w:line="276" w:lineRule="auto"/>
    </w:pPr>
  </w:style>
  <w:style w:type="paragraph" w:styleId="Lista">
    <w:name w:val="List"/>
    <w:basedOn w:val="Corpodetexto"/>
    <w:rPr>
      <w:rFonts w:cs="Lucida Sans"/>
    </w:rPr>
  </w:style>
  <w:style w:type="paragraph" w:styleId="Legenda">
    <w:name w:val="caption"/>
    <w:basedOn w:val="Normal"/>
    <w:next w:val="Normal"/>
    <w:uiPriority w:val="35"/>
    <w:unhideWhenUsed/>
    <w:qFormat/>
    <w:rsid w:val="005B1BC6"/>
    <w:pPr>
      <w:spacing w:before="360" w:line="360" w:lineRule="auto"/>
      <w:jc w:val="center"/>
    </w:pPr>
    <w:rPr>
      <w:rFonts w:ascii="Arial" w:eastAsia="Times New Roman" w:hAnsi="Arial" w:cs="Arial"/>
      <w:bCs/>
      <w:sz w:val="20"/>
      <w:szCs w:val="20"/>
    </w:rPr>
  </w:style>
  <w:style w:type="paragraph" w:customStyle="1" w:styleId="ndice">
    <w:name w:val="Índice"/>
    <w:basedOn w:val="Normal"/>
    <w:qFormat/>
    <w:pPr>
      <w:suppressLineNumbers/>
    </w:pPr>
    <w:rPr>
      <w:rFonts w:cs="Lucida Sans"/>
    </w:rPr>
  </w:style>
  <w:style w:type="paragraph" w:styleId="Corpodetexto2">
    <w:name w:val="Body Text 2"/>
    <w:basedOn w:val="Normal"/>
    <w:link w:val="Corpodetexto2Char"/>
    <w:semiHidden/>
    <w:qFormat/>
    <w:rsid w:val="00C33F70"/>
    <w:pPr>
      <w:spacing w:line="480" w:lineRule="auto"/>
    </w:pPr>
    <w:rPr>
      <w:szCs w:val="20"/>
    </w:rPr>
  </w:style>
  <w:style w:type="paragraph" w:customStyle="1" w:styleId="AUTORES">
    <w:name w:val="AUTORES"/>
    <w:qFormat/>
    <w:rsid w:val="00CB526A"/>
    <w:pPr>
      <w:spacing w:after="240"/>
      <w:jc w:val="center"/>
    </w:pPr>
    <w:rPr>
      <w:rFonts w:cs="Arial"/>
      <w:b/>
      <w:sz w:val="24"/>
      <w:szCs w:val="24"/>
      <w:lang w:val="en-US"/>
    </w:rPr>
  </w:style>
  <w:style w:type="paragraph" w:customStyle="1" w:styleId="INSTITUIO">
    <w:name w:val="INSTITUIÇÃO"/>
    <w:qFormat/>
    <w:rsid w:val="0080089A"/>
    <w:pPr>
      <w:contextualSpacing/>
      <w:jc w:val="center"/>
    </w:pPr>
    <w:rPr>
      <w:rFonts w:cs="Arial"/>
      <w:bCs/>
      <w:i/>
      <w:iCs/>
      <w:szCs w:val="24"/>
    </w:rPr>
  </w:style>
  <w:style w:type="paragraph" w:customStyle="1" w:styleId="RESUMO">
    <w:name w:val="RESUMO"/>
    <w:qFormat/>
    <w:rsid w:val="0080089A"/>
    <w:pPr>
      <w:spacing w:before="240"/>
      <w:jc w:val="both"/>
    </w:pPr>
    <w:rPr>
      <w:rFonts w:cs="Arial"/>
      <w:sz w:val="24"/>
      <w:szCs w:val="22"/>
    </w:rPr>
  </w:style>
  <w:style w:type="paragraph" w:styleId="NormalWeb">
    <w:name w:val="Normal (Web)"/>
    <w:basedOn w:val="Normal"/>
    <w:uiPriority w:val="99"/>
    <w:semiHidden/>
    <w:unhideWhenUsed/>
    <w:qFormat/>
    <w:rsid w:val="00DA5FD8"/>
    <w:pPr>
      <w:spacing w:beforeAutospacing="1" w:afterAutospacing="1"/>
    </w:pPr>
    <w:rPr>
      <w:rFonts w:eastAsia="Times New Roman"/>
    </w:rPr>
  </w:style>
  <w:style w:type="paragraph" w:customStyle="1" w:styleId="CabealhoeRodap">
    <w:name w:val="Cabeçalho e Rodapé"/>
    <w:basedOn w:val="Normal"/>
    <w:qFormat/>
  </w:style>
  <w:style w:type="paragraph" w:styleId="Cabealho">
    <w:name w:val="header"/>
    <w:basedOn w:val="Normal"/>
    <w:link w:val="CabealhoChar"/>
    <w:uiPriority w:val="99"/>
    <w:unhideWhenUsed/>
    <w:rsid w:val="00AD2244"/>
    <w:pPr>
      <w:tabs>
        <w:tab w:val="center" w:pos="4252"/>
        <w:tab w:val="right" w:pos="8504"/>
      </w:tabs>
      <w:spacing w:after="160"/>
      <w:jc w:val="center"/>
    </w:pPr>
    <w:rPr>
      <w:rFonts w:ascii="Arial" w:hAnsi="Arial"/>
      <w:b/>
      <w:sz w:val="20"/>
    </w:rPr>
  </w:style>
  <w:style w:type="paragraph" w:styleId="Rodap">
    <w:name w:val="footer"/>
    <w:basedOn w:val="Normal"/>
    <w:link w:val="RodapChar"/>
    <w:uiPriority w:val="99"/>
    <w:unhideWhenUsed/>
    <w:rsid w:val="007258F9"/>
    <w:pPr>
      <w:tabs>
        <w:tab w:val="center" w:pos="4252"/>
        <w:tab w:val="right" w:pos="8504"/>
      </w:tabs>
    </w:pPr>
  </w:style>
  <w:style w:type="paragraph" w:styleId="SemEspaamento">
    <w:name w:val="No Spacing"/>
    <w:link w:val="SemEspaamentoChar"/>
    <w:uiPriority w:val="1"/>
    <w:qFormat/>
    <w:rsid w:val="005E2DF3"/>
    <w:pPr>
      <w:jc w:val="both"/>
    </w:pPr>
    <w:rPr>
      <w:rFonts w:ascii="Times New Roman" w:hAnsi="Times New Roman"/>
      <w:sz w:val="24"/>
      <w:szCs w:val="24"/>
    </w:rPr>
  </w:style>
  <w:style w:type="paragraph" w:styleId="Subttulo">
    <w:name w:val="Subtitle"/>
    <w:basedOn w:val="Normal"/>
    <w:next w:val="Normal"/>
    <w:link w:val="SubttuloChar"/>
    <w:uiPriority w:val="11"/>
    <w:qFormat/>
    <w:rsid w:val="005E2DF3"/>
    <w:pPr>
      <w:spacing w:after="60"/>
      <w:jc w:val="center"/>
      <w:outlineLvl w:val="1"/>
    </w:pPr>
    <w:rPr>
      <w:rFonts w:ascii="Cambria" w:eastAsia="Times New Roman" w:hAnsi="Cambria"/>
    </w:rPr>
  </w:style>
  <w:style w:type="paragraph" w:customStyle="1" w:styleId="Ttulodotrabalho">
    <w:name w:val="Título do trabalho"/>
    <w:qFormat/>
    <w:rsid w:val="000B327B"/>
    <w:pPr>
      <w:spacing w:after="360"/>
      <w:jc w:val="center"/>
    </w:pPr>
    <w:rPr>
      <w:rFonts w:cs="Arial"/>
      <w:b/>
      <w:sz w:val="24"/>
      <w:szCs w:val="24"/>
      <w:lang w:val="en-US"/>
    </w:rPr>
  </w:style>
  <w:style w:type="paragraph" w:customStyle="1" w:styleId="autores0">
    <w:name w:val="autores"/>
    <w:qFormat/>
    <w:rsid w:val="000B327B"/>
    <w:pPr>
      <w:spacing w:after="240"/>
      <w:jc w:val="center"/>
    </w:pPr>
    <w:rPr>
      <w:rFonts w:cs="Arial"/>
      <w:b/>
      <w:sz w:val="24"/>
      <w:szCs w:val="24"/>
    </w:rPr>
  </w:style>
  <w:style w:type="paragraph" w:styleId="Citao">
    <w:name w:val="Quote"/>
    <w:basedOn w:val="Normal"/>
    <w:next w:val="Normal"/>
    <w:link w:val="CitaoChar"/>
    <w:uiPriority w:val="29"/>
    <w:qFormat/>
    <w:rsid w:val="005E2DF3"/>
    <w:rPr>
      <w:i/>
      <w:iCs/>
      <w:color w:val="000000"/>
    </w:rPr>
  </w:style>
  <w:style w:type="paragraph" w:styleId="CitaoIntensa">
    <w:name w:val="Intense Quote"/>
    <w:basedOn w:val="Normal"/>
    <w:next w:val="Normal"/>
    <w:link w:val="CitaoIntensaChar"/>
    <w:uiPriority w:val="30"/>
    <w:qFormat/>
    <w:rsid w:val="005E2DF3"/>
    <w:pPr>
      <w:pBdr>
        <w:bottom w:val="single" w:sz="4" w:space="4" w:color="4F81BD"/>
      </w:pBdr>
      <w:spacing w:before="200" w:after="280"/>
      <w:ind w:left="936" w:right="936"/>
    </w:pPr>
    <w:rPr>
      <w:b/>
      <w:bCs/>
      <w:i/>
      <w:iCs/>
      <w:color w:val="4F81BD"/>
    </w:rPr>
  </w:style>
  <w:style w:type="paragraph" w:styleId="PargrafodaLista">
    <w:name w:val="List Paragraph"/>
    <w:basedOn w:val="RESUMO"/>
    <w:link w:val="PargrafodaListaChar"/>
    <w:uiPriority w:val="34"/>
    <w:qFormat/>
    <w:rsid w:val="005E2DF3"/>
  </w:style>
  <w:style w:type="paragraph" w:customStyle="1" w:styleId="resumotitulo">
    <w:name w:val="resumo titulo"/>
    <w:qFormat/>
    <w:rsid w:val="0080089A"/>
    <w:pPr>
      <w:spacing w:before="480"/>
      <w:jc w:val="center"/>
    </w:pPr>
    <w:rPr>
      <w:rFonts w:cs="Arial"/>
      <w:b/>
      <w:sz w:val="24"/>
      <w:szCs w:val="22"/>
    </w:rPr>
  </w:style>
  <w:style w:type="paragraph" w:customStyle="1" w:styleId="PALAVRAS-CHAVE">
    <w:name w:val="PALAVRAS-CHAVE"/>
    <w:basedOn w:val="RESUMO"/>
    <w:qFormat/>
    <w:rsid w:val="000B327B"/>
  </w:style>
  <w:style w:type="paragraph" w:customStyle="1" w:styleId="EMAILAUTOR">
    <w:name w:val="EMAIL AUTOR"/>
    <w:qFormat/>
    <w:rsid w:val="0080089A"/>
    <w:pPr>
      <w:jc w:val="center"/>
    </w:pPr>
    <w:rPr>
      <w:rFonts w:cs="Arial"/>
      <w:bCs/>
      <w:i/>
      <w:iCs/>
      <w:szCs w:val="24"/>
    </w:rPr>
  </w:style>
  <w:style w:type="paragraph" w:customStyle="1" w:styleId="TTULOTRABALHO">
    <w:name w:val="TÍTULO TRABALHO"/>
    <w:basedOn w:val="Ttulo"/>
    <w:qFormat/>
    <w:rsid w:val="002756CC"/>
  </w:style>
  <w:style w:type="paragraph" w:styleId="Bibliografia">
    <w:name w:val="Bibliography"/>
    <w:basedOn w:val="Normal"/>
    <w:next w:val="Normal"/>
    <w:uiPriority w:val="37"/>
    <w:semiHidden/>
    <w:unhideWhenUsed/>
    <w:qFormat/>
    <w:rsid w:val="005B1BC6"/>
  </w:style>
  <w:style w:type="paragraph" w:customStyle="1" w:styleId="Ttulosemnumerao">
    <w:name w:val="Título sem numeração"/>
    <w:qFormat/>
    <w:rsid w:val="005B1BC6"/>
    <w:pPr>
      <w:spacing w:before="360" w:line="360" w:lineRule="auto"/>
      <w:jc w:val="both"/>
    </w:pPr>
    <w:rPr>
      <w:rFonts w:eastAsia="Times New Roman" w:cs="Arial"/>
      <w:b/>
      <w:sz w:val="24"/>
      <w:szCs w:val="17"/>
    </w:rPr>
  </w:style>
  <w:style w:type="paragraph" w:styleId="Textodecomentrio">
    <w:name w:val="annotation text"/>
    <w:basedOn w:val="Normal"/>
    <w:link w:val="TextodecomentrioChar"/>
    <w:unhideWhenUsed/>
    <w:qFormat/>
    <w:rsid w:val="00680786"/>
    <w:rPr>
      <w:sz w:val="20"/>
      <w:szCs w:val="20"/>
    </w:rPr>
  </w:style>
  <w:style w:type="paragraph" w:styleId="Assuntodocomentrio">
    <w:name w:val="annotation subject"/>
    <w:basedOn w:val="Textodecomentrio"/>
    <w:next w:val="Textodecomentrio"/>
    <w:link w:val="AssuntodocomentrioChar"/>
    <w:uiPriority w:val="99"/>
    <w:semiHidden/>
    <w:unhideWhenUsed/>
    <w:qFormat/>
    <w:rsid w:val="00680786"/>
    <w:rPr>
      <w:b/>
      <w:bCs/>
    </w:rPr>
  </w:style>
  <w:style w:type="paragraph" w:styleId="Textodebalo">
    <w:name w:val="Balloon Text"/>
    <w:basedOn w:val="Normal"/>
    <w:link w:val="TextodebaloChar"/>
    <w:uiPriority w:val="99"/>
    <w:semiHidden/>
    <w:unhideWhenUsed/>
    <w:qFormat/>
    <w:rsid w:val="00680786"/>
    <w:rPr>
      <w:rFonts w:ascii="Segoe UI" w:hAnsi="Segoe UI" w:cs="Segoe UI"/>
      <w:sz w:val="18"/>
      <w:szCs w:val="18"/>
    </w:rPr>
  </w:style>
  <w:style w:type="table" w:styleId="Tabelacomgrade">
    <w:name w:val="Table Grid"/>
    <w:basedOn w:val="Tabelanormal"/>
    <w:uiPriority w:val="59"/>
    <w:rsid w:val="000B327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epargpadro"/>
    <w:uiPriority w:val="99"/>
    <w:unhideWhenUsed/>
    <w:rsid w:val="00A87302"/>
    <w:rPr>
      <w:color w:val="0000FF" w:themeColor="hyperlink"/>
      <w:u w:val="single"/>
    </w:rPr>
  </w:style>
  <w:style w:type="paragraph" w:styleId="Textodenotaderodap">
    <w:name w:val="footnote text"/>
    <w:basedOn w:val="Normal"/>
    <w:link w:val="TextodenotaderodapChar"/>
    <w:rsid w:val="00D55341"/>
    <w:pPr>
      <w:suppressAutoHyphens w:val="0"/>
      <w:jc w:val="left"/>
    </w:pPr>
    <w:rPr>
      <w:rFonts w:eastAsia="Times New Roman"/>
      <w:sz w:val="20"/>
      <w:szCs w:val="20"/>
    </w:rPr>
  </w:style>
  <w:style w:type="character" w:customStyle="1" w:styleId="TextodenotaderodapChar">
    <w:name w:val="Texto de nota de rodapé Char"/>
    <w:basedOn w:val="Fontepargpadro"/>
    <w:link w:val="Textodenotaderodap"/>
    <w:rsid w:val="00D55341"/>
    <w:rPr>
      <w:rFonts w:ascii="Times New Roman" w:eastAsia="Times New Roman" w:hAnsi="Times New Roman"/>
    </w:rPr>
  </w:style>
  <w:style w:type="character" w:styleId="Refdenotaderodap">
    <w:name w:val="footnote reference"/>
    <w:rsid w:val="00D55341"/>
    <w:rPr>
      <w:vertAlign w:val="superscript"/>
    </w:rPr>
  </w:style>
  <w:style w:type="character" w:customStyle="1" w:styleId="PargrafodaListaChar">
    <w:name w:val="Parágrafo da Lista Char"/>
    <w:basedOn w:val="Fontepargpadro"/>
    <w:link w:val="PargrafodaLista"/>
    <w:uiPriority w:val="34"/>
    <w:rsid w:val="0046050C"/>
    <w:rPr>
      <w:rFonts w:cs="Arial"/>
      <w:sz w:val="24"/>
      <w:szCs w:val="22"/>
    </w:rPr>
  </w:style>
  <w:style w:type="paragraph" w:customStyle="1" w:styleId="Estilo1">
    <w:name w:val="Estilo1"/>
    <w:basedOn w:val="PargrafodaLista"/>
    <w:link w:val="Estilo1Char"/>
    <w:qFormat/>
    <w:rsid w:val="00B52778"/>
    <w:pPr>
      <w:numPr>
        <w:numId w:val="9"/>
      </w:numPr>
      <w:suppressAutoHyphens w:val="0"/>
      <w:spacing w:before="30" w:after="30" w:line="360" w:lineRule="auto"/>
    </w:pPr>
    <w:rPr>
      <w:rFonts w:eastAsiaTheme="minorHAnsi"/>
      <w:b/>
      <w:szCs w:val="24"/>
      <w:lang w:eastAsia="en-US"/>
    </w:rPr>
  </w:style>
  <w:style w:type="character" w:customStyle="1" w:styleId="Estilo1Char">
    <w:name w:val="Estilo1 Char"/>
    <w:basedOn w:val="PargrafodaListaChar"/>
    <w:link w:val="Estilo1"/>
    <w:rsid w:val="00B52778"/>
    <w:rPr>
      <w:rFonts w:eastAsiaTheme="minorHAnsi" w:cs="Arial"/>
      <w:b/>
      <w:sz w:val="24"/>
      <w:szCs w:val="24"/>
      <w:lang w:eastAsia="en-US"/>
    </w:rPr>
  </w:style>
  <w:style w:type="character" w:styleId="nfase">
    <w:name w:val="Emphasis"/>
    <w:uiPriority w:val="20"/>
    <w:qFormat/>
    <w:rsid w:val="00131B0C"/>
    <w:rPr>
      <w:i/>
      <w:iCs/>
    </w:rPr>
  </w:style>
  <w:style w:type="character" w:customStyle="1" w:styleId="SemEspaamentoChar">
    <w:name w:val="Sem Espaçamento Char"/>
    <w:basedOn w:val="Fontepargpadro"/>
    <w:link w:val="SemEspaamento"/>
    <w:uiPriority w:val="1"/>
    <w:locked/>
    <w:rsid w:val="001F730C"/>
    <w:rPr>
      <w:rFonts w:ascii="Times New Roman" w:hAnsi="Times New Roman"/>
      <w:sz w:val="24"/>
      <w:szCs w:val="24"/>
    </w:rPr>
  </w:style>
  <w:style w:type="character" w:styleId="HiperlinkVisitado">
    <w:name w:val="FollowedHyperlink"/>
    <w:basedOn w:val="Fontepargpadro"/>
    <w:uiPriority w:val="99"/>
    <w:semiHidden/>
    <w:unhideWhenUsed/>
    <w:rsid w:val="00F331FE"/>
    <w:rPr>
      <w:color w:val="800080" w:themeColor="followedHyperlink"/>
      <w:u w:val="single"/>
    </w:rPr>
  </w:style>
  <w:style w:type="character" w:styleId="MenoPendente">
    <w:name w:val="Unresolved Mention"/>
    <w:basedOn w:val="Fontepargpadro"/>
    <w:uiPriority w:val="99"/>
    <w:semiHidden/>
    <w:unhideWhenUsed/>
    <w:rsid w:val="00F331F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13078381">
      <w:bodyDiv w:val="1"/>
      <w:marLeft w:val="0"/>
      <w:marRight w:val="0"/>
      <w:marTop w:val="0"/>
      <w:marBottom w:val="0"/>
      <w:divBdr>
        <w:top w:val="none" w:sz="0" w:space="0" w:color="auto"/>
        <w:left w:val="none" w:sz="0" w:space="0" w:color="auto"/>
        <w:bottom w:val="none" w:sz="0" w:space="0" w:color="auto"/>
        <w:right w:val="none" w:sz="0" w:space="0" w:color="auto"/>
      </w:divBdr>
    </w:div>
    <w:div w:id="1954747947">
      <w:bodyDiv w:val="1"/>
      <w:marLeft w:val="0"/>
      <w:marRight w:val="0"/>
      <w:marTop w:val="0"/>
      <w:marBottom w:val="0"/>
      <w:divBdr>
        <w:top w:val="none" w:sz="0" w:space="0" w:color="auto"/>
        <w:left w:val="none" w:sz="0" w:space="0" w:color="auto"/>
        <w:bottom w:val="none" w:sz="0" w:space="0" w:color="auto"/>
        <w:right w:val="none" w:sz="0" w:space="0" w:color="auto"/>
      </w:divBdr>
    </w:div>
    <w:div w:id="210063473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microsoft.com/office/2016/09/relationships/commentsIds" Target="commentsIds.xml"/><Relationship Id="rId18" Type="http://schemas.openxmlformats.org/officeDocument/2006/relationships/hyperlink" Target="https://integrada.minhabiblioteca.com.br/" TargetMode="External"/><Relationship Id="rId26" Type="http://schemas.openxmlformats.org/officeDocument/2006/relationships/hyperlink" Target="https://www.aedb.br/seget/arquivos/artigos16/20324192.pdf" TargetMode="External"/><Relationship Id="rId3" Type="http://schemas.openxmlformats.org/officeDocument/2006/relationships/customXml" Target="../customXml/item3.xml"/><Relationship Id="rId21" Type="http://schemas.openxmlformats.org/officeDocument/2006/relationships/hyperlink" Target="https://repositorio.enap.gov.br/bitstream/1/2449/1/Apostila%20-%20Gest%c3%a3o%20de%20Materiais%202016%20%283%29.pdf" TargetMode="Externa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hyperlink" Target="https://www.abras.com.br/clipping/economia/110820/indice-de-ruptura-dispara-em-abril" TargetMode="External"/><Relationship Id="rId25" Type="http://schemas.openxmlformats.org/officeDocument/2006/relationships/hyperlink" Target="https://abepro.org.br/biblioteca/enegep2004_enegep0101_0301.pdf"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hyperlink" Target="https://www.researchgate.net/profile/Jose-Vidal-Vieira/publication/228673906_Gestao_de_armazenagem_em_um_supermercado_de_pequeno_porte/links/548065c70cf2ccc7f8bcd33f/Gestao-de-armazenagem-em-um-supermercado-de-pequeno-porte.pdf"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24" Type="http://schemas.openxmlformats.org/officeDocument/2006/relationships/hyperlink" Target="https://revistapegn.globo.com/Compre-do-Pequeno/noticia/2015/09/4-coisas-que-so-o-comercio-do-bairro-proporciona.html" TargetMode="External"/><Relationship Id="rId32" Type="http://schemas.microsoft.com/office/2011/relationships/people" Target="people.xml"/><Relationship Id="rId5" Type="http://schemas.openxmlformats.org/officeDocument/2006/relationships/numbering" Target="numbering.xml"/><Relationship Id="rId15" Type="http://schemas.openxmlformats.org/officeDocument/2006/relationships/image" Target="media/image2.jpeg"/><Relationship Id="rId23" Type="http://schemas.openxmlformats.org/officeDocument/2006/relationships/hyperlink" Target="https://www.scielo.br/j/gp/a/Sg8DCvNtcrPtxJznRjhntBt/?format=pdf&amp;lang=pt" TargetMode="External"/><Relationship Id="rId28" Type="http://schemas.openxmlformats.org/officeDocument/2006/relationships/hyperlink" Target="https://vitrinedovarejo.com/setor-de-minimercados" TargetMode="External"/><Relationship Id="rId10" Type="http://schemas.openxmlformats.org/officeDocument/2006/relationships/endnotes" Target="endnotes.xml"/><Relationship Id="rId19" Type="http://schemas.openxmlformats.org/officeDocument/2006/relationships/hyperlink" Target="https://www.scielo.br/j/prod/a/nZjCfXvmHn65mJXXBrSCgps/?format=pdf&amp;lang=pt"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png"/><Relationship Id="rId22" Type="http://schemas.openxmlformats.org/officeDocument/2006/relationships/hyperlink" Target="https://gente.globo.com/infografico-pesquisa-panorama-das-classes-abcde/" TargetMode="External"/><Relationship Id="rId27" Type="http://schemas.openxmlformats.org/officeDocument/2006/relationships/hyperlink" Target="http://sbvc.com.br/wp-content/uploads/2022/04/O-Papel-do-Varejo-na-Economia-Brasileira_2022-SBVC-final-2.pdf" TargetMode="External"/><Relationship Id="rId30" Type="http://schemas.openxmlformats.org/officeDocument/2006/relationships/footer" Target="footer1.xml"/><Relationship Id="rId8"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AC31AD3791EBCE418179706A7D5F855E" ma:contentTypeVersion="2" ma:contentTypeDescription="Crie um novo documento." ma:contentTypeScope="" ma:versionID="48bdfd6e7596d41148eb1c2f6317038e">
  <xsd:schema xmlns:xsd="http://www.w3.org/2001/XMLSchema" xmlns:xs="http://www.w3.org/2001/XMLSchema" xmlns:p="http://schemas.microsoft.com/office/2006/metadata/properties" xmlns:ns2="96486276-072f-4175-86e5-cd77e4e89663" targetNamespace="http://schemas.microsoft.com/office/2006/metadata/properties" ma:root="true" ma:fieldsID="18110052db0e35026e3422daa693b798" ns2:_="">
    <xsd:import namespace="96486276-072f-4175-86e5-cd77e4e89663"/>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486276-072f-4175-86e5-cd77e4e8966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BNT_Author.XSL" StyleName="ABNT NBR 6023:2002*"/>
</file>

<file path=customXml/itemProps1.xml><?xml version="1.0" encoding="utf-8"?>
<ds:datastoreItem xmlns:ds="http://schemas.openxmlformats.org/officeDocument/2006/customXml" ds:itemID="{B6A51C33-951B-40FD-AA62-48EDFE4F9F79}">
  <ds:schemaRefs>
    <ds:schemaRef ds:uri="http://schemas.microsoft.com/sharepoint/v3/contenttype/forms"/>
  </ds:schemaRefs>
</ds:datastoreItem>
</file>

<file path=customXml/itemProps2.xml><?xml version="1.0" encoding="utf-8"?>
<ds:datastoreItem xmlns:ds="http://schemas.openxmlformats.org/officeDocument/2006/customXml" ds:itemID="{6596D31E-4118-433E-B980-4257F26DC4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6486276-072f-4175-86e5-cd77e4e8966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97A8BD6-A1CD-4CCC-98F7-0AF8A7A8FE50}">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1CCFA04C-85FA-4BC1-9F43-AC56317C93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21</Pages>
  <Words>5452</Words>
  <Characters>29445</Characters>
  <Application>Microsoft Office Word</Application>
  <DocSecurity>0</DocSecurity>
  <Lines>245</Lines>
  <Paragraphs>69</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34828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UniFOA</dc:creator>
  <dc:description/>
  <cp:lastModifiedBy>PRISCILLA DE ATHAYDE DE OLIVEIRA</cp:lastModifiedBy>
  <cp:revision>5</cp:revision>
  <cp:lastPrinted>2023-05-30T04:24:00Z</cp:lastPrinted>
  <dcterms:created xsi:type="dcterms:W3CDTF">2023-06-12T23:07:00Z</dcterms:created>
  <dcterms:modified xsi:type="dcterms:W3CDTF">2023-06-12T23:20:00Z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0x010100AC31AD3791EBCE418179706A7D5F855E</vt:lpwstr>
  </property>
</Properties>
</file>