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3F34499" w14:textId="7F636038" w:rsidR="002A01AD" w:rsidRPr="00747BCB" w:rsidRDefault="00747BCB" w:rsidP="00AC7C11">
      <w:pPr>
        <w:spacing w:after="0" w:line="360" w:lineRule="auto"/>
        <w:jc w:val="center"/>
        <w:rPr>
          <w:rFonts w:ascii="Arial" w:hAnsi="Arial" w:cs="Arial"/>
          <w:sz w:val="24"/>
          <w:szCs w:val="24"/>
        </w:rPr>
      </w:pPr>
      <w:r w:rsidRPr="00747BCB">
        <w:rPr>
          <w:rFonts w:ascii="Arial" w:hAnsi="Arial" w:cs="Arial"/>
          <w:sz w:val="24"/>
          <w:szCs w:val="24"/>
        </w:rPr>
        <w:t>FUNDAÇÃO OSWALDO ARANHA</w:t>
      </w:r>
    </w:p>
    <w:p w14:paraId="226F4AB1" w14:textId="778CFE3E" w:rsidR="00747BCB" w:rsidRPr="00747BCB" w:rsidRDefault="00747BCB" w:rsidP="00AC7C11">
      <w:pPr>
        <w:spacing w:after="0" w:line="360" w:lineRule="auto"/>
        <w:jc w:val="center"/>
        <w:rPr>
          <w:rFonts w:ascii="Arial" w:hAnsi="Arial" w:cs="Arial"/>
          <w:sz w:val="24"/>
          <w:szCs w:val="24"/>
        </w:rPr>
      </w:pPr>
      <w:r w:rsidRPr="00747BCB">
        <w:rPr>
          <w:rFonts w:ascii="Arial" w:hAnsi="Arial" w:cs="Arial"/>
          <w:sz w:val="24"/>
          <w:szCs w:val="24"/>
        </w:rPr>
        <w:t>CENTRO UNIVERSITÁRIO DE VOLTA REDONDA</w:t>
      </w:r>
    </w:p>
    <w:p w14:paraId="1AB7A085" w14:textId="635703E5" w:rsidR="00AC7C11" w:rsidRPr="00747BCB" w:rsidRDefault="00747BCB" w:rsidP="00AC7C11">
      <w:pPr>
        <w:spacing w:after="0" w:line="360" w:lineRule="auto"/>
        <w:jc w:val="center"/>
        <w:rPr>
          <w:rFonts w:ascii="Arial" w:hAnsi="Arial" w:cs="Arial"/>
          <w:sz w:val="24"/>
          <w:szCs w:val="24"/>
        </w:rPr>
      </w:pPr>
      <w:r w:rsidRPr="00747BCB">
        <w:rPr>
          <w:rFonts w:ascii="Arial" w:hAnsi="Arial" w:cs="Arial"/>
          <w:sz w:val="24"/>
          <w:szCs w:val="24"/>
        </w:rPr>
        <w:t>C</w:t>
      </w:r>
      <w:r w:rsidR="00AC7C11" w:rsidRPr="00747BCB">
        <w:rPr>
          <w:rFonts w:ascii="Arial" w:hAnsi="Arial" w:cs="Arial"/>
          <w:sz w:val="24"/>
          <w:szCs w:val="24"/>
        </w:rPr>
        <w:t xml:space="preserve">URSO DE </w:t>
      </w:r>
      <w:r w:rsidRPr="00747BCB">
        <w:rPr>
          <w:rFonts w:ascii="Arial" w:hAnsi="Arial" w:cs="Arial"/>
          <w:sz w:val="24"/>
          <w:szCs w:val="24"/>
        </w:rPr>
        <w:t xml:space="preserve">GRADUAÇÃO </w:t>
      </w:r>
      <w:r w:rsidR="00AC7C11" w:rsidRPr="00747BCB">
        <w:rPr>
          <w:rFonts w:ascii="Arial" w:hAnsi="Arial" w:cs="Arial"/>
          <w:sz w:val="24"/>
          <w:szCs w:val="24"/>
        </w:rPr>
        <w:t>EM ADMINISTRAÇÃO</w:t>
      </w:r>
    </w:p>
    <w:p w14:paraId="1C3D5BE2" w14:textId="1B9F1E4E" w:rsidR="00747BCB" w:rsidRDefault="00747BCB" w:rsidP="00AC7C11">
      <w:pPr>
        <w:spacing w:after="0" w:line="360" w:lineRule="auto"/>
        <w:jc w:val="center"/>
        <w:rPr>
          <w:rFonts w:ascii="Arial" w:hAnsi="Arial" w:cs="Arial"/>
          <w:b/>
          <w:bCs/>
          <w:sz w:val="24"/>
          <w:szCs w:val="24"/>
        </w:rPr>
      </w:pPr>
      <w:r w:rsidRPr="00747BCB">
        <w:rPr>
          <w:rFonts w:ascii="Arial" w:hAnsi="Arial" w:cs="Arial"/>
          <w:sz w:val="24"/>
          <w:szCs w:val="24"/>
        </w:rPr>
        <w:t>TRABALHO DE CONCLUSÃO DE CURSO</w:t>
      </w:r>
    </w:p>
    <w:p w14:paraId="425A4F82" w14:textId="1DA8F868" w:rsidR="00747BCB" w:rsidRDefault="00747BCB" w:rsidP="00AC7C11">
      <w:pPr>
        <w:spacing w:after="0" w:line="360" w:lineRule="auto"/>
        <w:jc w:val="center"/>
        <w:rPr>
          <w:rFonts w:ascii="Arial" w:hAnsi="Arial" w:cs="Arial"/>
          <w:b/>
          <w:bCs/>
          <w:sz w:val="24"/>
          <w:szCs w:val="24"/>
        </w:rPr>
      </w:pPr>
    </w:p>
    <w:p w14:paraId="764E80E0" w14:textId="3CB2FC13" w:rsidR="00747BCB" w:rsidRDefault="00747BCB" w:rsidP="00AC7C11">
      <w:pPr>
        <w:spacing w:after="0" w:line="360" w:lineRule="auto"/>
        <w:jc w:val="center"/>
        <w:rPr>
          <w:rFonts w:ascii="Arial" w:hAnsi="Arial" w:cs="Arial"/>
          <w:b/>
          <w:bCs/>
          <w:sz w:val="24"/>
          <w:szCs w:val="24"/>
        </w:rPr>
      </w:pPr>
    </w:p>
    <w:p w14:paraId="397D318E" w14:textId="12E2E776" w:rsidR="00747BCB" w:rsidRDefault="00747BCB" w:rsidP="00AC7C11">
      <w:pPr>
        <w:spacing w:after="0" w:line="360" w:lineRule="auto"/>
        <w:jc w:val="center"/>
        <w:rPr>
          <w:rFonts w:ascii="Arial" w:hAnsi="Arial" w:cs="Arial"/>
          <w:b/>
          <w:bCs/>
          <w:sz w:val="24"/>
          <w:szCs w:val="24"/>
        </w:rPr>
      </w:pPr>
    </w:p>
    <w:p w14:paraId="25D6494C" w14:textId="28C6C1A0" w:rsidR="00747BCB" w:rsidRDefault="00747BCB" w:rsidP="00AC7C11">
      <w:pPr>
        <w:spacing w:after="0" w:line="360" w:lineRule="auto"/>
        <w:jc w:val="center"/>
        <w:rPr>
          <w:rFonts w:ascii="Arial" w:hAnsi="Arial" w:cs="Arial"/>
          <w:b/>
          <w:bCs/>
          <w:sz w:val="24"/>
          <w:szCs w:val="24"/>
        </w:rPr>
      </w:pPr>
    </w:p>
    <w:p w14:paraId="6BFEE8DF" w14:textId="2D38935F" w:rsidR="00747BCB" w:rsidRDefault="00747BCB" w:rsidP="00AC7C11">
      <w:pPr>
        <w:spacing w:after="0" w:line="360" w:lineRule="auto"/>
        <w:jc w:val="center"/>
        <w:rPr>
          <w:rFonts w:ascii="Arial" w:hAnsi="Arial" w:cs="Arial"/>
          <w:b/>
          <w:bCs/>
          <w:sz w:val="24"/>
          <w:szCs w:val="24"/>
        </w:rPr>
      </w:pPr>
    </w:p>
    <w:p w14:paraId="6E7A6DC3" w14:textId="1C7ACDFC" w:rsidR="00747BCB" w:rsidRDefault="00747BCB" w:rsidP="00AC7C11">
      <w:pPr>
        <w:spacing w:after="0" w:line="360" w:lineRule="auto"/>
        <w:jc w:val="center"/>
        <w:rPr>
          <w:rFonts w:ascii="Arial" w:hAnsi="Arial" w:cs="Arial"/>
          <w:b/>
          <w:bCs/>
          <w:sz w:val="24"/>
          <w:szCs w:val="24"/>
        </w:rPr>
      </w:pPr>
      <w:r>
        <w:rPr>
          <w:rFonts w:ascii="Arial" w:hAnsi="Arial" w:cs="Arial"/>
          <w:b/>
          <w:bCs/>
          <w:sz w:val="24"/>
          <w:szCs w:val="24"/>
        </w:rPr>
        <w:t>GUSTAVO HENRIQUE DA ROCHA</w:t>
      </w:r>
    </w:p>
    <w:p w14:paraId="26FA186D" w14:textId="59832C83" w:rsidR="00AC7C11" w:rsidRDefault="00747BCB" w:rsidP="00AC7C11">
      <w:pPr>
        <w:spacing w:after="0" w:line="360" w:lineRule="auto"/>
        <w:jc w:val="center"/>
        <w:rPr>
          <w:rFonts w:ascii="Arial" w:hAnsi="Arial" w:cs="Arial"/>
          <w:b/>
          <w:bCs/>
          <w:sz w:val="24"/>
          <w:szCs w:val="24"/>
        </w:rPr>
      </w:pPr>
      <w:r>
        <w:rPr>
          <w:rFonts w:ascii="Arial" w:hAnsi="Arial" w:cs="Arial"/>
          <w:b/>
          <w:bCs/>
          <w:sz w:val="24"/>
          <w:szCs w:val="24"/>
        </w:rPr>
        <w:t>LUIZ FELIPE BORGES PORTILHO</w:t>
      </w:r>
    </w:p>
    <w:p w14:paraId="6337F0C9" w14:textId="77777777" w:rsidR="007852B5" w:rsidRDefault="007852B5" w:rsidP="00AC7C11">
      <w:pPr>
        <w:spacing w:after="0" w:line="360" w:lineRule="auto"/>
        <w:jc w:val="center"/>
        <w:rPr>
          <w:rFonts w:ascii="Arial" w:hAnsi="Arial" w:cs="Arial"/>
          <w:b/>
          <w:bCs/>
          <w:sz w:val="24"/>
          <w:szCs w:val="24"/>
        </w:rPr>
      </w:pPr>
    </w:p>
    <w:p w14:paraId="38326293" w14:textId="7FFC6668" w:rsidR="00AC7C11" w:rsidRDefault="00AC7C11" w:rsidP="00AC7C11">
      <w:pPr>
        <w:spacing w:after="0" w:line="360" w:lineRule="auto"/>
        <w:jc w:val="center"/>
        <w:rPr>
          <w:rFonts w:ascii="Arial" w:hAnsi="Arial" w:cs="Arial"/>
          <w:b/>
          <w:bCs/>
          <w:sz w:val="24"/>
          <w:szCs w:val="24"/>
        </w:rPr>
      </w:pPr>
    </w:p>
    <w:p w14:paraId="10F1AF27" w14:textId="22D918F4" w:rsidR="00AC7C11" w:rsidRDefault="00AC7C11" w:rsidP="00AC7C11">
      <w:pPr>
        <w:spacing w:after="0" w:line="360" w:lineRule="auto"/>
        <w:jc w:val="center"/>
        <w:rPr>
          <w:rFonts w:ascii="Arial" w:hAnsi="Arial" w:cs="Arial"/>
          <w:b/>
          <w:bCs/>
          <w:sz w:val="24"/>
          <w:szCs w:val="24"/>
        </w:rPr>
      </w:pPr>
    </w:p>
    <w:p w14:paraId="27B2ED7D" w14:textId="164DA63C" w:rsidR="00AC7C11" w:rsidRDefault="00AC7C11" w:rsidP="00AC7C11">
      <w:pPr>
        <w:spacing w:after="0" w:line="360" w:lineRule="auto"/>
        <w:jc w:val="center"/>
        <w:rPr>
          <w:rFonts w:ascii="Arial" w:hAnsi="Arial" w:cs="Arial"/>
          <w:b/>
          <w:bCs/>
          <w:sz w:val="24"/>
          <w:szCs w:val="24"/>
        </w:rPr>
      </w:pPr>
    </w:p>
    <w:p w14:paraId="3BEF0CC3" w14:textId="5CC95AD2" w:rsidR="00AC7C11" w:rsidRDefault="00AC7C11" w:rsidP="00AC7C11">
      <w:pPr>
        <w:spacing w:after="0" w:line="360" w:lineRule="auto"/>
        <w:jc w:val="center"/>
        <w:rPr>
          <w:rFonts w:ascii="Arial" w:hAnsi="Arial" w:cs="Arial"/>
          <w:b/>
          <w:bCs/>
          <w:sz w:val="24"/>
          <w:szCs w:val="24"/>
        </w:rPr>
      </w:pPr>
    </w:p>
    <w:p w14:paraId="31E988D9" w14:textId="77777777" w:rsidR="00AC7C11" w:rsidRDefault="00AC7C11" w:rsidP="00AC7C11">
      <w:pPr>
        <w:spacing w:after="0" w:line="360" w:lineRule="auto"/>
        <w:jc w:val="center"/>
        <w:rPr>
          <w:rFonts w:ascii="Arial" w:hAnsi="Arial" w:cs="Arial"/>
          <w:b/>
          <w:bCs/>
          <w:sz w:val="24"/>
          <w:szCs w:val="24"/>
        </w:rPr>
      </w:pPr>
      <w:r w:rsidRPr="00747BCB">
        <w:rPr>
          <w:rFonts w:ascii="Arial" w:hAnsi="Arial" w:cs="Arial"/>
          <w:b/>
          <w:bCs/>
          <w:sz w:val="28"/>
          <w:szCs w:val="28"/>
        </w:rPr>
        <w:t>A ADAPTAÇÃO À LEI GERAL DE PROTEÇÃO DE DADOS DO COMÉRCIO ELETRÔNICO</w:t>
      </w:r>
    </w:p>
    <w:p w14:paraId="471794A4" w14:textId="77777777" w:rsidR="00AC7C11" w:rsidRDefault="00AC7C11" w:rsidP="00AC7C11">
      <w:pPr>
        <w:spacing w:after="0" w:line="360" w:lineRule="auto"/>
        <w:jc w:val="center"/>
        <w:rPr>
          <w:rFonts w:ascii="Arial" w:hAnsi="Arial" w:cs="Arial"/>
          <w:b/>
          <w:bCs/>
          <w:sz w:val="24"/>
          <w:szCs w:val="24"/>
        </w:rPr>
      </w:pPr>
    </w:p>
    <w:p w14:paraId="2BC76640" w14:textId="77777777" w:rsidR="00AC7C11" w:rsidRDefault="00AC7C11" w:rsidP="00AC7C11">
      <w:pPr>
        <w:spacing w:after="0" w:line="360" w:lineRule="auto"/>
        <w:jc w:val="center"/>
        <w:rPr>
          <w:rFonts w:ascii="Arial" w:hAnsi="Arial" w:cs="Arial"/>
          <w:b/>
          <w:bCs/>
          <w:sz w:val="24"/>
          <w:szCs w:val="24"/>
        </w:rPr>
      </w:pPr>
    </w:p>
    <w:p w14:paraId="765BECB7" w14:textId="77777777" w:rsidR="00AC7C11" w:rsidRDefault="00AC7C11" w:rsidP="00AC7C11">
      <w:pPr>
        <w:spacing w:after="0" w:line="360" w:lineRule="auto"/>
        <w:jc w:val="center"/>
        <w:rPr>
          <w:rFonts w:ascii="Arial" w:hAnsi="Arial" w:cs="Arial"/>
          <w:b/>
          <w:bCs/>
          <w:sz w:val="24"/>
          <w:szCs w:val="24"/>
        </w:rPr>
      </w:pPr>
    </w:p>
    <w:p w14:paraId="56A2E634" w14:textId="77777777" w:rsidR="00AC7C11" w:rsidRDefault="00AC7C11" w:rsidP="00AC7C11">
      <w:pPr>
        <w:spacing w:after="0" w:line="360" w:lineRule="auto"/>
        <w:jc w:val="center"/>
        <w:rPr>
          <w:rFonts w:ascii="Arial" w:hAnsi="Arial" w:cs="Arial"/>
          <w:b/>
          <w:bCs/>
          <w:sz w:val="24"/>
          <w:szCs w:val="24"/>
        </w:rPr>
      </w:pPr>
    </w:p>
    <w:p w14:paraId="6C77A516" w14:textId="77777777" w:rsidR="00AC7C11" w:rsidRDefault="00AC7C11" w:rsidP="00AC7C11">
      <w:pPr>
        <w:spacing w:after="0" w:line="360" w:lineRule="auto"/>
        <w:jc w:val="center"/>
        <w:rPr>
          <w:rFonts w:ascii="Arial" w:hAnsi="Arial" w:cs="Arial"/>
          <w:sz w:val="24"/>
          <w:szCs w:val="24"/>
        </w:rPr>
      </w:pPr>
    </w:p>
    <w:p w14:paraId="72B0B403" w14:textId="77777777" w:rsidR="00AC7C11" w:rsidRDefault="00AC7C11" w:rsidP="00AC7C11">
      <w:pPr>
        <w:spacing w:after="0" w:line="360" w:lineRule="auto"/>
        <w:jc w:val="center"/>
        <w:rPr>
          <w:rFonts w:ascii="Arial" w:hAnsi="Arial" w:cs="Arial"/>
          <w:sz w:val="24"/>
          <w:szCs w:val="24"/>
        </w:rPr>
      </w:pPr>
    </w:p>
    <w:p w14:paraId="3A8BD721" w14:textId="77777777" w:rsidR="00AC7C11" w:rsidRDefault="00AC7C11" w:rsidP="00AC7C11">
      <w:pPr>
        <w:spacing w:after="0" w:line="360" w:lineRule="auto"/>
        <w:jc w:val="center"/>
        <w:rPr>
          <w:rFonts w:ascii="Arial" w:hAnsi="Arial" w:cs="Arial"/>
          <w:sz w:val="24"/>
          <w:szCs w:val="24"/>
        </w:rPr>
      </w:pPr>
    </w:p>
    <w:p w14:paraId="1B32F25A" w14:textId="77777777" w:rsidR="002A01AD" w:rsidRPr="00AC7C11" w:rsidRDefault="002A01AD" w:rsidP="00AC7C11">
      <w:pPr>
        <w:spacing w:after="0" w:line="360" w:lineRule="auto"/>
        <w:jc w:val="center"/>
        <w:rPr>
          <w:rFonts w:ascii="Arial" w:hAnsi="Arial" w:cs="Arial"/>
          <w:sz w:val="24"/>
          <w:szCs w:val="24"/>
        </w:rPr>
      </w:pPr>
    </w:p>
    <w:p w14:paraId="0C8814A1" w14:textId="03C15B6C" w:rsidR="002A01AD" w:rsidRDefault="002A01AD" w:rsidP="00AC7C11">
      <w:pPr>
        <w:spacing w:after="0" w:line="360" w:lineRule="auto"/>
        <w:jc w:val="center"/>
        <w:rPr>
          <w:rFonts w:ascii="Arial" w:hAnsi="Arial" w:cs="Arial"/>
          <w:sz w:val="24"/>
          <w:szCs w:val="24"/>
        </w:rPr>
      </w:pPr>
    </w:p>
    <w:p w14:paraId="2BDCE174" w14:textId="0EE94C72" w:rsidR="00AC7C11" w:rsidRDefault="00AC7C11" w:rsidP="00AC7C11">
      <w:pPr>
        <w:spacing w:after="0" w:line="360" w:lineRule="auto"/>
        <w:jc w:val="center"/>
        <w:rPr>
          <w:rFonts w:ascii="Arial" w:hAnsi="Arial" w:cs="Arial"/>
          <w:sz w:val="24"/>
          <w:szCs w:val="24"/>
        </w:rPr>
      </w:pPr>
    </w:p>
    <w:p w14:paraId="27267381" w14:textId="48DDB1C0" w:rsidR="00AC7C11" w:rsidRDefault="00AC7C11" w:rsidP="00AC7C11">
      <w:pPr>
        <w:spacing w:after="0" w:line="360" w:lineRule="auto"/>
        <w:jc w:val="center"/>
        <w:rPr>
          <w:rFonts w:ascii="Arial" w:hAnsi="Arial" w:cs="Arial"/>
          <w:sz w:val="24"/>
          <w:szCs w:val="24"/>
        </w:rPr>
      </w:pPr>
    </w:p>
    <w:p w14:paraId="7BF8E5B1" w14:textId="1690BA6E" w:rsidR="007852B5" w:rsidRDefault="007852B5" w:rsidP="00AC7C11">
      <w:pPr>
        <w:spacing w:after="0" w:line="360" w:lineRule="auto"/>
        <w:jc w:val="center"/>
        <w:rPr>
          <w:rFonts w:ascii="Arial" w:hAnsi="Arial" w:cs="Arial"/>
          <w:sz w:val="24"/>
          <w:szCs w:val="24"/>
        </w:rPr>
      </w:pPr>
    </w:p>
    <w:p w14:paraId="3D8B73E4" w14:textId="77777777" w:rsidR="00E83923" w:rsidRDefault="00E83923" w:rsidP="00AC7C11">
      <w:pPr>
        <w:spacing w:after="0" w:line="360" w:lineRule="auto"/>
        <w:jc w:val="center"/>
        <w:rPr>
          <w:rFonts w:ascii="Arial" w:hAnsi="Arial" w:cs="Arial"/>
          <w:sz w:val="24"/>
          <w:szCs w:val="24"/>
        </w:rPr>
      </w:pPr>
    </w:p>
    <w:p w14:paraId="585F4F36" w14:textId="184F8C90" w:rsidR="00AC7C11" w:rsidRDefault="00AC7C11" w:rsidP="00AC7C11">
      <w:pPr>
        <w:spacing w:after="0" w:line="360" w:lineRule="auto"/>
        <w:jc w:val="center"/>
        <w:rPr>
          <w:rFonts w:ascii="Arial" w:hAnsi="Arial" w:cs="Arial"/>
          <w:sz w:val="24"/>
          <w:szCs w:val="24"/>
        </w:rPr>
      </w:pPr>
      <w:r>
        <w:rPr>
          <w:rFonts w:ascii="Arial" w:hAnsi="Arial" w:cs="Arial"/>
          <w:sz w:val="24"/>
          <w:szCs w:val="24"/>
        </w:rPr>
        <w:t>Volta Redonda</w:t>
      </w:r>
    </w:p>
    <w:p w14:paraId="3E4C57B6" w14:textId="1EC2D9EE" w:rsidR="00AC7C11" w:rsidRDefault="00AC7C11" w:rsidP="00AC7C11">
      <w:pPr>
        <w:spacing w:after="0" w:line="360" w:lineRule="auto"/>
        <w:jc w:val="center"/>
        <w:rPr>
          <w:rFonts w:ascii="Arial" w:hAnsi="Arial" w:cs="Arial"/>
          <w:sz w:val="24"/>
          <w:szCs w:val="24"/>
        </w:rPr>
      </w:pPr>
      <w:r>
        <w:rPr>
          <w:rFonts w:ascii="Arial" w:hAnsi="Arial" w:cs="Arial"/>
          <w:sz w:val="24"/>
          <w:szCs w:val="24"/>
        </w:rPr>
        <w:t>2021</w:t>
      </w:r>
    </w:p>
    <w:p w14:paraId="66E85ED4" w14:textId="77777777" w:rsidR="001F34B9" w:rsidRPr="001F34B9" w:rsidRDefault="001F34B9" w:rsidP="001F34B9">
      <w:pPr>
        <w:spacing w:after="0" w:line="360" w:lineRule="auto"/>
        <w:jc w:val="center"/>
        <w:rPr>
          <w:rFonts w:ascii="Arial" w:hAnsi="Arial" w:cs="Arial"/>
          <w:b/>
          <w:bCs/>
          <w:sz w:val="24"/>
          <w:szCs w:val="24"/>
        </w:rPr>
      </w:pPr>
      <w:r w:rsidRPr="001F34B9">
        <w:rPr>
          <w:rFonts w:ascii="Arial" w:hAnsi="Arial" w:cs="Arial"/>
          <w:b/>
          <w:bCs/>
          <w:sz w:val="24"/>
          <w:szCs w:val="24"/>
        </w:rPr>
        <w:lastRenderedPageBreak/>
        <w:t>FUNDAÇÃO OSWALDO ARANHA</w:t>
      </w:r>
    </w:p>
    <w:p w14:paraId="7B8AEA3E" w14:textId="77777777" w:rsidR="001F34B9" w:rsidRPr="001F34B9" w:rsidRDefault="001F34B9" w:rsidP="001F34B9">
      <w:pPr>
        <w:spacing w:after="0" w:line="360" w:lineRule="auto"/>
        <w:jc w:val="center"/>
        <w:rPr>
          <w:rFonts w:ascii="Arial" w:hAnsi="Arial" w:cs="Arial"/>
          <w:b/>
          <w:bCs/>
          <w:sz w:val="24"/>
          <w:szCs w:val="24"/>
        </w:rPr>
      </w:pPr>
      <w:r w:rsidRPr="001F34B9">
        <w:rPr>
          <w:rFonts w:ascii="Arial" w:hAnsi="Arial" w:cs="Arial"/>
          <w:b/>
          <w:bCs/>
          <w:sz w:val="24"/>
          <w:szCs w:val="24"/>
        </w:rPr>
        <w:t>CENTRO UNIVERSITÁRIO DE VOLTA REDONDA</w:t>
      </w:r>
    </w:p>
    <w:p w14:paraId="1B4936B3" w14:textId="77777777" w:rsidR="001F34B9" w:rsidRPr="001F34B9" w:rsidRDefault="001F34B9" w:rsidP="001F34B9">
      <w:pPr>
        <w:spacing w:after="0" w:line="360" w:lineRule="auto"/>
        <w:jc w:val="center"/>
        <w:rPr>
          <w:rFonts w:ascii="Arial" w:hAnsi="Arial" w:cs="Arial"/>
          <w:b/>
          <w:bCs/>
          <w:sz w:val="24"/>
          <w:szCs w:val="24"/>
        </w:rPr>
      </w:pPr>
      <w:r w:rsidRPr="001F34B9">
        <w:rPr>
          <w:rFonts w:ascii="Arial" w:hAnsi="Arial" w:cs="Arial"/>
          <w:b/>
          <w:bCs/>
          <w:sz w:val="24"/>
          <w:szCs w:val="24"/>
        </w:rPr>
        <w:t>CURSO DE GRADUAÇÃO EM ADMINISTRAÇÃO</w:t>
      </w:r>
    </w:p>
    <w:p w14:paraId="62C43356" w14:textId="77777777" w:rsidR="001F34B9" w:rsidRPr="001F34B9" w:rsidRDefault="001F34B9" w:rsidP="001F34B9">
      <w:pPr>
        <w:spacing w:after="0" w:line="360" w:lineRule="auto"/>
        <w:jc w:val="center"/>
        <w:rPr>
          <w:rFonts w:ascii="Arial" w:hAnsi="Arial" w:cs="Arial"/>
          <w:b/>
          <w:bCs/>
          <w:sz w:val="24"/>
          <w:szCs w:val="24"/>
        </w:rPr>
      </w:pPr>
      <w:r w:rsidRPr="001F34B9">
        <w:rPr>
          <w:rFonts w:ascii="Arial" w:hAnsi="Arial" w:cs="Arial"/>
          <w:b/>
          <w:bCs/>
          <w:sz w:val="24"/>
          <w:szCs w:val="24"/>
        </w:rPr>
        <w:t>TRABALHO DE CONCLUSÃO DE CURSO</w:t>
      </w:r>
    </w:p>
    <w:p w14:paraId="5A0A5291" w14:textId="77777777" w:rsidR="00AC7C11" w:rsidRDefault="00AC7C11" w:rsidP="00AC7C11">
      <w:pPr>
        <w:spacing w:after="0" w:line="360" w:lineRule="auto"/>
        <w:jc w:val="center"/>
        <w:rPr>
          <w:rFonts w:ascii="Arial" w:hAnsi="Arial" w:cs="Arial"/>
          <w:b/>
          <w:bCs/>
          <w:sz w:val="24"/>
          <w:szCs w:val="24"/>
        </w:rPr>
      </w:pPr>
    </w:p>
    <w:p w14:paraId="590E772A" w14:textId="1BF260EE" w:rsidR="00AC7C11" w:rsidRDefault="00AC7C11" w:rsidP="00AC7C11">
      <w:pPr>
        <w:spacing w:after="0" w:line="360" w:lineRule="auto"/>
        <w:jc w:val="center"/>
        <w:rPr>
          <w:rFonts w:ascii="Arial" w:hAnsi="Arial" w:cs="Arial"/>
          <w:b/>
          <w:bCs/>
          <w:sz w:val="24"/>
          <w:szCs w:val="24"/>
        </w:rPr>
      </w:pPr>
    </w:p>
    <w:p w14:paraId="3C7D5983" w14:textId="77777777" w:rsidR="001F34B9" w:rsidRDefault="001F34B9" w:rsidP="00AC7C11">
      <w:pPr>
        <w:spacing w:after="0" w:line="360" w:lineRule="auto"/>
        <w:jc w:val="center"/>
        <w:rPr>
          <w:rFonts w:ascii="Arial" w:hAnsi="Arial" w:cs="Arial"/>
          <w:b/>
          <w:bCs/>
          <w:sz w:val="24"/>
          <w:szCs w:val="24"/>
        </w:rPr>
      </w:pPr>
    </w:p>
    <w:p w14:paraId="110A5EA6" w14:textId="77777777" w:rsidR="001F34B9" w:rsidRDefault="001F34B9" w:rsidP="00AC7C11">
      <w:pPr>
        <w:spacing w:after="0" w:line="360" w:lineRule="auto"/>
        <w:jc w:val="center"/>
        <w:rPr>
          <w:rFonts w:ascii="Arial" w:hAnsi="Arial" w:cs="Arial"/>
          <w:b/>
          <w:bCs/>
          <w:sz w:val="24"/>
          <w:szCs w:val="24"/>
        </w:rPr>
      </w:pPr>
    </w:p>
    <w:p w14:paraId="1AFE7514" w14:textId="77777777" w:rsidR="00AC7C11" w:rsidRDefault="00AC7C11" w:rsidP="00AC7C11">
      <w:pPr>
        <w:spacing w:after="0" w:line="360" w:lineRule="auto"/>
        <w:jc w:val="center"/>
        <w:rPr>
          <w:rFonts w:ascii="Arial" w:hAnsi="Arial" w:cs="Arial"/>
          <w:b/>
          <w:bCs/>
          <w:sz w:val="24"/>
          <w:szCs w:val="24"/>
        </w:rPr>
      </w:pPr>
    </w:p>
    <w:p w14:paraId="2EDE4C8B" w14:textId="77777777" w:rsidR="00AC7C11" w:rsidRDefault="00AC7C11" w:rsidP="00AC7C11">
      <w:pPr>
        <w:spacing w:after="0" w:line="360" w:lineRule="auto"/>
        <w:jc w:val="center"/>
        <w:rPr>
          <w:rFonts w:ascii="Arial" w:hAnsi="Arial" w:cs="Arial"/>
          <w:b/>
          <w:bCs/>
          <w:sz w:val="24"/>
          <w:szCs w:val="24"/>
        </w:rPr>
      </w:pPr>
    </w:p>
    <w:p w14:paraId="034475F5" w14:textId="30646FE0" w:rsidR="00AC7C11" w:rsidRDefault="00AC7C11" w:rsidP="00AC7C11">
      <w:pPr>
        <w:spacing w:after="0" w:line="360" w:lineRule="auto"/>
        <w:jc w:val="center"/>
        <w:rPr>
          <w:rFonts w:ascii="Arial" w:hAnsi="Arial" w:cs="Arial"/>
          <w:b/>
          <w:bCs/>
          <w:sz w:val="28"/>
          <w:szCs w:val="28"/>
        </w:rPr>
      </w:pPr>
      <w:r w:rsidRPr="001F34B9">
        <w:rPr>
          <w:rFonts w:ascii="Arial" w:hAnsi="Arial" w:cs="Arial"/>
          <w:b/>
          <w:bCs/>
          <w:sz w:val="28"/>
          <w:szCs w:val="28"/>
        </w:rPr>
        <w:t>A ADAPTAÇÃO À LEI GERAL DE PROTEÇÃO DE DADOS DO COMÉRCIO ELETRÔNICO</w:t>
      </w:r>
    </w:p>
    <w:p w14:paraId="1824BED1" w14:textId="77777777" w:rsidR="001F34B9" w:rsidRDefault="001F34B9" w:rsidP="00AC7C11">
      <w:pPr>
        <w:spacing w:after="0" w:line="360" w:lineRule="auto"/>
        <w:jc w:val="center"/>
        <w:rPr>
          <w:rFonts w:ascii="Arial" w:hAnsi="Arial" w:cs="Arial"/>
          <w:b/>
          <w:bCs/>
          <w:sz w:val="24"/>
          <w:szCs w:val="24"/>
        </w:rPr>
      </w:pPr>
    </w:p>
    <w:p w14:paraId="746DE5EF" w14:textId="77777777" w:rsidR="00AC7C11" w:rsidRDefault="00AC7C11" w:rsidP="00AC7C11">
      <w:pPr>
        <w:spacing w:after="0" w:line="360" w:lineRule="auto"/>
        <w:jc w:val="center"/>
        <w:rPr>
          <w:rFonts w:ascii="Arial" w:hAnsi="Arial" w:cs="Arial"/>
          <w:b/>
          <w:bCs/>
          <w:sz w:val="24"/>
          <w:szCs w:val="24"/>
        </w:rPr>
      </w:pPr>
    </w:p>
    <w:p w14:paraId="1E66BA9F" w14:textId="77777777" w:rsidR="00AC7C11" w:rsidRDefault="00AC7C11" w:rsidP="00AC7C11">
      <w:pPr>
        <w:spacing w:after="0" w:line="360" w:lineRule="auto"/>
        <w:jc w:val="center"/>
        <w:rPr>
          <w:rFonts w:ascii="Arial" w:hAnsi="Arial" w:cs="Arial"/>
          <w:b/>
          <w:bCs/>
          <w:sz w:val="24"/>
          <w:szCs w:val="24"/>
        </w:rPr>
      </w:pPr>
    </w:p>
    <w:p w14:paraId="0618B8CC" w14:textId="77777777" w:rsidR="001F34B9" w:rsidRDefault="001F34B9" w:rsidP="001F34B9">
      <w:pPr>
        <w:spacing w:after="0" w:line="240" w:lineRule="auto"/>
        <w:ind w:left="4536"/>
        <w:jc w:val="both"/>
        <w:rPr>
          <w:rFonts w:ascii="Arial" w:hAnsi="Arial" w:cs="Arial"/>
          <w:sz w:val="24"/>
          <w:szCs w:val="24"/>
        </w:rPr>
      </w:pPr>
    </w:p>
    <w:p w14:paraId="3711F866" w14:textId="77777777" w:rsidR="001F34B9" w:rsidRDefault="001F34B9" w:rsidP="001F34B9">
      <w:pPr>
        <w:spacing w:after="0" w:line="240" w:lineRule="auto"/>
        <w:ind w:left="4536"/>
        <w:jc w:val="both"/>
        <w:rPr>
          <w:rFonts w:ascii="Arial" w:hAnsi="Arial" w:cs="Arial"/>
          <w:sz w:val="24"/>
          <w:szCs w:val="24"/>
        </w:rPr>
      </w:pPr>
    </w:p>
    <w:p w14:paraId="280F1DD1" w14:textId="3ADA7CEF" w:rsidR="00AD288B" w:rsidRDefault="001F34B9" w:rsidP="001F34B9">
      <w:pPr>
        <w:spacing w:after="0" w:line="240" w:lineRule="auto"/>
        <w:ind w:left="3969"/>
        <w:jc w:val="both"/>
        <w:rPr>
          <w:rFonts w:ascii="Arial" w:hAnsi="Arial" w:cs="Arial"/>
          <w:sz w:val="24"/>
          <w:szCs w:val="24"/>
        </w:rPr>
      </w:pPr>
      <w:r>
        <w:rPr>
          <w:rFonts w:ascii="Arial" w:hAnsi="Arial" w:cs="Arial"/>
          <w:sz w:val="24"/>
          <w:szCs w:val="24"/>
        </w:rPr>
        <w:t>A</w:t>
      </w:r>
      <w:r w:rsidR="00853D4A">
        <w:rPr>
          <w:rFonts w:ascii="Arial" w:hAnsi="Arial" w:cs="Arial"/>
          <w:sz w:val="24"/>
          <w:szCs w:val="24"/>
        </w:rPr>
        <w:t>rtigo</w:t>
      </w:r>
      <w:r w:rsidR="00C443BB">
        <w:rPr>
          <w:rFonts w:ascii="Arial" w:hAnsi="Arial" w:cs="Arial"/>
          <w:sz w:val="24"/>
          <w:szCs w:val="24"/>
        </w:rPr>
        <w:t xml:space="preserve"> a</w:t>
      </w:r>
      <w:r w:rsidR="00AD288B" w:rsidRPr="00AD288B">
        <w:rPr>
          <w:rFonts w:ascii="Arial" w:hAnsi="Arial" w:cs="Arial"/>
          <w:sz w:val="24"/>
          <w:szCs w:val="24"/>
        </w:rPr>
        <w:t>presentad</w:t>
      </w:r>
      <w:r w:rsidR="00C443BB">
        <w:rPr>
          <w:rFonts w:ascii="Arial" w:hAnsi="Arial" w:cs="Arial"/>
          <w:sz w:val="24"/>
          <w:szCs w:val="24"/>
        </w:rPr>
        <w:t>o</w:t>
      </w:r>
      <w:r w:rsidR="00AD288B" w:rsidRPr="00AD288B">
        <w:rPr>
          <w:rFonts w:ascii="Arial" w:hAnsi="Arial" w:cs="Arial"/>
          <w:sz w:val="24"/>
          <w:szCs w:val="24"/>
        </w:rPr>
        <w:t xml:space="preserve"> ao</w:t>
      </w:r>
      <w:r w:rsidR="00AD288B">
        <w:rPr>
          <w:rFonts w:ascii="Arial" w:hAnsi="Arial" w:cs="Arial"/>
          <w:sz w:val="24"/>
          <w:szCs w:val="24"/>
        </w:rPr>
        <w:t xml:space="preserve"> Curso de </w:t>
      </w:r>
      <w:r w:rsidR="00AD288B" w:rsidRPr="00AD288B">
        <w:rPr>
          <w:rFonts w:ascii="Arial" w:hAnsi="Arial" w:cs="Arial"/>
          <w:sz w:val="24"/>
          <w:szCs w:val="24"/>
        </w:rPr>
        <w:t>Administração</w:t>
      </w:r>
      <w:r>
        <w:rPr>
          <w:rFonts w:ascii="Arial" w:hAnsi="Arial" w:cs="Arial"/>
          <w:sz w:val="24"/>
          <w:szCs w:val="24"/>
        </w:rPr>
        <w:t xml:space="preserve"> do UniFOA</w:t>
      </w:r>
      <w:r w:rsidR="00AD288B" w:rsidRPr="00AD288B">
        <w:rPr>
          <w:rFonts w:ascii="Arial" w:hAnsi="Arial" w:cs="Arial"/>
          <w:sz w:val="24"/>
          <w:szCs w:val="24"/>
        </w:rPr>
        <w:t xml:space="preserve"> como requisito</w:t>
      </w:r>
      <w:r>
        <w:rPr>
          <w:rFonts w:ascii="Arial" w:hAnsi="Arial" w:cs="Arial"/>
          <w:sz w:val="24"/>
          <w:szCs w:val="24"/>
        </w:rPr>
        <w:t xml:space="preserve"> </w:t>
      </w:r>
      <w:r w:rsidR="006E77F1">
        <w:rPr>
          <w:rFonts w:ascii="Arial" w:hAnsi="Arial" w:cs="Arial"/>
          <w:sz w:val="24"/>
          <w:szCs w:val="24"/>
        </w:rPr>
        <w:t xml:space="preserve">parcial </w:t>
      </w:r>
      <w:r>
        <w:rPr>
          <w:rFonts w:ascii="Arial" w:hAnsi="Arial" w:cs="Arial"/>
          <w:sz w:val="24"/>
          <w:szCs w:val="24"/>
        </w:rPr>
        <w:t>à obtenção do título de bacharel em Administração.</w:t>
      </w:r>
    </w:p>
    <w:p w14:paraId="5B58D02E" w14:textId="79376C4B" w:rsidR="001F34B9" w:rsidRDefault="001F34B9" w:rsidP="001F34B9">
      <w:pPr>
        <w:spacing w:after="0" w:line="240" w:lineRule="auto"/>
        <w:ind w:left="3969"/>
        <w:jc w:val="both"/>
        <w:rPr>
          <w:rFonts w:ascii="Arial" w:hAnsi="Arial" w:cs="Arial"/>
          <w:sz w:val="24"/>
          <w:szCs w:val="24"/>
        </w:rPr>
      </w:pPr>
    </w:p>
    <w:p w14:paraId="5E42758D" w14:textId="4A7E4430" w:rsidR="001F34B9" w:rsidRDefault="001F34B9" w:rsidP="001F34B9">
      <w:pPr>
        <w:spacing w:after="0" w:line="240" w:lineRule="auto"/>
        <w:ind w:left="3969"/>
        <w:jc w:val="both"/>
        <w:rPr>
          <w:rFonts w:ascii="Arial" w:hAnsi="Arial" w:cs="Arial"/>
          <w:sz w:val="24"/>
          <w:szCs w:val="24"/>
        </w:rPr>
      </w:pPr>
      <w:r>
        <w:rPr>
          <w:rFonts w:ascii="Arial" w:hAnsi="Arial" w:cs="Arial"/>
          <w:sz w:val="24"/>
          <w:szCs w:val="24"/>
        </w:rPr>
        <w:t>Alunos:</w:t>
      </w:r>
    </w:p>
    <w:p w14:paraId="690ABF46" w14:textId="5000BC98" w:rsidR="001F34B9" w:rsidRDefault="001F34B9" w:rsidP="001F34B9">
      <w:pPr>
        <w:spacing w:after="0" w:line="240" w:lineRule="auto"/>
        <w:ind w:left="3969"/>
        <w:jc w:val="both"/>
        <w:rPr>
          <w:rFonts w:ascii="Arial" w:hAnsi="Arial" w:cs="Arial"/>
          <w:sz w:val="24"/>
          <w:szCs w:val="24"/>
        </w:rPr>
      </w:pPr>
      <w:r>
        <w:rPr>
          <w:rFonts w:ascii="Arial" w:hAnsi="Arial" w:cs="Arial"/>
          <w:sz w:val="24"/>
          <w:szCs w:val="24"/>
        </w:rPr>
        <w:t>Gustavo Henrique da Rocha</w:t>
      </w:r>
    </w:p>
    <w:p w14:paraId="474FE843" w14:textId="1EB11598" w:rsidR="001F34B9" w:rsidRDefault="001F34B9" w:rsidP="001F34B9">
      <w:pPr>
        <w:spacing w:after="0" w:line="240" w:lineRule="auto"/>
        <w:ind w:left="3969"/>
        <w:jc w:val="both"/>
        <w:rPr>
          <w:rFonts w:ascii="Arial" w:hAnsi="Arial" w:cs="Arial"/>
          <w:sz w:val="24"/>
          <w:szCs w:val="24"/>
        </w:rPr>
      </w:pPr>
      <w:r>
        <w:rPr>
          <w:rFonts w:ascii="Arial" w:hAnsi="Arial" w:cs="Arial"/>
          <w:sz w:val="24"/>
          <w:szCs w:val="24"/>
        </w:rPr>
        <w:t>Luiz Felipe Borges Portilho</w:t>
      </w:r>
    </w:p>
    <w:p w14:paraId="0A961854" w14:textId="3B2FF328" w:rsidR="001F34B9" w:rsidRDefault="001F34B9" w:rsidP="001F34B9">
      <w:pPr>
        <w:spacing w:after="0" w:line="240" w:lineRule="auto"/>
        <w:ind w:left="3969"/>
        <w:jc w:val="both"/>
        <w:rPr>
          <w:rFonts w:ascii="Arial" w:hAnsi="Arial" w:cs="Arial"/>
          <w:sz w:val="24"/>
          <w:szCs w:val="24"/>
        </w:rPr>
      </w:pPr>
    </w:p>
    <w:p w14:paraId="3990188D" w14:textId="680ABCF3" w:rsidR="001F34B9" w:rsidRDefault="001F34B9" w:rsidP="001F34B9">
      <w:pPr>
        <w:spacing w:after="0" w:line="240" w:lineRule="auto"/>
        <w:ind w:left="3969"/>
        <w:jc w:val="both"/>
        <w:rPr>
          <w:rFonts w:ascii="Arial" w:hAnsi="Arial" w:cs="Arial"/>
          <w:sz w:val="24"/>
          <w:szCs w:val="24"/>
        </w:rPr>
      </w:pPr>
    </w:p>
    <w:p w14:paraId="7EFFAD69" w14:textId="0FF45A61" w:rsidR="001F34B9" w:rsidRDefault="001F34B9" w:rsidP="001F34B9">
      <w:pPr>
        <w:spacing w:after="0" w:line="240" w:lineRule="auto"/>
        <w:ind w:left="3969"/>
        <w:jc w:val="both"/>
        <w:rPr>
          <w:rFonts w:ascii="Arial" w:hAnsi="Arial" w:cs="Arial"/>
          <w:sz w:val="24"/>
          <w:szCs w:val="24"/>
        </w:rPr>
      </w:pPr>
      <w:r>
        <w:rPr>
          <w:rFonts w:ascii="Arial" w:hAnsi="Arial" w:cs="Arial"/>
          <w:sz w:val="24"/>
          <w:szCs w:val="24"/>
        </w:rPr>
        <w:t>Orientador:</w:t>
      </w:r>
    </w:p>
    <w:p w14:paraId="2C3C033F" w14:textId="453CD257" w:rsidR="001F34B9" w:rsidRDefault="001F34B9" w:rsidP="001F34B9">
      <w:pPr>
        <w:spacing w:after="0" w:line="240" w:lineRule="auto"/>
        <w:ind w:left="3969"/>
        <w:jc w:val="both"/>
        <w:rPr>
          <w:rFonts w:ascii="Arial" w:hAnsi="Arial" w:cs="Arial"/>
          <w:sz w:val="24"/>
          <w:szCs w:val="24"/>
        </w:rPr>
      </w:pPr>
      <w:r>
        <w:rPr>
          <w:rFonts w:ascii="Arial" w:hAnsi="Arial" w:cs="Arial"/>
          <w:sz w:val="24"/>
          <w:szCs w:val="24"/>
        </w:rPr>
        <w:t xml:space="preserve">Prof. </w:t>
      </w:r>
      <w:r w:rsidR="006E77F1">
        <w:rPr>
          <w:rFonts w:ascii="Arial" w:hAnsi="Arial" w:cs="Arial"/>
          <w:sz w:val="24"/>
          <w:szCs w:val="24"/>
        </w:rPr>
        <w:t xml:space="preserve">Mestre </w:t>
      </w:r>
      <w:r>
        <w:rPr>
          <w:rFonts w:ascii="Arial" w:hAnsi="Arial" w:cs="Arial"/>
          <w:sz w:val="24"/>
          <w:szCs w:val="24"/>
        </w:rPr>
        <w:t>Carlos Eduardo Teobaldo Alves</w:t>
      </w:r>
    </w:p>
    <w:p w14:paraId="4BE934E9" w14:textId="4C9FB1A0" w:rsidR="00A85344" w:rsidRDefault="00A85344" w:rsidP="00AD288B">
      <w:pPr>
        <w:spacing w:after="0" w:line="240" w:lineRule="auto"/>
        <w:ind w:left="3969"/>
        <w:jc w:val="both"/>
        <w:rPr>
          <w:rFonts w:ascii="Arial" w:hAnsi="Arial" w:cs="Arial"/>
          <w:sz w:val="24"/>
          <w:szCs w:val="24"/>
        </w:rPr>
      </w:pPr>
    </w:p>
    <w:p w14:paraId="38034A9B" w14:textId="5D0F2BE9" w:rsidR="00AC7C11" w:rsidRDefault="00AC7C11" w:rsidP="00AC7C11">
      <w:pPr>
        <w:spacing w:after="0" w:line="360" w:lineRule="auto"/>
        <w:jc w:val="center"/>
        <w:rPr>
          <w:rFonts w:ascii="Arial" w:hAnsi="Arial" w:cs="Arial"/>
          <w:sz w:val="24"/>
          <w:szCs w:val="24"/>
        </w:rPr>
      </w:pPr>
    </w:p>
    <w:p w14:paraId="68CB9113" w14:textId="77777777" w:rsidR="00A85344" w:rsidRDefault="00A85344" w:rsidP="00AC7C11">
      <w:pPr>
        <w:spacing w:after="0" w:line="360" w:lineRule="auto"/>
        <w:jc w:val="center"/>
        <w:rPr>
          <w:rFonts w:ascii="Arial" w:hAnsi="Arial" w:cs="Arial"/>
          <w:sz w:val="24"/>
          <w:szCs w:val="24"/>
        </w:rPr>
      </w:pPr>
    </w:p>
    <w:p w14:paraId="0B8E02E4" w14:textId="77777777" w:rsidR="00A85344" w:rsidRDefault="00A85344" w:rsidP="00AC7C11">
      <w:pPr>
        <w:spacing w:after="0" w:line="360" w:lineRule="auto"/>
        <w:jc w:val="center"/>
        <w:rPr>
          <w:rFonts w:ascii="Arial" w:hAnsi="Arial" w:cs="Arial"/>
          <w:sz w:val="24"/>
          <w:szCs w:val="24"/>
        </w:rPr>
      </w:pPr>
    </w:p>
    <w:p w14:paraId="78779844" w14:textId="77777777" w:rsidR="001F34B9" w:rsidRDefault="001F34B9" w:rsidP="00AC7C11">
      <w:pPr>
        <w:spacing w:after="0" w:line="360" w:lineRule="auto"/>
        <w:jc w:val="center"/>
        <w:rPr>
          <w:rFonts w:ascii="Arial" w:hAnsi="Arial" w:cs="Arial"/>
          <w:sz w:val="24"/>
          <w:szCs w:val="24"/>
        </w:rPr>
      </w:pPr>
    </w:p>
    <w:p w14:paraId="2A2B5CDD" w14:textId="77777777" w:rsidR="001F34B9" w:rsidRDefault="001F34B9" w:rsidP="00AC7C11">
      <w:pPr>
        <w:spacing w:after="0" w:line="360" w:lineRule="auto"/>
        <w:jc w:val="center"/>
        <w:rPr>
          <w:rFonts w:ascii="Arial" w:hAnsi="Arial" w:cs="Arial"/>
          <w:sz w:val="24"/>
          <w:szCs w:val="24"/>
        </w:rPr>
      </w:pPr>
    </w:p>
    <w:p w14:paraId="6F23FD25" w14:textId="77777777" w:rsidR="001F34B9" w:rsidRDefault="001F34B9" w:rsidP="00AC7C11">
      <w:pPr>
        <w:spacing w:after="0" w:line="360" w:lineRule="auto"/>
        <w:jc w:val="center"/>
        <w:rPr>
          <w:rFonts w:ascii="Arial" w:hAnsi="Arial" w:cs="Arial"/>
          <w:sz w:val="24"/>
          <w:szCs w:val="24"/>
        </w:rPr>
      </w:pPr>
    </w:p>
    <w:p w14:paraId="46C2EFF7" w14:textId="77777777" w:rsidR="001F34B9" w:rsidRDefault="001F34B9" w:rsidP="00AC7C11">
      <w:pPr>
        <w:spacing w:after="0" w:line="360" w:lineRule="auto"/>
        <w:jc w:val="center"/>
        <w:rPr>
          <w:rFonts w:ascii="Arial" w:hAnsi="Arial" w:cs="Arial"/>
          <w:sz w:val="24"/>
          <w:szCs w:val="24"/>
        </w:rPr>
      </w:pPr>
    </w:p>
    <w:p w14:paraId="1FC9F774" w14:textId="3F7CB464" w:rsidR="00AC7C11" w:rsidRPr="001F34B9" w:rsidRDefault="00AC7C11" w:rsidP="00AC7C11">
      <w:pPr>
        <w:spacing w:after="0" w:line="360" w:lineRule="auto"/>
        <w:jc w:val="center"/>
        <w:rPr>
          <w:rFonts w:ascii="Arial" w:hAnsi="Arial" w:cs="Arial"/>
          <w:b/>
          <w:bCs/>
          <w:sz w:val="24"/>
          <w:szCs w:val="24"/>
        </w:rPr>
      </w:pPr>
      <w:r w:rsidRPr="001F34B9">
        <w:rPr>
          <w:rFonts w:ascii="Arial" w:hAnsi="Arial" w:cs="Arial"/>
          <w:b/>
          <w:bCs/>
          <w:sz w:val="24"/>
          <w:szCs w:val="24"/>
        </w:rPr>
        <w:t>Volta Redonda</w:t>
      </w:r>
    </w:p>
    <w:p w14:paraId="3A25AA57" w14:textId="386E6205" w:rsidR="00472F2B" w:rsidRPr="001F34B9" w:rsidRDefault="00AC7C11" w:rsidP="00B548BC">
      <w:pPr>
        <w:spacing w:after="0" w:line="360" w:lineRule="auto"/>
        <w:jc w:val="center"/>
        <w:rPr>
          <w:rFonts w:ascii="Arial" w:hAnsi="Arial" w:cs="Arial"/>
          <w:b/>
          <w:bCs/>
          <w:sz w:val="24"/>
          <w:szCs w:val="24"/>
        </w:rPr>
        <w:sectPr w:rsidR="00472F2B" w:rsidRPr="001F34B9" w:rsidSect="00070903">
          <w:headerReference w:type="default" r:id="rId8"/>
          <w:headerReference w:type="first" r:id="rId9"/>
          <w:pgSz w:w="11906" w:h="16838" w:code="9"/>
          <w:pgMar w:top="1701" w:right="1134" w:bottom="1134" w:left="1701" w:header="709" w:footer="709" w:gutter="0"/>
          <w:cols w:space="708"/>
          <w:docGrid w:linePitch="360"/>
        </w:sectPr>
      </w:pPr>
      <w:r w:rsidRPr="001F34B9">
        <w:rPr>
          <w:rFonts w:ascii="Arial" w:hAnsi="Arial" w:cs="Arial"/>
          <w:b/>
          <w:bCs/>
          <w:sz w:val="24"/>
          <w:szCs w:val="24"/>
        </w:rPr>
        <w:t>2021</w:t>
      </w:r>
    </w:p>
    <w:p w14:paraId="0FFD9632" w14:textId="35644DDB" w:rsidR="00A85344" w:rsidRDefault="009247F0" w:rsidP="009247F0">
      <w:pPr>
        <w:pStyle w:val="Corpodetexto"/>
        <w:spacing w:line="360" w:lineRule="auto"/>
        <w:jc w:val="center"/>
        <w:rPr>
          <w:b/>
          <w:szCs w:val="22"/>
          <w:lang w:val="pt-BR"/>
        </w:rPr>
      </w:pPr>
      <w:r>
        <w:rPr>
          <w:b/>
          <w:szCs w:val="22"/>
          <w:lang w:val="pt-BR"/>
        </w:rPr>
        <w:lastRenderedPageBreak/>
        <w:t>FOLHA DE APROVAÇÃO</w:t>
      </w:r>
    </w:p>
    <w:p w14:paraId="640B97A8" w14:textId="2BC604B7" w:rsidR="009247F0" w:rsidRDefault="009247F0" w:rsidP="009247F0">
      <w:pPr>
        <w:pStyle w:val="Corpodetexto"/>
        <w:spacing w:line="360" w:lineRule="auto"/>
        <w:jc w:val="center"/>
        <w:rPr>
          <w:b/>
          <w:szCs w:val="22"/>
          <w:lang w:val="pt-BR"/>
        </w:rPr>
      </w:pPr>
    </w:p>
    <w:p w14:paraId="66AF9D8C" w14:textId="7A3BDF1E" w:rsidR="009247F0" w:rsidRDefault="009247F0" w:rsidP="009247F0">
      <w:pPr>
        <w:pStyle w:val="Corpodetexto"/>
        <w:spacing w:line="360" w:lineRule="auto"/>
        <w:jc w:val="center"/>
        <w:rPr>
          <w:b/>
          <w:szCs w:val="22"/>
          <w:lang w:val="pt-BR"/>
        </w:rPr>
      </w:pPr>
    </w:p>
    <w:p w14:paraId="65EB8B3D" w14:textId="5E2F90C0" w:rsidR="009247F0" w:rsidRDefault="009247F0" w:rsidP="009247F0">
      <w:pPr>
        <w:pStyle w:val="Corpodetexto"/>
        <w:spacing w:line="360" w:lineRule="auto"/>
        <w:jc w:val="center"/>
        <w:rPr>
          <w:bCs/>
          <w:szCs w:val="22"/>
          <w:lang w:val="pt-BR"/>
        </w:rPr>
      </w:pPr>
      <w:r>
        <w:rPr>
          <w:bCs/>
          <w:szCs w:val="22"/>
          <w:lang w:val="pt-BR"/>
        </w:rPr>
        <w:t>Alunos:</w:t>
      </w:r>
    </w:p>
    <w:p w14:paraId="61D0FC53" w14:textId="6F4E807F" w:rsidR="009247F0" w:rsidRDefault="009247F0" w:rsidP="009247F0">
      <w:pPr>
        <w:pStyle w:val="Corpodetexto"/>
        <w:spacing w:line="360" w:lineRule="auto"/>
        <w:jc w:val="center"/>
        <w:rPr>
          <w:bCs/>
          <w:szCs w:val="22"/>
          <w:lang w:val="pt-BR"/>
        </w:rPr>
      </w:pPr>
      <w:r>
        <w:rPr>
          <w:bCs/>
          <w:szCs w:val="22"/>
          <w:lang w:val="pt-BR"/>
        </w:rPr>
        <w:t>Gustavo Henrique da Rocha</w:t>
      </w:r>
    </w:p>
    <w:p w14:paraId="6745B6E3" w14:textId="5DB5476C" w:rsidR="009247F0" w:rsidRPr="009247F0" w:rsidRDefault="009247F0" w:rsidP="009247F0">
      <w:pPr>
        <w:pStyle w:val="Corpodetexto"/>
        <w:spacing w:line="360" w:lineRule="auto"/>
        <w:jc w:val="center"/>
        <w:rPr>
          <w:bCs/>
          <w:szCs w:val="22"/>
          <w:lang w:val="pt-BR"/>
        </w:rPr>
      </w:pPr>
      <w:r>
        <w:rPr>
          <w:bCs/>
          <w:szCs w:val="22"/>
          <w:lang w:val="pt-BR"/>
        </w:rPr>
        <w:t>Luiz Felipe Borges Portilho</w:t>
      </w:r>
    </w:p>
    <w:p w14:paraId="0E77B4AA" w14:textId="77777777" w:rsidR="00A85344" w:rsidRPr="00735CD2" w:rsidRDefault="00A85344" w:rsidP="00A85344">
      <w:pPr>
        <w:pStyle w:val="Corpodetexto"/>
        <w:spacing w:before="10" w:line="360" w:lineRule="auto"/>
        <w:rPr>
          <w:b/>
          <w:sz w:val="28"/>
          <w:lang w:val="pt-BR"/>
        </w:rPr>
      </w:pPr>
    </w:p>
    <w:p w14:paraId="2A433F51" w14:textId="7FD8416D" w:rsidR="00A85344" w:rsidRDefault="00A85344" w:rsidP="00A85344">
      <w:pPr>
        <w:pStyle w:val="Corpodetexto"/>
        <w:spacing w:line="360" w:lineRule="auto"/>
        <w:jc w:val="center"/>
      </w:pPr>
      <w:r w:rsidRPr="009247F0">
        <w:t xml:space="preserve">A </w:t>
      </w:r>
      <w:r w:rsidR="009247F0">
        <w:t>Adaptação à Lei Geral de Proteção de Dados do Comércio Eletrônico</w:t>
      </w:r>
    </w:p>
    <w:p w14:paraId="26530263" w14:textId="598F5952" w:rsidR="009247F0" w:rsidRDefault="009247F0" w:rsidP="00A85344">
      <w:pPr>
        <w:pStyle w:val="Corpodetexto"/>
        <w:spacing w:line="360" w:lineRule="auto"/>
        <w:jc w:val="center"/>
      </w:pPr>
    </w:p>
    <w:p w14:paraId="6B6271F5" w14:textId="772F41E6" w:rsidR="009247F0" w:rsidRDefault="009247F0" w:rsidP="00A85344">
      <w:pPr>
        <w:pStyle w:val="Corpodetexto"/>
        <w:spacing w:line="360" w:lineRule="auto"/>
        <w:jc w:val="center"/>
      </w:pPr>
      <w:r>
        <w:t>Orientador:</w:t>
      </w:r>
    </w:p>
    <w:p w14:paraId="6B000D30" w14:textId="6BDB1EBC" w:rsidR="009247F0" w:rsidRPr="009247F0" w:rsidRDefault="009247F0" w:rsidP="00A85344">
      <w:pPr>
        <w:pStyle w:val="Corpodetexto"/>
        <w:spacing w:line="360" w:lineRule="auto"/>
        <w:jc w:val="center"/>
        <w:rPr>
          <w:sz w:val="26"/>
          <w:lang w:val="pt-BR"/>
        </w:rPr>
      </w:pPr>
      <w:r>
        <w:t>Prof. Carlos Eduardo Teobaldo Alves</w:t>
      </w:r>
    </w:p>
    <w:p w14:paraId="70E0C763" w14:textId="77777777" w:rsidR="00A85344" w:rsidRPr="00735CD2" w:rsidRDefault="00A85344" w:rsidP="00A85344">
      <w:pPr>
        <w:pStyle w:val="Corpodetexto"/>
        <w:spacing w:line="360" w:lineRule="auto"/>
        <w:rPr>
          <w:b/>
          <w:sz w:val="26"/>
          <w:lang w:val="pt-BR"/>
        </w:rPr>
      </w:pPr>
    </w:p>
    <w:p w14:paraId="6DB0406F" w14:textId="77777777" w:rsidR="00E05371" w:rsidRDefault="00E05371" w:rsidP="00A85344">
      <w:pPr>
        <w:pStyle w:val="Corpodetexto"/>
        <w:ind w:left="3969" w:right="101"/>
        <w:jc w:val="both"/>
        <w:rPr>
          <w:lang w:val="pt-BR"/>
        </w:rPr>
      </w:pPr>
    </w:p>
    <w:p w14:paraId="44B5C977" w14:textId="2B048F67" w:rsidR="00A85344" w:rsidRPr="00735CD2" w:rsidRDefault="00E05371" w:rsidP="00E05371">
      <w:pPr>
        <w:pStyle w:val="Corpodetexto"/>
        <w:ind w:right="-1"/>
        <w:jc w:val="center"/>
        <w:rPr>
          <w:lang w:val="pt-BR"/>
        </w:rPr>
      </w:pPr>
      <w:r w:rsidRPr="00735CD2">
        <w:rPr>
          <w:lang w:val="pt-BR"/>
        </w:rPr>
        <w:t>Banca Examinadora</w:t>
      </w:r>
      <w:r w:rsidR="00A85344" w:rsidRPr="00735CD2">
        <w:rPr>
          <w:lang w:val="pt-BR"/>
        </w:rPr>
        <w:t>:</w:t>
      </w:r>
    </w:p>
    <w:p w14:paraId="0CFEBA4B" w14:textId="77777777" w:rsidR="00A85344" w:rsidRPr="00735CD2" w:rsidRDefault="00A85344" w:rsidP="00E05371">
      <w:pPr>
        <w:pStyle w:val="Corpodetexto"/>
        <w:ind w:right="-1"/>
        <w:jc w:val="center"/>
        <w:rPr>
          <w:sz w:val="20"/>
          <w:lang w:val="pt-BR"/>
        </w:rPr>
      </w:pPr>
    </w:p>
    <w:p w14:paraId="233D7D7B" w14:textId="77777777" w:rsidR="00A85344" w:rsidRPr="00735CD2" w:rsidRDefault="00A85344" w:rsidP="00E05371">
      <w:pPr>
        <w:pStyle w:val="Corpodetexto"/>
        <w:ind w:right="-1"/>
        <w:jc w:val="center"/>
        <w:rPr>
          <w:sz w:val="20"/>
          <w:lang w:val="pt-BR"/>
        </w:rPr>
      </w:pPr>
    </w:p>
    <w:p w14:paraId="09038DEF" w14:textId="4C1285FB" w:rsidR="00A85344" w:rsidRPr="00735CD2" w:rsidRDefault="00A85344" w:rsidP="00E05371">
      <w:pPr>
        <w:pStyle w:val="Corpodetexto"/>
        <w:ind w:right="-1"/>
        <w:jc w:val="center"/>
        <w:rPr>
          <w:sz w:val="20"/>
          <w:lang w:val="pt-BR"/>
        </w:rPr>
      </w:pPr>
    </w:p>
    <w:p w14:paraId="6868D0C7" w14:textId="7B122323" w:rsidR="00A85344" w:rsidRPr="00735CD2" w:rsidRDefault="00A85344" w:rsidP="00E05371">
      <w:pPr>
        <w:pStyle w:val="Corpodetexto"/>
        <w:spacing w:before="4"/>
        <w:ind w:right="-1"/>
        <w:jc w:val="center"/>
        <w:rPr>
          <w:sz w:val="21"/>
          <w:lang w:val="pt-BR"/>
        </w:rPr>
      </w:pPr>
    </w:p>
    <w:p w14:paraId="181E6306" w14:textId="50C2E6D5" w:rsidR="00A85344" w:rsidRPr="00735CD2" w:rsidRDefault="00A85344" w:rsidP="00E05371">
      <w:pPr>
        <w:pStyle w:val="Corpodetexto"/>
        <w:spacing w:before="8"/>
        <w:ind w:right="-1"/>
        <w:jc w:val="center"/>
        <w:rPr>
          <w:sz w:val="10"/>
          <w:lang w:val="pt-BR"/>
        </w:rPr>
      </w:pPr>
    </w:p>
    <w:p w14:paraId="1E07A005" w14:textId="601E5085" w:rsidR="00E05371" w:rsidRDefault="00E05371" w:rsidP="00E05371">
      <w:pPr>
        <w:pStyle w:val="Corpodetexto"/>
        <w:spacing w:before="93"/>
        <w:ind w:right="-1"/>
        <w:jc w:val="center"/>
        <w:rPr>
          <w:lang w:val="pt-BR"/>
        </w:rPr>
      </w:pPr>
      <w:r w:rsidRPr="00735CD2">
        <w:rPr>
          <w:noProof/>
          <w:lang w:val="pt-BR" w:eastAsia="pt-BR" w:bidi="ar-SA"/>
        </w:rPr>
        <mc:AlternateContent>
          <mc:Choice Requires="wps">
            <w:drawing>
              <wp:anchor distT="0" distB="0" distL="0" distR="0" simplePos="0" relativeHeight="251659264" behindDoc="1" locked="0" layoutInCell="1" allowOverlap="1" wp14:anchorId="640B6601" wp14:editId="2D99E7F6">
                <wp:simplePos x="0" y="0"/>
                <wp:positionH relativeFrom="page">
                  <wp:posOffset>1943100</wp:posOffset>
                </wp:positionH>
                <wp:positionV relativeFrom="paragraph">
                  <wp:posOffset>177800</wp:posOffset>
                </wp:positionV>
                <wp:extent cx="4030345" cy="0"/>
                <wp:effectExtent l="0" t="0" r="0" b="0"/>
                <wp:wrapTopAndBottom/>
                <wp:docPr id="4"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030345" cy="0"/>
                        </a:xfrm>
                        <a:prstGeom prst="line">
                          <a:avLst/>
                        </a:prstGeom>
                        <a:noFill/>
                        <a:ln w="95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36353D3" id="Line 2" o:spid="_x0000_s1026" style="position:absolute;flip:y;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53pt,14pt" to="470.35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" strokeweight=".26656mm">
                <w10:wrap type="topAndBottom" anchorx="page"/>
              </v:line>
            </w:pict>
          </mc:Fallback>
        </mc:AlternateContent>
      </w:r>
    </w:p>
    <w:p w14:paraId="60C992E7" w14:textId="4704CBB4" w:rsidR="00A85344" w:rsidRPr="00735CD2" w:rsidRDefault="00A85344" w:rsidP="00E05371">
      <w:pPr>
        <w:pStyle w:val="Corpodetexto"/>
        <w:spacing w:before="93"/>
        <w:ind w:right="-1"/>
        <w:jc w:val="center"/>
        <w:rPr>
          <w:lang w:val="pt-BR"/>
        </w:rPr>
      </w:pPr>
      <w:r w:rsidRPr="00735CD2">
        <w:rPr>
          <w:lang w:val="pt-BR"/>
        </w:rPr>
        <w:t xml:space="preserve">Professor Orientador </w:t>
      </w:r>
      <w:r>
        <w:rPr>
          <w:lang w:val="pt-BR"/>
        </w:rPr>
        <w:t>Carlos Eduardo Teobaldo Alves</w:t>
      </w:r>
      <w:r w:rsidRPr="00735CD2">
        <w:rPr>
          <w:lang w:val="pt-BR"/>
        </w:rPr>
        <w:t>.</w:t>
      </w:r>
    </w:p>
    <w:p w14:paraId="30158AD3" w14:textId="77777777" w:rsidR="00A85344" w:rsidRPr="00735CD2" w:rsidRDefault="00A85344" w:rsidP="00E05371">
      <w:pPr>
        <w:pStyle w:val="Corpodetexto"/>
        <w:ind w:right="-1"/>
        <w:jc w:val="center"/>
        <w:rPr>
          <w:sz w:val="20"/>
          <w:lang w:val="pt-BR"/>
        </w:rPr>
      </w:pPr>
    </w:p>
    <w:p w14:paraId="457B9180" w14:textId="77777777" w:rsidR="00A85344" w:rsidRPr="00735CD2" w:rsidRDefault="00A85344" w:rsidP="00E05371">
      <w:pPr>
        <w:pStyle w:val="Corpodetexto"/>
        <w:ind w:right="-1"/>
        <w:jc w:val="center"/>
        <w:rPr>
          <w:sz w:val="20"/>
          <w:lang w:val="pt-BR"/>
        </w:rPr>
      </w:pPr>
    </w:p>
    <w:p w14:paraId="3089B4F7" w14:textId="33585EFB" w:rsidR="00A85344" w:rsidRPr="00735CD2" w:rsidRDefault="00A85344" w:rsidP="00E05371">
      <w:pPr>
        <w:pStyle w:val="Corpodetexto"/>
        <w:ind w:right="-1"/>
        <w:jc w:val="center"/>
        <w:rPr>
          <w:sz w:val="20"/>
          <w:lang w:val="pt-BR"/>
        </w:rPr>
      </w:pPr>
    </w:p>
    <w:p w14:paraId="2DF03CED" w14:textId="5CD1264F" w:rsidR="00A85344" w:rsidRPr="00735CD2" w:rsidRDefault="00A85344" w:rsidP="00E05371">
      <w:pPr>
        <w:pStyle w:val="Corpodetexto"/>
        <w:spacing w:before="10"/>
        <w:ind w:right="-1"/>
        <w:jc w:val="center"/>
        <w:rPr>
          <w:lang w:val="pt-BR"/>
        </w:rPr>
      </w:pPr>
    </w:p>
    <w:p w14:paraId="745E17BA" w14:textId="2C70CBFA" w:rsidR="00A85344" w:rsidRPr="00735CD2" w:rsidRDefault="00A85344" w:rsidP="00E05371">
      <w:pPr>
        <w:pStyle w:val="Corpodetexto"/>
        <w:spacing w:before="8"/>
        <w:ind w:right="-1"/>
        <w:jc w:val="center"/>
        <w:rPr>
          <w:sz w:val="10"/>
          <w:lang w:val="pt-BR"/>
        </w:rPr>
      </w:pPr>
    </w:p>
    <w:p w14:paraId="5DF557C7" w14:textId="7E4DF20F" w:rsidR="00E05371" w:rsidRDefault="00E05371" w:rsidP="00E05371">
      <w:pPr>
        <w:pStyle w:val="Corpodetexto"/>
        <w:spacing w:before="93"/>
        <w:ind w:right="-1"/>
        <w:jc w:val="center"/>
        <w:rPr>
          <w:lang w:val="pt-BR"/>
        </w:rPr>
      </w:pPr>
      <w:r w:rsidRPr="00735CD2">
        <w:rPr>
          <w:noProof/>
          <w:lang w:val="pt-BR" w:eastAsia="pt-BR" w:bidi="ar-SA"/>
        </w:rPr>
        <mc:AlternateContent>
          <mc:Choice Requires="wps">
            <w:drawing>
              <wp:anchor distT="0" distB="0" distL="0" distR="0" simplePos="0" relativeHeight="251663360" behindDoc="1" locked="0" layoutInCell="1" allowOverlap="1" wp14:anchorId="0F896126" wp14:editId="649D5A27">
                <wp:simplePos x="0" y="0"/>
                <wp:positionH relativeFrom="page">
                  <wp:posOffset>1904365</wp:posOffset>
                </wp:positionH>
                <wp:positionV relativeFrom="paragraph">
                  <wp:posOffset>167005</wp:posOffset>
                </wp:positionV>
                <wp:extent cx="4030345" cy="0"/>
                <wp:effectExtent l="0" t="0" r="0" b="0"/>
                <wp:wrapTopAndBottom/>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030345" cy="0"/>
                        </a:xfrm>
                        <a:prstGeom prst="line">
                          <a:avLst/>
                        </a:prstGeom>
                        <a:noFill/>
                        <a:ln w="95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69D0BFDA" id="Line 2" o:spid="_x0000_s1026" style="position:absolute;flip:y;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49.95pt,13.15pt" to="467.3pt,1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" strokeweight=".26656mm">
                <w10:wrap type="topAndBottom" anchorx="page"/>
              </v:line>
            </w:pict>
          </mc:Fallback>
        </mc:AlternateContent>
      </w:r>
    </w:p>
    <w:p w14:paraId="58C12D49" w14:textId="0603E1AD" w:rsidR="00A85344" w:rsidRPr="00735CD2" w:rsidRDefault="00E05371" w:rsidP="00E05371">
      <w:pPr>
        <w:pStyle w:val="Corpodetexto"/>
        <w:spacing w:before="93"/>
        <w:ind w:right="-1"/>
        <w:jc w:val="center"/>
        <w:rPr>
          <w:lang w:val="pt-BR"/>
        </w:rPr>
      </w:pPr>
      <w:r>
        <w:rPr>
          <w:lang w:val="pt-BR"/>
        </w:rPr>
        <w:t>Prof.</w:t>
      </w:r>
    </w:p>
    <w:p w14:paraId="05F326F5" w14:textId="77777777" w:rsidR="00A85344" w:rsidRPr="00735CD2" w:rsidRDefault="00A85344" w:rsidP="00E05371">
      <w:pPr>
        <w:pStyle w:val="Corpodetexto"/>
        <w:ind w:right="-1"/>
        <w:jc w:val="center"/>
        <w:rPr>
          <w:sz w:val="20"/>
          <w:lang w:val="pt-BR"/>
        </w:rPr>
      </w:pPr>
    </w:p>
    <w:p w14:paraId="5C2A4BE2" w14:textId="77777777" w:rsidR="00A85344" w:rsidRPr="00735CD2" w:rsidRDefault="00A85344" w:rsidP="00E05371">
      <w:pPr>
        <w:pStyle w:val="Corpodetexto"/>
        <w:ind w:right="-1"/>
        <w:jc w:val="center"/>
        <w:rPr>
          <w:sz w:val="20"/>
          <w:lang w:val="pt-BR"/>
        </w:rPr>
      </w:pPr>
    </w:p>
    <w:p w14:paraId="5DAE16DC" w14:textId="77777777" w:rsidR="00A85344" w:rsidRPr="00735CD2" w:rsidRDefault="00A85344" w:rsidP="00E05371">
      <w:pPr>
        <w:pStyle w:val="Corpodetexto"/>
        <w:ind w:right="-1"/>
        <w:jc w:val="center"/>
        <w:rPr>
          <w:sz w:val="20"/>
          <w:lang w:val="pt-BR"/>
        </w:rPr>
      </w:pPr>
    </w:p>
    <w:p w14:paraId="7AAFD620" w14:textId="77777777" w:rsidR="00A85344" w:rsidRPr="00735CD2" w:rsidRDefault="00A85344" w:rsidP="00E05371">
      <w:pPr>
        <w:pStyle w:val="Corpodetexto"/>
        <w:spacing w:before="10"/>
        <w:ind w:right="-1"/>
        <w:jc w:val="center"/>
        <w:rPr>
          <w:lang w:val="pt-BR"/>
        </w:rPr>
      </w:pPr>
    </w:p>
    <w:p w14:paraId="46B69285" w14:textId="348B33CA" w:rsidR="00A85344" w:rsidRPr="00735CD2" w:rsidRDefault="00A85344" w:rsidP="00E05371">
      <w:pPr>
        <w:pStyle w:val="Corpodetexto"/>
        <w:spacing w:before="6"/>
        <w:ind w:right="-1"/>
        <w:jc w:val="center"/>
        <w:rPr>
          <w:sz w:val="10"/>
          <w:lang w:val="pt-BR"/>
        </w:rPr>
      </w:pPr>
    </w:p>
    <w:p w14:paraId="78203AD3" w14:textId="5B4E95BC" w:rsidR="00E05371" w:rsidRDefault="00E05371" w:rsidP="00E05371">
      <w:pPr>
        <w:pStyle w:val="Corpodetexto"/>
        <w:spacing w:before="92"/>
        <w:ind w:right="-1"/>
        <w:jc w:val="center"/>
        <w:rPr>
          <w:lang w:val="pt-BR"/>
        </w:rPr>
      </w:pPr>
      <w:r w:rsidRPr="00735CD2">
        <w:rPr>
          <w:noProof/>
          <w:lang w:val="pt-BR" w:eastAsia="pt-BR" w:bidi="ar-SA"/>
        </w:rPr>
        <mc:AlternateContent>
          <mc:Choice Requires="wps">
            <w:drawing>
              <wp:anchor distT="0" distB="0" distL="0" distR="0" simplePos="0" relativeHeight="251665408" behindDoc="1" locked="0" layoutInCell="1" allowOverlap="1" wp14:anchorId="1A9837CA" wp14:editId="47871E6D">
                <wp:simplePos x="0" y="0"/>
                <wp:positionH relativeFrom="page">
                  <wp:posOffset>1924685</wp:posOffset>
                </wp:positionH>
                <wp:positionV relativeFrom="paragraph">
                  <wp:posOffset>183515</wp:posOffset>
                </wp:positionV>
                <wp:extent cx="4030345" cy="0"/>
                <wp:effectExtent l="0" t="0" r="0" b="0"/>
                <wp:wrapTopAndBottom/>
                <wp:docPr id="5"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4030345" cy="0"/>
                        </a:xfrm>
                        <a:prstGeom prst="line">
                          <a:avLst/>
                        </a:prstGeom>
                        <a:noFill/>
                        <a:ln w="9596">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F96C1DF" id="Line 2" o:spid="_x0000_s1026" style="position:absolute;flip:y;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151.55pt,14.45pt" to="468.9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" strokeweight=".26656mm">
                <w10:wrap type="topAndBottom" anchorx="page"/>
              </v:line>
            </w:pict>
          </mc:Fallback>
        </mc:AlternateContent>
      </w:r>
    </w:p>
    <w:p w14:paraId="651FCCC2" w14:textId="0F4C2B27" w:rsidR="00A85344" w:rsidRPr="00735CD2" w:rsidRDefault="00E05371" w:rsidP="00E05371">
      <w:pPr>
        <w:pStyle w:val="Corpodetexto"/>
        <w:spacing w:before="92"/>
        <w:ind w:right="-1"/>
        <w:jc w:val="center"/>
        <w:rPr>
          <w:lang w:val="pt-BR"/>
        </w:rPr>
      </w:pPr>
      <w:r>
        <w:rPr>
          <w:lang w:val="pt-BR"/>
        </w:rPr>
        <w:t>Prof.</w:t>
      </w:r>
    </w:p>
    <w:p w14:paraId="0FFF2385" w14:textId="77777777" w:rsidR="00A85344" w:rsidRDefault="00A85344" w:rsidP="00E05371">
      <w:pPr>
        <w:pStyle w:val="Corpodetexto"/>
        <w:spacing w:before="161" w:line="360" w:lineRule="auto"/>
        <w:ind w:right="-1"/>
        <w:jc w:val="center"/>
        <w:rPr>
          <w:lang w:val="pt-BR"/>
        </w:rPr>
      </w:pPr>
    </w:p>
    <w:p w14:paraId="2C17A6B5" w14:textId="77777777" w:rsidR="00E05371" w:rsidRDefault="00E05371" w:rsidP="00A85344">
      <w:pPr>
        <w:pStyle w:val="Corpodetexto"/>
        <w:spacing w:before="161" w:line="451" w:lineRule="auto"/>
        <w:ind w:right="-7"/>
        <w:jc w:val="center"/>
        <w:rPr>
          <w:b/>
          <w:sz w:val="28"/>
          <w:lang w:val="pt-BR"/>
        </w:rPr>
      </w:pPr>
    </w:p>
    <w:p w14:paraId="517FD4C6" w14:textId="77777777" w:rsidR="00E05371" w:rsidRDefault="00E05371" w:rsidP="00A85344">
      <w:pPr>
        <w:pStyle w:val="Corpodetexto"/>
        <w:spacing w:before="161" w:line="451" w:lineRule="auto"/>
        <w:ind w:right="-7"/>
        <w:jc w:val="center"/>
        <w:rPr>
          <w:b/>
          <w:sz w:val="28"/>
          <w:lang w:val="pt-BR"/>
        </w:rPr>
      </w:pPr>
    </w:p>
    <w:p w14:paraId="55A5F4EC" w14:textId="77777777" w:rsidR="00E05371" w:rsidRDefault="00E05371" w:rsidP="00A85344">
      <w:pPr>
        <w:pStyle w:val="Corpodetexto"/>
        <w:spacing w:before="161" w:line="451" w:lineRule="auto"/>
        <w:ind w:right="-7"/>
        <w:jc w:val="center"/>
        <w:rPr>
          <w:b/>
          <w:sz w:val="28"/>
          <w:lang w:val="pt-BR"/>
        </w:rPr>
      </w:pPr>
    </w:p>
    <w:p w14:paraId="38A066CA" w14:textId="5AB1E84F" w:rsidR="00A85344" w:rsidRPr="00735CD2" w:rsidRDefault="00A85344" w:rsidP="00A85344">
      <w:pPr>
        <w:pStyle w:val="Corpodetexto"/>
        <w:spacing w:before="161" w:line="451" w:lineRule="auto"/>
        <w:ind w:right="-7"/>
        <w:jc w:val="center"/>
        <w:rPr>
          <w:b/>
          <w:sz w:val="28"/>
          <w:lang w:val="pt-BR"/>
        </w:rPr>
      </w:pPr>
      <w:r w:rsidRPr="00735CD2">
        <w:rPr>
          <w:b/>
          <w:sz w:val="28"/>
          <w:lang w:val="pt-BR"/>
        </w:rPr>
        <w:lastRenderedPageBreak/>
        <w:t>AGRADECIMENTOS</w:t>
      </w:r>
    </w:p>
    <w:p w14:paraId="7C9412C5" w14:textId="77777777" w:rsidR="00A85344" w:rsidRPr="00735CD2" w:rsidRDefault="00A85344" w:rsidP="00A85344">
      <w:pPr>
        <w:pStyle w:val="Corpodetexto"/>
        <w:ind w:right="-7"/>
        <w:jc w:val="both"/>
        <w:rPr>
          <w:szCs w:val="22"/>
          <w:lang w:val="pt-BR"/>
        </w:rPr>
      </w:pPr>
    </w:p>
    <w:p w14:paraId="3D95E4F0" w14:textId="7F04CE38" w:rsidR="00A85344" w:rsidRPr="00C83B2A" w:rsidRDefault="00C83B2A" w:rsidP="00C83B2A">
      <w:pPr>
        <w:pStyle w:val="Corpodetexto"/>
        <w:spacing w:before="161" w:line="451" w:lineRule="auto"/>
        <w:ind w:right="-7"/>
        <w:jc w:val="both"/>
        <w:rPr>
          <w:lang w:val="pt-BR"/>
        </w:rPr>
      </w:pPr>
      <w:r w:rsidRPr="00C83B2A">
        <w:rPr>
          <w:lang w:val="pt-BR"/>
        </w:rPr>
        <w:t>Primeiramente a Deus, pela vida e por nos ajudar a nos superar todos os dias, nos condescendo força para vencer todos os obstáculos, Ao nossos pais por acreditarem em nós e sempre se doarem para nosso melhor, Aos professores pelas correções e ensinamentos que nos permitiram ser melhores profissionais, A todos aqueles que contribuíram de forma direta ou indireta para nos tornar pessoas e profissionais melhores E a nós mesmos, por sempre acreditar nos nossos próprios sonhos e a não desistir mesmo que situações tentem nos fazer desanimar.</w:t>
      </w:r>
    </w:p>
    <w:p w14:paraId="3A7CADF2" w14:textId="77777777" w:rsidR="00A85344" w:rsidRPr="00735CD2" w:rsidRDefault="00A85344" w:rsidP="00A85344">
      <w:pPr>
        <w:pStyle w:val="Corpodetexto"/>
        <w:spacing w:before="161" w:line="451" w:lineRule="auto"/>
        <w:ind w:right="-7"/>
        <w:jc w:val="center"/>
        <w:rPr>
          <w:b/>
          <w:sz w:val="28"/>
          <w:lang w:val="pt-BR"/>
        </w:rPr>
      </w:pPr>
    </w:p>
    <w:p w14:paraId="5C29DFD3" w14:textId="77777777" w:rsidR="00A85344" w:rsidRPr="00735CD2" w:rsidRDefault="00A85344" w:rsidP="00A85344">
      <w:pPr>
        <w:pStyle w:val="Corpodetexto"/>
        <w:spacing w:before="161" w:line="451" w:lineRule="auto"/>
        <w:ind w:right="-7"/>
        <w:jc w:val="center"/>
        <w:rPr>
          <w:b/>
          <w:sz w:val="28"/>
          <w:lang w:val="pt-BR"/>
        </w:rPr>
      </w:pPr>
    </w:p>
    <w:p w14:paraId="4D7C835C" w14:textId="77777777" w:rsidR="00A85344" w:rsidRPr="00735CD2" w:rsidRDefault="00A85344" w:rsidP="00A85344">
      <w:pPr>
        <w:pStyle w:val="Corpodetexto"/>
        <w:spacing w:before="161" w:line="451" w:lineRule="auto"/>
        <w:ind w:right="-7"/>
        <w:jc w:val="center"/>
        <w:rPr>
          <w:b/>
          <w:sz w:val="28"/>
          <w:lang w:val="pt-BR"/>
        </w:rPr>
      </w:pPr>
    </w:p>
    <w:p w14:paraId="3CC834DE" w14:textId="77777777" w:rsidR="00A85344" w:rsidRPr="00735CD2" w:rsidRDefault="00A85344" w:rsidP="00A85344">
      <w:pPr>
        <w:pStyle w:val="Corpodetexto"/>
        <w:spacing w:before="161" w:line="451" w:lineRule="auto"/>
        <w:ind w:right="-7"/>
        <w:jc w:val="center"/>
        <w:rPr>
          <w:b/>
          <w:sz w:val="28"/>
          <w:lang w:val="pt-BR"/>
        </w:rPr>
      </w:pPr>
    </w:p>
    <w:p w14:paraId="67A0F752" w14:textId="77777777" w:rsidR="00A85344" w:rsidRPr="00735CD2" w:rsidRDefault="00A85344" w:rsidP="00A85344">
      <w:pPr>
        <w:pStyle w:val="Corpodetexto"/>
        <w:spacing w:before="161" w:line="451" w:lineRule="auto"/>
        <w:ind w:right="-7"/>
        <w:jc w:val="center"/>
        <w:rPr>
          <w:b/>
          <w:sz w:val="28"/>
          <w:lang w:val="pt-BR"/>
        </w:rPr>
      </w:pPr>
    </w:p>
    <w:p w14:paraId="253CFA5A" w14:textId="77777777" w:rsidR="00A85344" w:rsidRPr="00735CD2" w:rsidRDefault="00A85344" w:rsidP="00A85344">
      <w:pPr>
        <w:pStyle w:val="Corpodetexto"/>
        <w:spacing w:before="161" w:line="451" w:lineRule="auto"/>
        <w:ind w:right="-7"/>
        <w:jc w:val="center"/>
        <w:rPr>
          <w:b/>
          <w:sz w:val="28"/>
          <w:lang w:val="pt-BR"/>
        </w:rPr>
      </w:pPr>
    </w:p>
    <w:p w14:paraId="5FCB9A73" w14:textId="77777777" w:rsidR="00A85344" w:rsidRDefault="00A85344" w:rsidP="00A85344">
      <w:pPr>
        <w:pStyle w:val="Corpodetexto"/>
        <w:spacing w:before="161" w:line="451" w:lineRule="auto"/>
        <w:ind w:right="-7"/>
        <w:jc w:val="center"/>
        <w:rPr>
          <w:b/>
          <w:sz w:val="28"/>
          <w:lang w:val="pt-BR"/>
        </w:rPr>
      </w:pPr>
    </w:p>
    <w:p w14:paraId="5D729F64" w14:textId="77777777" w:rsidR="00A85344" w:rsidRDefault="00A85344" w:rsidP="00A85344">
      <w:pPr>
        <w:pStyle w:val="Corpodetexto"/>
        <w:spacing w:before="161" w:line="451" w:lineRule="auto"/>
        <w:ind w:right="-7"/>
        <w:jc w:val="center"/>
        <w:rPr>
          <w:b/>
          <w:sz w:val="28"/>
          <w:lang w:val="pt-BR"/>
        </w:rPr>
      </w:pPr>
    </w:p>
    <w:p w14:paraId="51D30A45" w14:textId="77777777" w:rsidR="00A85344" w:rsidRDefault="00A85344" w:rsidP="00C83B2A">
      <w:pPr>
        <w:pStyle w:val="Corpodetexto"/>
        <w:spacing w:before="161" w:line="451" w:lineRule="auto"/>
        <w:ind w:right="-7"/>
        <w:rPr>
          <w:b/>
          <w:sz w:val="28"/>
          <w:lang w:val="pt-BR"/>
        </w:rPr>
      </w:pPr>
    </w:p>
    <w:p w14:paraId="14DA9E5E" w14:textId="77777777" w:rsidR="00C83B2A" w:rsidRDefault="00C83B2A" w:rsidP="00C83B2A">
      <w:pPr>
        <w:pStyle w:val="Corpodetexto"/>
        <w:spacing w:before="161" w:line="451" w:lineRule="auto"/>
        <w:ind w:right="-7"/>
        <w:rPr>
          <w:b/>
          <w:sz w:val="28"/>
          <w:lang w:val="pt-BR"/>
        </w:rPr>
      </w:pPr>
    </w:p>
    <w:p w14:paraId="21FA4967" w14:textId="77777777" w:rsidR="00C83B2A" w:rsidRDefault="00C83B2A" w:rsidP="00C83B2A">
      <w:pPr>
        <w:pStyle w:val="Corpodetexto"/>
        <w:spacing w:before="161" w:line="451" w:lineRule="auto"/>
        <w:ind w:right="-7"/>
        <w:rPr>
          <w:b/>
          <w:sz w:val="28"/>
          <w:lang w:val="pt-BR"/>
        </w:rPr>
      </w:pPr>
    </w:p>
    <w:p w14:paraId="76682830" w14:textId="77777777" w:rsidR="00C83B2A" w:rsidRDefault="00C83B2A" w:rsidP="00C83B2A">
      <w:pPr>
        <w:pStyle w:val="Corpodetexto"/>
        <w:spacing w:before="161" w:line="451" w:lineRule="auto"/>
        <w:ind w:right="-7"/>
        <w:rPr>
          <w:b/>
          <w:sz w:val="28"/>
          <w:lang w:val="pt-BR"/>
        </w:rPr>
      </w:pPr>
    </w:p>
    <w:p w14:paraId="2F5D2850" w14:textId="357B2F51" w:rsidR="00A85344" w:rsidRPr="003C2586" w:rsidRDefault="00A85344" w:rsidP="000543E9">
      <w:pPr>
        <w:pStyle w:val="Corpodetexto"/>
        <w:spacing w:before="161" w:line="360" w:lineRule="auto"/>
        <w:ind w:right="-7"/>
        <w:jc w:val="center"/>
        <w:rPr>
          <w:b/>
          <w:szCs w:val="22"/>
          <w:lang w:val="pt-BR"/>
        </w:rPr>
      </w:pPr>
      <w:r w:rsidRPr="003C2586">
        <w:rPr>
          <w:b/>
          <w:szCs w:val="22"/>
          <w:lang w:val="pt-BR"/>
        </w:rPr>
        <w:lastRenderedPageBreak/>
        <w:t>RESUMO</w:t>
      </w:r>
    </w:p>
    <w:p w14:paraId="4FC9AE79" w14:textId="77777777" w:rsidR="000543E9" w:rsidRDefault="000543E9" w:rsidP="000543E9">
      <w:pPr>
        <w:pStyle w:val="Corpodetexto"/>
        <w:spacing w:before="161" w:line="360" w:lineRule="auto"/>
        <w:ind w:right="-7"/>
        <w:jc w:val="both"/>
        <w:rPr>
          <w:bCs/>
          <w:lang w:val="pt-BR"/>
        </w:rPr>
      </w:pPr>
    </w:p>
    <w:p w14:paraId="09F998A4" w14:textId="444CC260" w:rsidR="00BD757C" w:rsidRDefault="00BD757C" w:rsidP="000543E9">
      <w:pPr>
        <w:pStyle w:val="Corpodetexto"/>
        <w:spacing w:before="161" w:line="360" w:lineRule="auto"/>
        <w:ind w:right="-7"/>
        <w:jc w:val="both"/>
        <w:rPr>
          <w:bCs/>
          <w:lang w:val="pt-BR"/>
        </w:rPr>
      </w:pPr>
      <w:r>
        <w:rPr>
          <w:bCs/>
          <w:lang w:val="pt-BR"/>
        </w:rPr>
        <w:t>O presente trabalho foi elaborado com o intuito de apresentar o contexto de evolução da internet, a priori, descrevendo sobre o surgimento</w:t>
      </w:r>
      <w:r w:rsidR="007A5018">
        <w:rPr>
          <w:bCs/>
          <w:lang w:val="pt-BR"/>
        </w:rPr>
        <w:t xml:space="preserve"> do comércio eletrônico, sua evolução e características, sobretudo no que tange a Lei Geral de Proteção de Dados – LGPD, e como esta lei impactará as empresas,</w:t>
      </w:r>
      <w:bookmarkStart w:id="0" w:name="_GoBack"/>
      <w:bookmarkEnd w:id="0"/>
      <w:r w:rsidR="007A5018">
        <w:rPr>
          <w:bCs/>
          <w:lang w:val="pt-BR"/>
        </w:rPr>
        <w:t xml:space="preserve"> vez que tal tema é pertinente nos dias atuais. É utilizado o pensamento dedutivo de natureza qualitativa como método de abordagem, em razão do caráter interpretativo no domínio do comércio eletrônico. Já a técnica de pesquisa que fora adotada é a bibliográfica, baseada em doutrinas, artigos científicos, legislação e notícias.</w:t>
      </w:r>
      <w:r w:rsidR="00F752C3">
        <w:rPr>
          <w:bCs/>
          <w:lang w:val="pt-BR"/>
        </w:rPr>
        <w:t xml:space="preserve"> Já no que tange o objetivo</w:t>
      </w:r>
      <w:r w:rsidR="006A30D5">
        <w:rPr>
          <w:bCs/>
          <w:lang w:val="pt-BR"/>
        </w:rPr>
        <w:t xml:space="preserve">, </w:t>
      </w:r>
      <w:r w:rsidR="00A22EB3">
        <w:rPr>
          <w:bCs/>
          <w:lang w:val="pt-BR"/>
        </w:rPr>
        <w:t>debate-se o tema e proporciona uma maior familiaridade ao possibilitar por meio do procedimento monográfico. O estudo desenvolve em seu primeiro capítulo o surgimento da internet e como isso ajudou no impulsionamento do comércio; consequentemente, é descrito o conceito de comércio eletrônico, bem como apresenta-se os contratos que são celebrados de maneira eletrônica, lojas virtuais e as legislações que são aplicadas à estas. Já no segundo capítulo</w:t>
      </w:r>
      <w:r w:rsidR="006B5830">
        <w:rPr>
          <w:bCs/>
          <w:lang w:val="pt-BR"/>
        </w:rPr>
        <w:t xml:space="preserve">, busca-se examinar a Lei Geral de Proteção de Dados, demonstrando o cuidado ao manter dados preservados, sejam estes pessoais ou sensíveis, bem como o consentimento de seu </w:t>
      </w:r>
      <w:r w:rsidR="008851A9">
        <w:rPr>
          <w:bCs/>
          <w:lang w:val="pt-BR"/>
        </w:rPr>
        <w:t>titular. Por último, em um terceiro capítulo, serão examinadas as disposições sobre a regulação da lei em âmbito do comércio eletrônico. Portanto, conclui-se que o brasileiro, usuário e titular de dados, precisa saber o que é proteção de dados pessoais, quais são seus direitos e como tudo isso funciona ao falar-se de comércio eletrônico.</w:t>
      </w:r>
    </w:p>
    <w:p w14:paraId="2AFF6CBF" w14:textId="23FBA172" w:rsidR="008851A9" w:rsidRDefault="008851A9" w:rsidP="00A85344">
      <w:pPr>
        <w:pStyle w:val="Corpodetexto"/>
        <w:spacing w:before="161"/>
        <w:ind w:right="-7"/>
        <w:jc w:val="both"/>
        <w:rPr>
          <w:bCs/>
          <w:lang w:val="pt-BR"/>
        </w:rPr>
      </w:pPr>
    </w:p>
    <w:p w14:paraId="05083E67" w14:textId="77777777" w:rsidR="000543E9" w:rsidRDefault="000543E9" w:rsidP="00A85344">
      <w:pPr>
        <w:pStyle w:val="Corpodetexto"/>
        <w:spacing w:before="161"/>
        <w:ind w:right="-7"/>
        <w:jc w:val="both"/>
        <w:rPr>
          <w:bCs/>
          <w:lang w:val="pt-BR"/>
        </w:rPr>
      </w:pPr>
    </w:p>
    <w:p w14:paraId="6EF9B09C" w14:textId="77777777" w:rsidR="000543E9" w:rsidRDefault="000543E9" w:rsidP="00A85344">
      <w:pPr>
        <w:pStyle w:val="Corpodetexto"/>
        <w:spacing w:before="161"/>
        <w:ind w:right="-7"/>
        <w:jc w:val="both"/>
        <w:rPr>
          <w:bCs/>
          <w:lang w:val="pt-BR"/>
        </w:rPr>
      </w:pPr>
    </w:p>
    <w:p w14:paraId="21EC093D" w14:textId="77777777" w:rsidR="000543E9" w:rsidRDefault="000543E9" w:rsidP="00A85344">
      <w:pPr>
        <w:pStyle w:val="Corpodetexto"/>
        <w:spacing w:before="161"/>
        <w:ind w:right="-7"/>
        <w:jc w:val="both"/>
        <w:rPr>
          <w:bCs/>
          <w:lang w:val="pt-BR"/>
        </w:rPr>
      </w:pPr>
    </w:p>
    <w:p w14:paraId="4BF66AE3" w14:textId="77777777" w:rsidR="000543E9" w:rsidRDefault="000543E9" w:rsidP="00A85344">
      <w:pPr>
        <w:pStyle w:val="Corpodetexto"/>
        <w:spacing w:before="161"/>
        <w:ind w:right="-7"/>
        <w:jc w:val="both"/>
        <w:rPr>
          <w:bCs/>
          <w:lang w:val="pt-BR"/>
        </w:rPr>
      </w:pPr>
    </w:p>
    <w:p w14:paraId="16C2E287" w14:textId="77777777" w:rsidR="000543E9" w:rsidRDefault="000543E9" w:rsidP="00A85344">
      <w:pPr>
        <w:pStyle w:val="Corpodetexto"/>
        <w:spacing w:before="161"/>
        <w:ind w:right="-7"/>
        <w:jc w:val="both"/>
        <w:rPr>
          <w:bCs/>
          <w:lang w:val="pt-BR"/>
        </w:rPr>
      </w:pPr>
    </w:p>
    <w:p w14:paraId="39AFCC50" w14:textId="77777777" w:rsidR="000543E9" w:rsidRDefault="000543E9" w:rsidP="00A85344">
      <w:pPr>
        <w:pStyle w:val="Corpodetexto"/>
        <w:spacing w:before="161"/>
        <w:ind w:right="-7"/>
        <w:jc w:val="both"/>
        <w:rPr>
          <w:bCs/>
          <w:lang w:val="pt-BR"/>
        </w:rPr>
      </w:pPr>
    </w:p>
    <w:p w14:paraId="0D8C7231" w14:textId="77777777" w:rsidR="000543E9" w:rsidRDefault="000543E9" w:rsidP="00A85344">
      <w:pPr>
        <w:pStyle w:val="Corpodetexto"/>
        <w:spacing w:before="161"/>
        <w:ind w:right="-7"/>
        <w:jc w:val="both"/>
        <w:rPr>
          <w:bCs/>
          <w:lang w:val="pt-BR"/>
        </w:rPr>
      </w:pPr>
    </w:p>
    <w:p w14:paraId="076D65E3" w14:textId="60056E28" w:rsidR="008851A9" w:rsidRPr="008851A9" w:rsidRDefault="008851A9" w:rsidP="00A85344">
      <w:pPr>
        <w:pStyle w:val="Corpodetexto"/>
        <w:spacing w:before="161"/>
        <w:ind w:right="-7"/>
        <w:jc w:val="both"/>
        <w:rPr>
          <w:bCs/>
          <w:lang w:val="pt-BR"/>
        </w:rPr>
      </w:pPr>
      <w:r w:rsidRPr="000543E9">
        <w:rPr>
          <w:bCs/>
          <w:lang w:val="pt-BR"/>
        </w:rPr>
        <w:t>Palavra-chave:</w:t>
      </w:r>
      <w:r>
        <w:rPr>
          <w:b/>
          <w:lang w:val="pt-BR"/>
        </w:rPr>
        <w:t xml:space="preserve"> </w:t>
      </w:r>
      <w:r>
        <w:rPr>
          <w:bCs/>
          <w:lang w:val="pt-BR"/>
        </w:rPr>
        <w:t>Internet</w:t>
      </w:r>
      <w:r w:rsidR="00C443BB">
        <w:rPr>
          <w:bCs/>
          <w:lang w:val="pt-BR"/>
        </w:rPr>
        <w:t xml:space="preserve">, </w:t>
      </w:r>
      <w:r>
        <w:rPr>
          <w:bCs/>
          <w:lang w:val="pt-BR"/>
        </w:rPr>
        <w:t>Comércio Eletrônico</w:t>
      </w:r>
      <w:r w:rsidR="00C443BB">
        <w:rPr>
          <w:bCs/>
          <w:lang w:val="pt-BR"/>
        </w:rPr>
        <w:t xml:space="preserve">, </w:t>
      </w:r>
      <w:r>
        <w:rPr>
          <w:bCs/>
          <w:lang w:val="pt-BR"/>
        </w:rPr>
        <w:t>Lei Geral de Proteção de Dados</w:t>
      </w:r>
      <w:r w:rsidR="00C443BB">
        <w:rPr>
          <w:bCs/>
          <w:lang w:val="pt-BR"/>
        </w:rPr>
        <w:t xml:space="preserve">, </w:t>
      </w:r>
      <w:r>
        <w:rPr>
          <w:bCs/>
          <w:lang w:val="pt-BR"/>
        </w:rPr>
        <w:t>Regulamentação.</w:t>
      </w:r>
    </w:p>
    <w:p w14:paraId="6506186E" w14:textId="21122043" w:rsidR="00447A27" w:rsidRDefault="00544054" w:rsidP="004301A6">
      <w:pPr>
        <w:pStyle w:val="Ttulo1"/>
        <w:numPr>
          <w:ilvl w:val="0"/>
          <w:numId w:val="10"/>
        </w:numPr>
        <w:spacing w:line="240" w:lineRule="auto"/>
        <w:ind w:left="0" w:firstLine="0"/>
      </w:pPr>
      <w:bookmarkStart w:id="1" w:name="_Toc463112930"/>
      <w:bookmarkStart w:id="2" w:name="_Toc474335031"/>
      <w:r w:rsidRPr="004301A6">
        <w:rPr>
          <w:rFonts w:ascii="Arial" w:hAnsi="Arial" w:cs="Arial"/>
        </w:rPr>
        <w:lastRenderedPageBreak/>
        <w:t>INTRODUÇ</w:t>
      </w:r>
      <w:r w:rsidR="004B438B" w:rsidRPr="004301A6">
        <w:rPr>
          <w:rFonts w:ascii="Arial" w:hAnsi="Arial" w:cs="Arial"/>
        </w:rPr>
        <w:t>ÃO</w:t>
      </w:r>
      <w:bookmarkEnd w:id="1"/>
      <w:bookmarkEnd w:id="2"/>
    </w:p>
    <w:p w14:paraId="1B24B7CD" w14:textId="77777777" w:rsidR="004301A6" w:rsidRDefault="004301A6" w:rsidP="001D1E1B">
      <w:pPr>
        <w:spacing w:line="360" w:lineRule="auto"/>
        <w:ind w:firstLine="851"/>
        <w:jc w:val="both"/>
        <w:rPr>
          <w:rFonts w:ascii="Arial" w:hAnsi="Arial" w:cs="Arial"/>
          <w:sz w:val="24"/>
          <w:szCs w:val="24"/>
        </w:rPr>
      </w:pPr>
    </w:p>
    <w:p w14:paraId="05863F99" w14:textId="28F6B9E5" w:rsidR="004F09AE" w:rsidRDefault="004F09AE" w:rsidP="001D1E1B">
      <w:pPr>
        <w:spacing w:line="360" w:lineRule="auto"/>
        <w:ind w:firstLine="851"/>
        <w:jc w:val="both"/>
        <w:rPr>
          <w:rFonts w:ascii="Arial" w:hAnsi="Arial" w:cs="Arial"/>
          <w:sz w:val="24"/>
          <w:szCs w:val="24"/>
        </w:rPr>
      </w:pPr>
      <w:r>
        <w:rPr>
          <w:rFonts w:ascii="Arial" w:hAnsi="Arial" w:cs="Arial"/>
          <w:sz w:val="24"/>
          <w:szCs w:val="24"/>
        </w:rPr>
        <w:t xml:space="preserve">Com a criação da Lei Geral de Proteção de Dados, popularmente conhecida como ‘LGPD’, é fundamental que exista uma coleta e um tratamento adequado de dados pessoais </w:t>
      </w:r>
      <w:r w:rsidR="0060794F">
        <w:rPr>
          <w:rFonts w:ascii="Arial" w:hAnsi="Arial" w:cs="Arial"/>
          <w:sz w:val="24"/>
          <w:szCs w:val="24"/>
        </w:rPr>
        <w:t>por parte das empresas que lidam com o comércio eletrônico, vez que a lei já está em vigor desde 3 de maio de 2021.</w:t>
      </w:r>
      <w:r w:rsidR="00AD598E">
        <w:rPr>
          <w:rFonts w:ascii="Arial" w:hAnsi="Arial" w:cs="Arial"/>
          <w:sz w:val="24"/>
          <w:szCs w:val="24"/>
        </w:rPr>
        <w:t xml:space="preserve"> A presente lei estabelece o que são dados pessoais e sensíveis, visto a necessidade de novas disposições no ordenamento jurídico brasileiro a serem relacionadas à proteção de dados, uma vez que o comércio eletrônico encontra-se em constante evolução e é necessário seu acompanhamento pelas empresas corporativas, que estão sempre em busca de novos negócios e inovações, de forma que há uma mudança cultural, de pensamento, de consumo, que resulta em interferir em direitos ligados a quem consome, especialmente no que tange à privacidade, direito fundamental consagrado pela nossa Constituição Federal e a proteção de dados no nosso país.</w:t>
      </w:r>
    </w:p>
    <w:p w14:paraId="1C465671" w14:textId="7D9365BF" w:rsidR="00AD598E" w:rsidRDefault="00AD598E" w:rsidP="001D1E1B">
      <w:pPr>
        <w:spacing w:line="360" w:lineRule="auto"/>
        <w:ind w:firstLine="851"/>
        <w:jc w:val="both"/>
        <w:rPr>
          <w:rFonts w:ascii="Arial" w:hAnsi="Arial" w:cs="Arial"/>
          <w:sz w:val="24"/>
          <w:szCs w:val="24"/>
        </w:rPr>
      </w:pPr>
      <w:r>
        <w:rPr>
          <w:rFonts w:ascii="Arial" w:hAnsi="Arial" w:cs="Arial"/>
          <w:sz w:val="24"/>
          <w:szCs w:val="24"/>
        </w:rPr>
        <w:t>Já no meio digital, os dados pessoais são de extrema valia, vez que fornecem informações sobre a vida, gostos pessoais, endereço residencial ou eletrônico, e quem possuir tais dados deverá seguir de acordo com a legislação, sendo que as empresas serão obrigadas a se adequarem para que a lei não se torne um regramento que limite as atividades empresariais necessárias, menos ainda que as sanções sejam menores do que os cuidados que esta sugere.</w:t>
      </w:r>
      <w:r w:rsidR="00985C35">
        <w:rPr>
          <w:rFonts w:ascii="Arial" w:hAnsi="Arial" w:cs="Arial"/>
          <w:sz w:val="24"/>
          <w:szCs w:val="24"/>
        </w:rPr>
        <w:t xml:space="preserve"> Além disso, não é exagero falar que quando entra-se em qualquer site da internet, existe a captura de suas preferências, interesses, sonhos de consumo, e em vista disso, faz-se pertinente uma lei que faça a regulamentação de como dará esse tratamento de dados por quem os retém.</w:t>
      </w:r>
    </w:p>
    <w:p w14:paraId="1AB35A08" w14:textId="2599516F" w:rsidR="00985C35" w:rsidRDefault="00985C35" w:rsidP="001D1E1B">
      <w:pPr>
        <w:spacing w:line="360" w:lineRule="auto"/>
        <w:ind w:firstLine="851"/>
        <w:jc w:val="both"/>
        <w:rPr>
          <w:rFonts w:ascii="Arial" w:hAnsi="Arial" w:cs="Arial"/>
          <w:sz w:val="24"/>
          <w:szCs w:val="24"/>
        </w:rPr>
      </w:pPr>
      <w:r>
        <w:rPr>
          <w:rFonts w:ascii="Arial" w:hAnsi="Arial" w:cs="Arial"/>
          <w:sz w:val="24"/>
          <w:szCs w:val="24"/>
        </w:rPr>
        <w:t>De uma forma específica, na última década, viu-se que em diversos aspectos da vida rotineira poderiam ser solucionados em curto espaço de tempo, como por exemplo, uma compra de livros, a contratação de serviços, a ida ao mercado pode até mesma ser feita através de aplicativo online, bem como a aquisição de remédios que poderão ser entregues no conforto de sua residência. Hoje em dia, com apenas um clique, poder-se-ia resolver infinitos problemas.</w:t>
      </w:r>
    </w:p>
    <w:p w14:paraId="05D5CDAB" w14:textId="62CCABCC" w:rsidR="004E3613" w:rsidRDefault="004E3613" w:rsidP="001D1E1B">
      <w:pPr>
        <w:spacing w:line="360" w:lineRule="auto"/>
        <w:ind w:firstLine="851"/>
        <w:jc w:val="both"/>
        <w:rPr>
          <w:rFonts w:ascii="Arial" w:hAnsi="Arial" w:cs="Arial"/>
          <w:sz w:val="24"/>
          <w:szCs w:val="24"/>
        </w:rPr>
      </w:pPr>
      <w:r>
        <w:rPr>
          <w:rFonts w:ascii="Arial" w:hAnsi="Arial" w:cs="Arial"/>
          <w:sz w:val="24"/>
          <w:szCs w:val="24"/>
        </w:rPr>
        <w:t xml:space="preserve">A verdade é que nunca se falou tanto em temas como a privacidade, dados pessoais, consentimento, vazamento de dados, lei para fake News, sigilo, criptografias, redes sociais, evolução tecnológica, </w:t>
      </w:r>
      <w:r w:rsidR="0015790C">
        <w:rPr>
          <w:rFonts w:ascii="Arial" w:hAnsi="Arial" w:cs="Arial"/>
          <w:sz w:val="24"/>
          <w:szCs w:val="24"/>
        </w:rPr>
        <w:t xml:space="preserve">isso são apenas alguns exemplos </w:t>
      </w:r>
      <w:r w:rsidR="0015790C">
        <w:rPr>
          <w:rFonts w:ascii="Arial" w:hAnsi="Arial" w:cs="Arial"/>
          <w:sz w:val="24"/>
          <w:szCs w:val="24"/>
        </w:rPr>
        <w:lastRenderedPageBreak/>
        <w:t>da importância desse assunto, e a LGPD chega para reiterar tal mudança de comportamento social.</w:t>
      </w:r>
    </w:p>
    <w:p w14:paraId="60E7AB2A" w14:textId="39F96893" w:rsidR="0015790C" w:rsidRDefault="0015790C" w:rsidP="001D1E1B">
      <w:pPr>
        <w:spacing w:line="360" w:lineRule="auto"/>
        <w:ind w:firstLine="851"/>
        <w:jc w:val="both"/>
        <w:rPr>
          <w:rFonts w:ascii="Arial" w:hAnsi="Arial" w:cs="Arial"/>
          <w:sz w:val="24"/>
          <w:szCs w:val="24"/>
        </w:rPr>
      </w:pPr>
      <w:r>
        <w:rPr>
          <w:rFonts w:ascii="Arial" w:hAnsi="Arial" w:cs="Arial"/>
          <w:sz w:val="24"/>
          <w:szCs w:val="24"/>
        </w:rPr>
        <w:t xml:space="preserve">Doravante dessas considerações, fora elaborado o presente problema de estudo: de qual forma funcionará a Lei Geral de Proteção de Dados no que </w:t>
      </w:r>
      <w:r w:rsidR="00DE3107">
        <w:rPr>
          <w:rFonts w:ascii="Arial" w:hAnsi="Arial" w:cs="Arial"/>
          <w:sz w:val="24"/>
          <w:szCs w:val="24"/>
        </w:rPr>
        <w:t>tange o</w:t>
      </w:r>
      <w:r>
        <w:rPr>
          <w:rFonts w:ascii="Arial" w:hAnsi="Arial" w:cs="Arial"/>
          <w:sz w:val="24"/>
          <w:szCs w:val="24"/>
        </w:rPr>
        <w:t xml:space="preserve"> comércio eletrônico?</w:t>
      </w:r>
    </w:p>
    <w:p w14:paraId="328D4F44" w14:textId="6EF232D3" w:rsidR="00DE3107" w:rsidRDefault="0015790C" w:rsidP="001D1E1B">
      <w:pPr>
        <w:spacing w:line="360" w:lineRule="auto"/>
        <w:ind w:firstLine="851"/>
        <w:jc w:val="both"/>
        <w:rPr>
          <w:rFonts w:ascii="Arial" w:hAnsi="Arial" w:cs="Arial"/>
          <w:sz w:val="24"/>
          <w:szCs w:val="24"/>
        </w:rPr>
      </w:pPr>
      <w:r>
        <w:rPr>
          <w:rFonts w:ascii="Arial" w:hAnsi="Arial" w:cs="Arial"/>
          <w:sz w:val="24"/>
          <w:szCs w:val="24"/>
        </w:rPr>
        <w:t>Com este estudo, pretende-se discutir</w:t>
      </w:r>
      <w:r w:rsidR="00DE3107">
        <w:rPr>
          <w:rFonts w:ascii="Arial" w:hAnsi="Arial" w:cs="Arial"/>
          <w:sz w:val="24"/>
          <w:szCs w:val="24"/>
        </w:rPr>
        <w:t xml:space="preserve"> como acontecerá a atuação da lei nas empresas de e-commerce. É de suma importância a compreensão dos meios legais em regularizar tais atividades, obrigações e limites ao armazenar, agregar, utilizar e modificar dados dos usuários, além de verificar as sanções e penalidades que podem ser atribuídas.</w:t>
      </w:r>
    </w:p>
    <w:p w14:paraId="5C94AC01" w14:textId="43228659" w:rsidR="00DE3107" w:rsidRDefault="00DE3107" w:rsidP="001D1E1B">
      <w:pPr>
        <w:spacing w:line="360" w:lineRule="auto"/>
        <w:ind w:firstLine="851"/>
        <w:jc w:val="both"/>
        <w:rPr>
          <w:rFonts w:ascii="Arial" w:hAnsi="Arial" w:cs="Arial"/>
          <w:sz w:val="24"/>
          <w:szCs w:val="24"/>
        </w:rPr>
      </w:pPr>
      <w:r>
        <w:rPr>
          <w:rFonts w:ascii="Arial" w:hAnsi="Arial" w:cs="Arial"/>
          <w:sz w:val="24"/>
          <w:szCs w:val="24"/>
        </w:rPr>
        <w:t xml:space="preserve">Portanto, a pesquisa tem como finalidade colaborar </w:t>
      </w:r>
      <w:r w:rsidR="008971D9">
        <w:rPr>
          <w:rFonts w:ascii="Arial" w:hAnsi="Arial" w:cs="Arial"/>
          <w:sz w:val="24"/>
          <w:szCs w:val="24"/>
        </w:rPr>
        <w:t>com a exposição e familiarização</w:t>
      </w:r>
      <w:r w:rsidR="00FA23B7">
        <w:rPr>
          <w:rFonts w:ascii="Arial" w:hAnsi="Arial" w:cs="Arial"/>
          <w:sz w:val="24"/>
          <w:szCs w:val="24"/>
        </w:rPr>
        <w:t xml:space="preserve"> do tema, de forma a demonstrar o cuidado que as empresas devem ter em preservar os dados, mantendo-os em segurança, seja por meio digital ou físico, bem como há o alerta sobre a importância dos dados pessoais e a privacidade tem nos dias atuais.</w:t>
      </w:r>
    </w:p>
    <w:p w14:paraId="1E88E298" w14:textId="0469A808" w:rsidR="00FA23B7" w:rsidRDefault="00FA23B7" w:rsidP="001D1E1B">
      <w:pPr>
        <w:spacing w:line="360" w:lineRule="auto"/>
        <w:ind w:firstLine="851"/>
        <w:jc w:val="both"/>
        <w:rPr>
          <w:rFonts w:ascii="Arial" w:hAnsi="Arial" w:cs="Arial"/>
          <w:sz w:val="24"/>
          <w:szCs w:val="24"/>
        </w:rPr>
      </w:pPr>
    </w:p>
    <w:p w14:paraId="645FE0F8" w14:textId="4D466E6C" w:rsidR="00FA23B7" w:rsidRDefault="00FA23B7" w:rsidP="001D1E1B">
      <w:pPr>
        <w:spacing w:line="360" w:lineRule="auto"/>
        <w:ind w:firstLine="851"/>
        <w:jc w:val="both"/>
        <w:rPr>
          <w:rFonts w:ascii="Arial" w:hAnsi="Arial" w:cs="Arial"/>
          <w:sz w:val="24"/>
          <w:szCs w:val="24"/>
        </w:rPr>
      </w:pPr>
    </w:p>
    <w:p w14:paraId="22070765" w14:textId="02B35F39" w:rsidR="00FA23B7" w:rsidRDefault="00FA23B7" w:rsidP="001D1E1B">
      <w:pPr>
        <w:spacing w:line="360" w:lineRule="auto"/>
        <w:ind w:firstLine="851"/>
        <w:jc w:val="both"/>
        <w:rPr>
          <w:rFonts w:ascii="Arial" w:hAnsi="Arial" w:cs="Arial"/>
          <w:sz w:val="24"/>
          <w:szCs w:val="24"/>
        </w:rPr>
      </w:pPr>
    </w:p>
    <w:p w14:paraId="3658C3A8" w14:textId="0656D57C" w:rsidR="00FA23B7" w:rsidRDefault="00FA23B7" w:rsidP="001D1E1B">
      <w:pPr>
        <w:spacing w:line="360" w:lineRule="auto"/>
        <w:ind w:firstLine="851"/>
        <w:jc w:val="both"/>
        <w:rPr>
          <w:rFonts w:ascii="Arial" w:hAnsi="Arial" w:cs="Arial"/>
          <w:sz w:val="24"/>
          <w:szCs w:val="24"/>
        </w:rPr>
      </w:pPr>
    </w:p>
    <w:p w14:paraId="4C48AB2C" w14:textId="1ADB8882" w:rsidR="00FA23B7" w:rsidRDefault="00FA23B7" w:rsidP="001D1E1B">
      <w:pPr>
        <w:spacing w:line="360" w:lineRule="auto"/>
        <w:ind w:firstLine="851"/>
        <w:jc w:val="both"/>
        <w:rPr>
          <w:rFonts w:ascii="Arial" w:hAnsi="Arial" w:cs="Arial"/>
          <w:sz w:val="24"/>
          <w:szCs w:val="24"/>
        </w:rPr>
      </w:pPr>
    </w:p>
    <w:p w14:paraId="7310AEAD" w14:textId="620A1FAD" w:rsidR="00FA23B7" w:rsidRDefault="00FA23B7" w:rsidP="001D1E1B">
      <w:pPr>
        <w:spacing w:line="360" w:lineRule="auto"/>
        <w:ind w:firstLine="851"/>
        <w:jc w:val="both"/>
        <w:rPr>
          <w:rFonts w:ascii="Arial" w:hAnsi="Arial" w:cs="Arial"/>
          <w:sz w:val="24"/>
          <w:szCs w:val="24"/>
        </w:rPr>
      </w:pPr>
    </w:p>
    <w:p w14:paraId="396E215D" w14:textId="5102CDBE" w:rsidR="00FA23B7" w:rsidRDefault="00FA23B7" w:rsidP="001D1E1B">
      <w:pPr>
        <w:spacing w:line="360" w:lineRule="auto"/>
        <w:ind w:firstLine="851"/>
        <w:jc w:val="both"/>
        <w:rPr>
          <w:rFonts w:ascii="Arial" w:hAnsi="Arial" w:cs="Arial"/>
          <w:sz w:val="24"/>
          <w:szCs w:val="24"/>
        </w:rPr>
      </w:pPr>
    </w:p>
    <w:p w14:paraId="739BCD82" w14:textId="3B27EC1D" w:rsidR="00FA23B7" w:rsidRDefault="00FA23B7" w:rsidP="001D1E1B">
      <w:pPr>
        <w:spacing w:line="360" w:lineRule="auto"/>
        <w:ind w:firstLine="851"/>
        <w:jc w:val="both"/>
        <w:rPr>
          <w:rFonts w:ascii="Arial" w:hAnsi="Arial" w:cs="Arial"/>
          <w:sz w:val="24"/>
          <w:szCs w:val="24"/>
        </w:rPr>
      </w:pPr>
    </w:p>
    <w:p w14:paraId="0599DFFE" w14:textId="7B32C360" w:rsidR="00FA23B7" w:rsidRDefault="00FA23B7" w:rsidP="001D1E1B">
      <w:pPr>
        <w:spacing w:line="360" w:lineRule="auto"/>
        <w:ind w:firstLine="851"/>
        <w:jc w:val="both"/>
        <w:rPr>
          <w:rFonts w:ascii="Arial" w:hAnsi="Arial" w:cs="Arial"/>
          <w:sz w:val="24"/>
          <w:szCs w:val="24"/>
        </w:rPr>
      </w:pPr>
    </w:p>
    <w:p w14:paraId="657E2B3D" w14:textId="344DBC9F" w:rsidR="00FA23B7" w:rsidRDefault="00FA23B7" w:rsidP="001D1E1B">
      <w:pPr>
        <w:spacing w:line="360" w:lineRule="auto"/>
        <w:ind w:firstLine="851"/>
        <w:jc w:val="both"/>
        <w:rPr>
          <w:rFonts w:ascii="Arial" w:hAnsi="Arial" w:cs="Arial"/>
          <w:sz w:val="24"/>
          <w:szCs w:val="24"/>
        </w:rPr>
      </w:pPr>
    </w:p>
    <w:p w14:paraId="2549E419" w14:textId="1EC05FBC" w:rsidR="00FA23B7" w:rsidRDefault="00FA23B7" w:rsidP="001D1E1B">
      <w:pPr>
        <w:spacing w:line="360" w:lineRule="auto"/>
        <w:ind w:firstLine="851"/>
        <w:jc w:val="both"/>
        <w:rPr>
          <w:rFonts w:ascii="Arial" w:hAnsi="Arial" w:cs="Arial"/>
          <w:sz w:val="24"/>
          <w:szCs w:val="24"/>
        </w:rPr>
      </w:pPr>
    </w:p>
    <w:p w14:paraId="0D6F8E39" w14:textId="5FDD47C4" w:rsidR="009E230C" w:rsidRDefault="009E230C" w:rsidP="00FA23B7">
      <w:pPr>
        <w:pStyle w:val="PargrafodaLista"/>
        <w:numPr>
          <w:ilvl w:val="0"/>
          <w:numId w:val="14"/>
        </w:numPr>
        <w:spacing w:line="360" w:lineRule="auto"/>
        <w:ind w:left="0" w:firstLine="0"/>
        <w:jc w:val="both"/>
        <w:rPr>
          <w:rFonts w:ascii="Arial" w:hAnsi="Arial" w:cs="Arial"/>
          <w:b/>
          <w:bCs/>
          <w:sz w:val="24"/>
          <w:szCs w:val="24"/>
        </w:rPr>
      </w:pPr>
      <w:r>
        <w:rPr>
          <w:rFonts w:ascii="Arial" w:hAnsi="Arial" w:cs="Arial"/>
          <w:b/>
          <w:bCs/>
          <w:sz w:val="24"/>
          <w:szCs w:val="24"/>
        </w:rPr>
        <w:lastRenderedPageBreak/>
        <w:t>REFERENCIAL TEÓRICO</w:t>
      </w:r>
    </w:p>
    <w:p w14:paraId="4F3842A5" w14:textId="77777777" w:rsidR="009E230C" w:rsidRDefault="009E230C" w:rsidP="009E230C">
      <w:pPr>
        <w:spacing w:line="360" w:lineRule="auto"/>
        <w:ind w:firstLine="851"/>
        <w:jc w:val="both"/>
        <w:rPr>
          <w:rFonts w:ascii="Arial" w:hAnsi="Arial" w:cs="Arial"/>
          <w:sz w:val="24"/>
          <w:szCs w:val="24"/>
        </w:rPr>
      </w:pPr>
      <w:r w:rsidRPr="009E230C">
        <w:rPr>
          <w:rFonts w:ascii="Arial" w:hAnsi="Arial" w:cs="Arial"/>
          <w:sz w:val="24"/>
          <w:szCs w:val="24"/>
        </w:rPr>
        <w:t>É utilizado como método de abordagem o de pensamento dedutivo e de natureza qualitativa, vez que o caráter interpretativo da Lei Geral de Proteção de Dados no domínio do comércio eletrônico.</w:t>
      </w:r>
    </w:p>
    <w:p w14:paraId="49C54D7C" w14:textId="1D998629" w:rsidR="009E230C" w:rsidRDefault="009E230C" w:rsidP="009E230C">
      <w:pPr>
        <w:spacing w:line="360" w:lineRule="auto"/>
        <w:ind w:firstLine="851"/>
        <w:jc w:val="both"/>
        <w:rPr>
          <w:rFonts w:ascii="Arial" w:hAnsi="Arial" w:cs="Arial"/>
          <w:sz w:val="24"/>
          <w:szCs w:val="24"/>
        </w:rPr>
      </w:pPr>
      <w:r w:rsidRPr="009E230C">
        <w:rPr>
          <w:rFonts w:ascii="Arial" w:hAnsi="Arial" w:cs="Arial"/>
          <w:sz w:val="24"/>
          <w:szCs w:val="24"/>
        </w:rPr>
        <w:t>Portanto, a técnica de pesquisa adotada no presente estudo é a bibliográfica, tendo como base doutrinas, artigos científicos, notícias e a legislação.</w:t>
      </w:r>
    </w:p>
    <w:p w14:paraId="25BC98A8" w14:textId="77777777" w:rsidR="009E230C" w:rsidRDefault="009E230C" w:rsidP="009E230C">
      <w:pPr>
        <w:spacing w:line="360" w:lineRule="auto"/>
        <w:ind w:firstLine="851"/>
        <w:jc w:val="both"/>
        <w:rPr>
          <w:rFonts w:ascii="Arial" w:hAnsi="Arial" w:cs="Arial"/>
          <w:sz w:val="24"/>
          <w:szCs w:val="24"/>
        </w:rPr>
      </w:pPr>
    </w:p>
    <w:p w14:paraId="018A8B8E" w14:textId="2C57EB7A" w:rsidR="00FA23B7" w:rsidRPr="009E230C" w:rsidRDefault="00FA23B7" w:rsidP="004F7F21">
      <w:pPr>
        <w:pStyle w:val="PargrafodaLista"/>
        <w:numPr>
          <w:ilvl w:val="1"/>
          <w:numId w:val="14"/>
        </w:numPr>
        <w:spacing w:line="360" w:lineRule="auto"/>
        <w:ind w:left="567" w:firstLine="0"/>
        <w:jc w:val="both"/>
        <w:rPr>
          <w:rFonts w:ascii="Arial" w:hAnsi="Arial" w:cs="Arial"/>
          <w:b/>
          <w:bCs/>
          <w:sz w:val="24"/>
          <w:szCs w:val="24"/>
        </w:rPr>
      </w:pPr>
      <w:r w:rsidRPr="009E230C">
        <w:rPr>
          <w:rFonts w:ascii="Arial" w:hAnsi="Arial" w:cs="Arial"/>
          <w:b/>
          <w:bCs/>
          <w:sz w:val="24"/>
          <w:szCs w:val="24"/>
        </w:rPr>
        <w:t>C</w:t>
      </w:r>
      <w:r w:rsidR="009E230C">
        <w:rPr>
          <w:rFonts w:ascii="Arial" w:hAnsi="Arial" w:cs="Arial"/>
          <w:b/>
          <w:bCs/>
          <w:sz w:val="24"/>
          <w:szCs w:val="24"/>
        </w:rPr>
        <w:t>omércio Eletrônico</w:t>
      </w:r>
    </w:p>
    <w:p w14:paraId="01E6D489" w14:textId="6C3F4738" w:rsidR="00061A2F" w:rsidRPr="002428C9" w:rsidRDefault="00FA23B7" w:rsidP="002428C9">
      <w:pPr>
        <w:spacing w:line="360" w:lineRule="auto"/>
        <w:ind w:firstLine="851"/>
        <w:jc w:val="both"/>
        <w:rPr>
          <w:rFonts w:ascii="Arial" w:hAnsi="Arial" w:cs="Arial"/>
          <w:sz w:val="24"/>
          <w:szCs w:val="24"/>
        </w:rPr>
      </w:pPr>
      <w:r>
        <w:rPr>
          <w:rFonts w:ascii="Arial" w:hAnsi="Arial" w:cs="Arial"/>
          <w:sz w:val="24"/>
          <w:szCs w:val="24"/>
        </w:rPr>
        <w:t>Quem pudera imaginar que há poucos anos o comércio fosse sofrer tamanha revolução e que nos dias de hoje tantas empresas investissem tanto tempo e dinheiro em novo meio de comunicação que são as redes sociais? O e-commerce</w:t>
      </w:r>
      <w:r w:rsidR="00061A2F">
        <w:rPr>
          <w:rFonts w:ascii="Arial" w:hAnsi="Arial" w:cs="Arial"/>
          <w:sz w:val="24"/>
          <w:szCs w:val="24"/>
        </w:rPr>
        <w:t xml:space="preserve"> como também é chamado, </w:t>
      </w:r>
      <w:r w:rsidR="00DF7FF0">
        <w:rPr>
          <w:rFonts w:ascii="Arial" w:hAnsi="Arial" w:cs="Arial"/>
          <w:sz w:val="24"/>
          <w:szCs w:val="24"/>
        </w:rPr>
        <w:t xml:space="preserve">para </w:t>
      </w:r>
      <w:r w:rsidR="009E230C">
        <w:rPr>
          <w:rFonts w:ascii="Arial" w:hAnsi="Arial" w:cs="Arial"/>
          <w:sz w:val="24"/>
          <w:szCs w:val="24"/>
        </w:rPr>
        <w:t xml:space="preserve">Lorenzetti </w:t>
      </w:r>
      <w:r w:rsidR="00DF7FF0">
        <w:rPr>
          <w:rFonts w:ascii="Arial" w:hAnsi="Arial" w:cs="Arial"/>
          <w:sz w:val="24"/>
          <w:szCs w:val="24"/>
        </w:rPr>
        <w:t>(2004, p. 219) consiste em</w:t>
      </w:r>
      <w:r w:rsidR="00DF7FF0" w:rsidRPr="002428C9">
        <w:rPr>
          <w:rFonts w:ascii="Arial" w:hAnsi="Arial" w:cs="Arial"/>
          <w:sz w:val="24"/>
          <w:szCs w:val="24"/>
        </w:rPr>
        <w:t>:</w:t>
      </w:r>
      <w:r w:rsidR="002428C9" w:rsidRPr="002428C9">
        <w:rPr>
          <w:rFonts w:ascii="Arial" w:hAnsi="Arial" w:cs="Arial"/>
          <w:sz w:val="24"/>
          <w:szCs w:val="24"/>
        </w:rPr>
        <w:t xml:space="preserve"> </w:t>
      </w:r>
      <w:r w:rsidR="00061A2F" w:rsidRPr="002428C9">
        <w:rPr>
          <w:rFonts w:ascii="Arial" w:hAnsi="Arial" w:cs="Arial"/>
          <w:sz w:val="24"/>
          <w:szCs w:val="24"/>
        </w:rPr>
        <w:t>“toda atividade que tenha por objeto a troca de bens físicos e/ou digitais por meios eletrônicos”</w:t>
      </w:r>
      <w:r w:rsidR="00DF7FF0" w:rsidRPr="002428C9">
        <w:rPr>
          <w:rFonts w:ascii="Arial" w:hAnsi="Arial" w:cs="Arial"/>
          <w:sz w:val="24"/>
          <w:szCs w:val="24"/>
        </w:rPr>
        <w:t>.</w:t>
      </w:r>
    </w:p>
    <w:p w14:paraId="05E72EA1" w14:textId="25F926CB" w:rsidR="00061A2F" w:rsidRDefault="00061A2F" w:rsidP="00061A2F">
      <w:pPr>
        <w:spacing w:line="360" w:lineRule="auto"/>
        <w:ind w:firstLine="851"/>
        <w:jc w:val="both"/>
        <w:rPr>
          <w:rFonts w:ascii="Arial" w:hAnsi="Arial" w:cs="Arial"/>
          <w:sz w:val="24"/>
          <w:szCs w:val="24"/>
        </w:rPr>
      </w:pPr>
      <w:r>
        <w:rPr>
          <w:rFonts w:ascii="Arial" w:hAnsi="Arial" w:cs="Arial"/>
          <w:sz w:val="24"/>
          <w:szCs w:val="24"/>
        </w:rPr>
        <w:t xml:space="preserve">Conforme </w:t>
      </w:r>
      <w:r w:rsidR="009E230C">
        <w:rPr>
          <w:rFonts w:ascii="Arial" w:hAnsi="Arial" w:cs="Arial"/>
          <w:sz w:val="24"/>
          <w:szCs w:val="24"/>
        </w:rPr>
        <w:t>Coelho</w:t>
      </w:r>
      <w:r>
        <w:rPr>
          <w:rFonts w:ascii="Arial" w:hAnsi="Arial" w:cs="Arial"/>
          <w:sz w:val="24"/>
          <w:szCs w:val="24"/>
        </w:rPr>
        <w:t>, (2012, p. 54), o comércio eletrônico</w:t>
      </w:r>
      <w:r w:rsidR="00C17042">
        <w:rPr>
          <w:rFonts w:ascii="Arial" w:hAnsi="Arial" w:cs="Arial"/>
          <w:sz w:val="24"/>
          <w:szCs w:val="24"/>
        </w:rPr>
        <w:t xml:space="preserve"> baseia-se</w:t>
      </w:r>
      <w:r>
        <w:rPr>
          <w:rFonts w:ascii="Arial" w:hAnsi="Arial" w:cs="Arial"/>
          <w:sz w:val="24"/>
          <w:szCs w:val="24"/>
        </w:rPr>
        <w:t xml:space="preserve"> na venda de produtos ou prestações de serviços que são realizados</w:t>
      </w:r>
      <w:r w:rsidR="00C17042">
        <w:rPr>
          <w:rFonts w:ascii="Arial" w:hAnsi="Arial" w:cs="Arial"/>
          <w:sz w:val="24"/>
          <w:szCs w:val="24"/>
        </w:rPr>
        <w:t xml:space="preserve"> através</w:t>
      </w:r>
      <w:r>
        <w:rPr>
          <w:rFonts w:ascii="Arial" w:hAnsi="Arial" w:cs="Arial"/>
          <w:sz w:val="24"/>
          <w:szCs w:val="24"/>
        </w:rPr>
        <w:t xml:space="preserve"> de transmissão eletrônica de informações.</w:t>
      </w:r>
    </w:p>
    <w:p w14:paraId="7AB7A1D5" w14:textId="2797E889" w:rsidR="00F552BF" w:rsidRDefault="00F552BF" w:rsidP="00061A2F">
      <w:pPr>
        <w:spacing w:line="360" w:lineRule="auto"/>
        <w:ind w:firstLine="851"/>
        <w:jc w:val="both"/>
        <w:rPr>
          <w:rFonts w:ascii="Arial" w:hAnsi="Arial" w:cs="Arial"/>
          <w:sz w:val="24"/>
          <w:szCs w:val="24"/>
        </w:rPr>
      </w:pPr>
      <w:r>
        <w:rPr>
          <w:rFonts w:ascii="Arial" w:hAnsi="Arial" w:cs="Arial"/>
          <w:sz w:val="24"/>
          <w:szCs w:val="24"/>
        </w:rPr>
        <w:t>No meio do comércio eletrônico, podem ter contratos oriundos de relações de direito público, quando celebrados entre empresas ou cidadãos e o Estado; ou de direito privado, por meio de relações civis, empresariais e de consumo. Portanto, faz-se necessário a compreensão da expressão ‘comércio eletrônico’.</w:t>
      </w:r>
    </w:p>
    <w:p w14:paraId="7D5BCE9A" w14:textId="315F5A16" w:rsidR="00DF7FF0" w:rsidRDefault="00AF5C48" w:rsidP="00061A2F">
      <w:pPr>
        <w:spacing w:line="360" w:lineRule="auto"/>
        <w:ind w:firstLine="851"/>
        <w:jc w:val="both"/>
        <w:rPr>
          <w:rFonts w:ascii="Arial" w:hAnsi="Arial" w:cs="Arial"/>
          <w:sz w:val="24"/>
          <w:szCs w:val="24"/>
        </w:rPr>
      </w:pPr>
      <w:r>
        <w:rPr>
          <w:rFonts w:ascii="Arial" w:hAnsi="Arial" w:cs="Arial"/>
          <w:sz w:val="24"/>
          <w:szCs w:val="24"/>
        </w:rPr>
        <w:t xml:space="preserve">Para </w:t>
      </w:r>
      <w:r w:rsidR="004F7F21">
        <w:rPr>
          <w:rFonts w:ascii="Arial" w:hAnsi="Arial" w:cs="Arial"/>
          <w:sz w:val="24"/>
          <w:szCs w:val="24"/>
        </w:rPr>
        <w:t xml:space="preserve">Rocco </w:t>
      </w:r>
      <w:r>
        <w:rPr>
          <w:rFonts w:ascii="Arial" w:hAnsi="Arial" w:cs="Arial"/>
          <w:sz w:val="24"/>
          <w:szCs w:val="24"/>
        </w:rPr>
        <w:t>(2003, p. 4)</w:t>
      </w:r>
      <w:r w:rsidR="00DF7FF0">
        <w:rPr>
          <w:rFonts w:ascii="Arial" w:hAnsi="Arial" w:cs="Arial"/>
          <w:sz w:val="24"/>
          <w:szCs w:val="24"/>
        </w:rPr>
        <w:t>:</w:t>
      </w:r>
    </w:p>
    <w:p w14:paraId="34CB44F3" w14:textId="77777777" w:rsidR="00DF7FF0" w:rsidRPr="00DF7FF0" w:rsidRDefault="00AF5C48" w:rsidP="00DF7FF0">
      <w:pPr>
        <w:spacing w:line="360" w:lineRule="auto"/>
        <w:ind w:left="3402"/>
        <w:jc w:val="both"/>
        <w:rPr>
          <w:rFonts w:ascii="Arial" w:hAnsi="Arial" w:cs="Arial"/>
          <w:sz w:val="20"/>
          <w:szCs w:val="20"/>
        </w:rPr>
      </w:pPr>
      <w:r w:rsidRPr="00DF7FF0">
        <w:rPr>
          <w:rFonts w:ascii="Arial" w:hAnsi="Arial" w:cs="Arial"/>
          <w:sz w:val="20"/>
          <w:szCs w:val="20"/>
        </w:rPr>
        <w:t>“</w:t>
      </w:r>
      <w:r w:rsidR="00DF7FF0" w:rsidRPr="00DF7FF0">
        <w:rPr>
          <w:rFonts w:ascii="Arial" w:hAnsi="Arial" w:cs="Arial"/>
          <w:sz w:val="20"/>
          <w:szCs w:val="20"/>
        </w:rPr>
        <w:t xml:space="preserve">O </w:t>
      </w:r>
      <w:r w:rsidRPr="00DF7FF0">
        <w:rPr>
          <w:rFonts w:ascii="Arial" w:hAnsi="Arial" w:cs="Arial"/>
          <w:sz w:val="20"/>
          <w:szCs w:val="20"/>
        </w:rPr>
        <w:t xml:space="preserve">comércio é aquele ramo da produção econômica que faz aumentar o valor dos produtos pela interposição entre produtores e consumidores, a fim de facilitar a troca das mercadorias”. </w:t>
      </w:r>
    </w:p>
    <w:p w14:paraId="09C08BDE" w14:textId="18F9735C" w:rsidR="00AF5C48" w:rsidRDefault="00AF5C48" w:rsidP="00061A2F">
      <w:pPr>
        <w:spacing w:line="360" w:lineRule="auto"/>
        <w:ind w:firstLine="851"/>
        <w:jc w:val="both"/>
        <w:rPr>
          <w:rFonts w:ascii="Arial" w:hAnsi="Arial" w:cs="Arial"/>
          <w:sz w:val="24"/>
          <w:szCs w:val="24"/>
        </w:rPr>
      </w:pPr>
      <w:r>
        <w:rPr>
          <w:rFonts w:ascii="Arial" w:hAnsi="Arial" w:cs="Arial"/>
          <w:sz w:val="24"/>
          <w:szCs w:val="24"/>
        </w:rPr>
        <w:t>Desta forma, o comércio pode ser como um conjunto de compra e venda que tem como objetivo o ganho e/ou satisfação.</w:t>
      </w:r>
    </w:p>
    <w:p w14:paraId="3B557208" w14:textId="72E13E47" w:rsidR="00AF5C48" w:rsidRDefault="00AF5C48" w:rsidP="00061A2F">
      <w:pPr>
        <w:spacing w:line="360" w:lineRule="auto"/>
        <w:ind w:firstLine="851"/>
        <w:jc w:val="both"/>
        <w:rPr>
          <w:rFonts w:ascii="Arial" w:hAnsi="Arial" w:cs="Arial"/>
          <w:sz w:val="24"/>
          <w:szCs w:val="24"/>
        </w:rPr>
      </w:pPr>
      <w:r>
        <w:rPr>
          <w:rFonts w:ascii="Arial" w:hAnsi="Arial" w:cs="Arial"/>
          <w:sz w:val="24"/>
          <w:szCs w:val="24"/>
        </w:rPr>
        <w:t xml:space="preserve">Já quanto à palavra ‘eletrônico’, BARGALO (2001, p. 34) descreve como uma parte física que lida com circuitos elétricos onde a comunicação de dados pelo </w:t>
      </w:r>
      <w:r>
        <w:rPr>
          <w:rFonts w:ascii="Arial" w:hAnsi="Arial" w:cs="Arial"/>
          <w:sz w:val="24"/>
          <w:szCs w:val="24"/>
        </w:rPr>
        <w:lastRenderedPageBreak/>
        <w:t xml:space="preserve">computador faz-se por meio de impulsos elétricos, sendo assim, marcado como comunicação eletrônica. </w:t>
      </w:r>
    </w:p>
    <w:p w14:paraId="0EDA03AE" w14:textId="7E366ADE" w:rsidR="008F2915" w:rsidRDefault="004F7F21" w:rsidP="00061A2F">
      <w:pPr>
        <w:spacing w:line="360" w:lineRule="auto"/>
        <w:ind w:firstLine="851"/>
        <w:jc w:val="both"/>
        <w:rPr>
          <w:rFonts w:ascii="Arial" w:hAnsi="Arial" w:cs="Arial"/>
          <w:sz w:val="24"/>
          <w:szCs w:val="24"/>
        </w:rPr>
      </w:pPr>
      <w:r>
        <w:rPr>
          <w:rFonts w:ascii="Arial" w:hAnsi="Arial" w:cs="Arial"/>
          <w:sz w:val="24"/>
          <w:szCs w:val="24"/>
        </w:rPr>
        <w:t xml:space="preserve">Finkelstein </w:t>
      </w:r>
      <w:r w:rsidR="008F2915">
        <w:rPr>
          <w:rFonts w:ascii="Arial" w:hAnsi="Arial" w:cs="Arial"/>
          <w:sz w:val="24"/>
          <w:szCs w:val="24"/>
        </w:rPr>
        <w:t>(2011, p. 39) entende que o comércio eletrônico divide-se em duas vertentes, quais sejam a B2B e a B2C. A primeira, B2B (business to business), significa as contratações eletrônicas que são efetuadas entre as empresas nas transações que envolvem os insumos.</w:t>
      </w:r>
      <w:r w:rsidR="004C32B4">
        <w:rPr>
          <w:rFonts w:ascii="Arial" w:hAnsi="Arial" w:cs="Arial"/>
          <w:sz w:val="24"/>
          <w:szCs w:val="24"/>
        </w:rPr>
        <w:t xml:space="preserve"> Já a segunda são as transações efetuadas com consumidores ou usuário final de produto e/ou serviço adquirido pela internet.</w:t>
      </w:r>
    </w:p>
    <w:p w14:paraId="17E1DB4A" w14:textId="487DE311" w:rsidR="004C32B4" w:rsidRDefault="004C32B4" w:rsidP="00061A2F">
      <w:pPr>
        <w:spacing w:line="360" w:lineRule="auto"/>
        <w:ind w:firstLine="851"/>
        <w:jc w:val="both"/>
        <w:rPr>
          <w:rFonts w:ascii="Arial" w:hAnsi="Arial" w:cs="Arial"/>
          <w:sz w:val="24"/>
          <w:szCs w:val="24"/>
        </w:rPr>
      </w:pPr>
      <w:r>
        <w:rPr>
          <w:rFonts w:ascii="Arial" w:hAnsi="Arial" w:cs="Arial"/>
          <w:sz w:val="24"/>
          <w:szCs w:val="24"/>
        </w:rPr>
        <w:t xml:space="preserve">Segundo </w:t>
      </w:r>
      <w:r w:rsidR="004F7F21">
        <w:rPr>
          <w:rFonts w:ascii="Arial" w:hAnsi="Arial" w:cs="Arial"/>
          <w:sz w:val="24"/>
          <w:szCs w:val="24"/>
        </w:rPr>
        <w:t xml:space="preserve">Coelho </w:t>
      </w:r>
      <w:r>
        <w:rPr>
          <w:rFonts w:ascii="Arial" w:hAnsi="Arial" w:cs="Arial"/>
          <w:sz w:val="24"/>
          <w:szCs w:val="24"/>
        </w:rPr>
        <w:t>(2011, p. 117), existem três tipos de estabelecimentos virtuais conforme demonstrado a seguir:</w:t>
      </w:r>
    </w:p>
    <w:p w14:paraId="6A72BB49" w14:textId="6032B66A" w:rsidR="004C32B4" w:rsidRDefault="004C32B4" w:rsidP="004C32B4">
      <w:pPr>
        <w:spacing w:line="360" w:lineRule="auto"/>
        <w:ind w:left="3402"/>
        <w:jc w:val="both"/>
        <w:rPr>
          <w:rFonts w:ascii="Arial" w:hAnsi="Arial" w:cs="Arial"/>
          <w:sz w:val="24"/>
          <w:szCs w:val="24"/>
        </w:rPr>
      </w:pPr>
      <w:r w:rsidRPr="004C32B4">
        <w:rPr>
          <w:rFonts w:ascii="Arial" w:hAnsi="Arial" w:cs="Arial"/>
          <w:sz w:val="20"/>
          <w:szCs w:val="20"/>
        </w:rPr>
        <w:t>“B2B (que deriva da expressão business to business), em que os internautas compradores são também empresários, e se destinam a negociar insumos; B2C (denominação derivada de business to consumer), em que os internautas são consumidores, na acepção legal do termo (CDC, art. 2º); e o C2C (consumer to consumer), em que os negócios são feitos entre internautas e consumidores, cumprindo empresário titular do site apenas funções de intermediação (é o caso dos leiloes virtuais). Os contratos celebrados via página B2C, pelo direito do consumidor. No caso da página C2C, as relações entre o empresário titular do estabelecimento virtual e os internautas regem-se também pelo direito do consumidor, mas o contrato celebrado entre esses últimos está sujeito ao regime contratual de direito civil”.</w:t>
      </w:r>
    </w:p>
    <w:p w14:paraId="7A310AED" w14:textId="37C6CB00" w:rsidR="008F2915" w:rsidRDefault="004C32B4" w:rsidP="00061A2F">
      <w:pPr>
        <w:spacing w:line="360" w:lineRule="auto"/>
        <w:ind w:firstLine="851"/>
        <w:jc w:val="both"/>
        <w:rPr>
          <w:rFonts w:ascii="Arial" w:hAnsi="Arial" w:cs="Arial"/>
          <w:sz w:val="24"/>
          <w:szCs w:val="24"/>
        </w:rPr>
      </w:pPr>
      <w:r>
        <w:rPr>
          <w:rFonts w:ascii="Arial" w:hAnsi="Arial" w:cs="Arial"/>
          <w:sz w:val="24"/>
          <w:szCs w:val="24"/>
        </w:rPr>
        <w:t xml:space="preserve">Sendo </w:t>
      </w:r>
      <w:r w:rsidR="00D43391">
        <w:rPr>
          <w:rFonts w:ascii="Arial" w:hAnsi="Arial" w:cs="Arial"/>
          <w:sz w:val="24"/>
          <w:szCs w:val="24"/>
        </w:rPr>
        <w:t>assim, o</w:t>
      </w:r>
      <w:r w:rsidR="000D6666">
        <w:rPr>
          <w:rFonts w:ascii="Arial" w:hAnsi="Arial" w:cs="Arial"/>
          <w:sz w:val="24"/>
          <w:szCs w:val="24"/>
        </w:rPr>
        <w:t xml:space="preserve"> autor</w:t>
      </w:r>
      <w:r w:rsidR="00E72E5B">
        <w:rPr>
          <w:rFonts w:ascii="Arial" w:hAnsi="Arial" w:cs="Arial"/>
          <w:sz w:val="24"/>
          <w:szCs w:val="24"/>
        </w:rPr>
        <w:t xml:space="preserve"> acima</w:t>
      </w:r>
      <w:r w:rsidR="000D6666">
        <w:rPr>
          <w:rFonts w:ascii="Arial" w:hAnsi="Arial" w:cs="Arial"/>
          <w:sz w:val="24"/>
          <w:szCs w:val="24"/>
        </w:rPr>
        <w:t xml:space="preserve"> citado entende que ainda existe o panorama do consumidor para consumidor de usuários de internet, consumidores cumprindo o requisito de </w:t>
      </w:r>
      <w:r w:rsidR="00D43391">
        <w:rPr>
          <w:rFonts w:ascii="Arial" w:hAnsi="Arial" w:cs="Arial"/>
          <w:sz w:val="24"/>
          <w:szCs w:val="24"/>
        </w:rPr>
        <w:t>empresário titular do site, fazendo apenas a intermediação.</w:t>
      </w:r>
    </w:p>
    <w:p w14:paraId="57DDED65" w14:textId="6138C127" w:rsidR="008F2915" w:rsidRDefault="005A5049" w:rsidP="005A5049">
      <w:pPr>
        <w:spacing w:line="360" w:lineRule="auto"/>
        <w:ind w:firstLine="851"/>
        <w:jc w:val="both"/>
        <w:rPr>
          <w:rFonts w:ascii="Arial" w:hAnsi="Arial" w:cs="Arial"/>
          <w:sz w:val="24"/>
          <w:szCs w:val="24"/>
        </w:rPr>
      </w:pPr>
      <w:r>
        <w:rPr>
          <w:rFonts w:ascii="Arial" w:hAnsi="Arial" w:cs="Arial"/>
          <w:sz w:val="24"/>
          <w:szCs w:val="24"/>
        </w:rPr>
        <w:t>Além disso, Tarcísio Teixeira (2015, p. 37) explana que o comércio eletrônico possibilita a diminuição na cadeia de distribuição de produto, vez que os fabricantes e prestadores de serviço podem vender de forma direta aos consumidores sem a necessidade de que haja intermediários. Como por exemplo, hotéis e companhias aéreas que vendem hospedagens e as passagens aéreas sem a necessidade da intermediação de um agente de viagem.</w:t>
      </w:r>
    </w:p>
    <w:p w14:paraId="47F3C5A6" w14:textId="2D081B78" w:rsidR="008F2915" w:rsidRDefault="005A5049" w:rsidP="005A5049">
      <w:pPr>
        <w:spacing w:line="360" w:lineRule="auto"/>
        <w:ind w:firstLine="851"/>
        <w:jc w:val="both"/>
        <w:rPr>
          <w:rFonts w:ascii="Arial" w:hAnsi="Arial" w:cs="Arial"/>
          <w:sz w:val="24"/>
          <w:szCs w:val="24"/>
        </w:rPr>
      </w:pPr>
      <w:r>
        <w:rPr>
          <w:rFonts w:ascii="Arial" w:hAnsi="Arial" w:cs="Arial"/>
          <w:sz w:val="24"/>
          <w:szCs w:val="24"/>
        </w:rPr>
        <w:lastRenderedPageBreak/>
        <w:t>Ainda acrescenta o autor que a criatividade dos empresários tem se manifestado cada vez mais rápida devido o e-commerce, que acabou por se transformar em um campo de imaginação, criação e inovação, consequência da dinamicidade com que a internet apresenta-se.</w:t>
      </w:r>
    </w:p>
    <w:p w14:paraId="193D1E6B" w14:textId="153824E7" w:rsidR="0078119A" w:rsidRDefault="005A5049" w:rsidP="0078119A">
      <w:pPr>
        <w:spacing w:line="360" w:lineRule="auto"/>
        <w:ind w:firstLine="851"/>
        <w:jc w:val="both"/>
        <w:rPr>
          <w:rFonts w:ascii="Arial" w:hAnsi="Arial" w:cs="Arial"/>
          <w:sz w:val="24"/>
          <w:szCs w:val="24"/>
        </w:rPr>
      </w:pPr>
      <w:r>
        <w:rPr>
          <w:rFonts w:ascii="Arial" w:hAnsi="Arial" w:cs="Arial"/>
          <w:sz w:val="24"/>
          <w:szCs w:val="24"/>
        </w:rPr>
        <w:t xml:space="preserve">Com a intenção de assimilar tal ritmo acelerado de mudança tecnológica no comércio em meio eletrônico, o que influencia de forma direta no presente cotidiano, este capítulo tratará os primeiros passos do comércio eletrônico, seu conceito, </w:t>
      </w:r>
      <w:r w:rsidR="00C17042">
        <w:rPr>
          <w:rFonts w:ascii="Arial" w:hAnsi="Arial" w:cs="Arial"/>
          <w:sz w:val="24"/>
          <w:szCs w:val="24"/>
        </w:rPr>
        <w:t>bem como os contratos eletrônicos que são utilizados, e após, adentrar no mundo das lojas virtuais e sua legislação.</w:t>
      </w:r>
    </w:p>
    <w:p w14:paraId="0C1070F0" w14:textId="77777777" w:rsidR="0078119A" w:rsidRPr="0078119A" w:rsidRDefault="0078119A" w:rsidP="0078119A">
      <w:pPr>
        <w:spacing w:line="360" w:lineRule="auto"/>
        <w:jc w:val="both"/>
        <w:rPr>
          <w:rFonts w:ascii="Arial" w:hAnsi="Arial" w:cs="Arial"/>
          <w:b/>
          <w:bCs/>
          <w:sz w:val="24"/>
          <w:szCs w:val="24"/>
        </w:rPr>
      </w:pPr>
    </w:p>
    <w:p w14:paraId="60BE562F" w14:textId="72EE94E6" w:rsidR="0078119A" w:rsidRPr="0078119A" w:rsidRDefault="0078119A" w:rsidP="001420D8">
      <w:pPr>
        <w:pStyle w:val="PargrafodaLista"/>
        <w:numPr>
          <w:ilvl w:val="1"/>
          <w:numId w:val="14"/>
        </w:numPr>
        <w:spacing w:line="360" w:lineRule="auto"/>
        <w:ind w:left="567" w:firstLine="0"/>
        <w:jc w:val="both"/>
        <w:rPr>
          <w:rFonts w:ascii="Arial" w:hAnsi="Arial" w:cs="Arial"/>
          <w:b/>
          <w:bCs/>
          <w:sz w:val="24"/>
          <w:szCs w:val="24"/>
        </w:rPr>
      </w:pPr>
      <w:r w:rsidRPr="0078119A">
        <w:rPr>
          <w:rFonts w:ascii="Arial" w:hAnsi="Arial" w:cs="Arial"/>
          <w:b/>
          <w:bCs/>
          <w:sz w:val="24"/>
          <w:szCs w:val="24"/>
        </w:rPr>
        <w:t>Evolução do Comércio com a Internet</w:t>
      </w:r>
    </w:p>
    <w:p w14:paraId="0CFE801B" w14:textId="50CA0426" w:rsidR="0078119A" w:rsidRDefault="0078119A" w:rsidP="0078119A">
      <w:pPr>
        <w:spacing w:line="360" w:lineRule="auto"/>
        <w:ind w:firstLine="851"/>
        <w:jc w:val="both"/>
        <w:rPr>
          <w:rFonts w:ascii="Arial" w:hAnsi="Arial" w:cs="Arial"/>
          <w:sz w:val="24"/>
          <w:szCs w:val="24"/>
        </w:rPr>
      </w:pPr>
      <w:r>
        <w:rPr>
          <w:rFonts w:ascii="Arial" w:hAnsi="Arial" w:cs="Arial"/>
          <w:sz w:val="24"/>
          <w:szCs w:val="24"/>
        </w:rPr>
        <w:t>A criação da internet e a globalização, a partir do desenvolvimento computacional, originado de uma preocupação militar ao obter um mecanismo capaz de codificar e decodificar mensagens durante o período da Segunda Guerra Mundial, foi um episódio de extrema importância para o surgimento do advento chamado internet, consequentemente, para o comércio eletrônico.</w:t>
      </w:r>
    </w:p>
    <w:p w14:paraId="757F7C09" w14:textId="392E4A6E" w:rsidR="00994167" w:rsidRDefault="0078119A" w:rsidP="0078119A">
      <w:pPr>
        <w:spacing w:line="360" w:lineRule="auto"/>
        <w:ind w:firstLine="851"/>
        <w:jc w:val="both"/>
        <w:rPr>
          <w:rFonts w:ascii="Arial" w:hAnsi="Arial" w:cs="Arial"/>
          <w:sz w:val="24"/>
          <w:szCs w:val="24"/>
        </w:rPr>
      </w:pPr>
      <w:r>
        <w:rPr>
          <w:rFonts w:ascii="Arial" w:hAnsi="Arial" w:cs="Arial"/>
          <w:sz w:val="24"/>
          <w:szCs w:val="24"/>
        </w:rPr>
        <w:t xml:space="preserve">Conforme </w:t>
      </w:r>
      <w:r w:rsidR="004F7F21">
        <w:rPr>
          <w:rFonts w:ascii="Arial" w:hAnsi="Arial" w:cs="Arial"/>
          <w:sz w:val="24"/>
          <w:szCs w:val="24"/>
        </w:rPr>
        <w:t xml:space="preserve">Teixeira </w:t>
      </w:r>
      <w:r>
        <w:rPr>
          <w:rFonts w:ascii="Arial" w:hAnsi="Arial" w:cs="Arial"/>
          <w:sz w:val="24"/>
          <w:szCs w:val="24"/>
        </w:rPr>
        <w:t>(2015, p. 27)</w:t>
      </w:r>
      <w:r w:rsidR="00994167">
        <w:rPr>
          <w:rFonts w:ascii="Arial" w:hAnsi="Arial" w:cs="Arial"/>
          <w:sz w:val="24"/>
          <w:szCs w:val="24"/>
        </w:rPr>
        <w:t>:</w:t>
      </w:r>
    </w:p>
    <w:p w14:paraId="62C4CE6C" w14:textId="77777777" w:rsidR="00994167" w:rsidRDefault="00994167" w:rsidP="00994167">
      <w:pPr>
        <w:spacing w:line="360" w:lineRule="auto"/>
        <w:ind w:left="3402"/>
        <w:jc w:val="both"/>
        <w:rPr>
          <w:rFonts w:ascii="Arial" w:hAnsi="Arial" w:cs="Arial"/>
          <w:sz w:val="24"/>
          <w:szCs w:val="24"/>
        </w:rPr>
      </w:pPr>
      <w:r w:rsidRPr="00994167">
        <w:rPr>
          <w:rFonts w:ascii="Arial" w:hAnsi="Arial" w:cs="Arial"/>
          <w:sz w:val="20"/>
          <w:szCs w:val="20"/>
        </w:rPr>
        <w:t>“(...) mais tarde percebeu-se a necessidade de uma comunicação mais eficiente entre as bases militares em território americano, desenvolvendo-se assim, a partir de 1969, a interligação entre computadores, então denominada Arpanet, embrião da Internet”.</w:t>
      </w:r>
    </w:p>
    <w:p w14:paraId="710DF779" w14:textId="58731D43" w:rsidR="0078119A" w:rsidRDefault="00994167" w:rsidP="0078119A">
      <w:pPr>
        <w:spacing w:line="360" w:lineRule="auto"/>
        <w:ind w:firstLine="851"/>
        <w:jc w:val="both"/>
        <w:rPr>
          <w:rFonts w:ascii="Arial" w:hAnsi="Arial" w:cs="Arial"/>
          <w:sz w:val="24"/>
          <w:szCs w:val="24"/>
        </w:rPr>
      </w:pPr>
      <w:r>
        <w:rPr>
          <w:rFonts w:ascii="Arial" w:hAnsi="Arial" w:cs="Arial"/>
          <w:sz w:val="24"/>
          <w:szCs w:val="24"/>
        </w:rPr>
        <w:t>Sendo assim, as primeiras formas de comunicação por esse meio ocorreram quando a Arpanet conectou quatro centro de pesquisa nos Estados Unidos utilizando uma simples mensagem, formando assim, uma rede de informações em comum.</w:t>
      </w:r>
    </w:p>
    <w:p w14:paraId="7964F829" w14:textId="635C5707" w:rsidR="00C17042" w:rsidRPr="002428C9" w:rsidRDefault="00994167" w:rsidP="002428C9">
      <w:pPr>
        <w:spacing w:line="360" w:lineRule="auto"/>
        <w:ind w:firstLine="851"/>
        <w:jc w:val="both"/>
        <w:rPr>
          <w:rFonts w:ascii="Arial" w:hAnsi="Arial" w:cs="Arial"/>
          <w:sz w:val="32"/>
          <w:szCs w:val="32"/>
        </w:rPr>
      </w:pPr>
      <w:r>
        <w:rPr>
          <w:rFonts w:ascii="Arial" w:hAnsi="Arial" w:cs="Arial"/>
          <w:sz w:val="24"/>
          <w:szCs w:val="24"/>
        </w:rPr>
        <w:t>Essa Arpanet fora financiada pelo Governo Federal dos Estados Unidos, com o objetivo de construir uma comunicação que fosse resistente a falhas ou mesmo ataques locais, através da criação de uma rede de computadores interconectados entre si ao utilizarem um protocolo TCP/IP, conforme afirma MAGRINI (2018, p. 48). Para CASTELLS (2005, p. 82):</w:t>
      </w:r>
      <w:r w:rsidR="002428C9">
        <w:rPr>
          <w:rFonts w:ascii="Arial" w:hAnsi="Arial" w:cs="Arial"/>
          <w:sz w:val="24"/>
          <w:szCs w:val="24"/>
        </w:rPr>
        <w:t xml:space="preserve"> </w:t>
      </w:r>
      <w:r w:rsidRPr="002428C9">
        <w:rPr>
          <w:rFonts w:ascii="Arial" w:hAnsi="Arial" w:cs="Arial"/>
          <w:sz w:val="24"/>
          <w:szCs w:val="24"/>
        </w:rPr>
        <w:t>“(...) a Arpanet, como projeto bélico, serviu no início para a interconexão de redes militares regionais”.</w:t>
      </w:r>
    </w:p>
    <w:p w14:paraId="1FEED356" w14:textId="435C5542" w:rsidR="00856B31" w:rsidRDefault="00994167" w:rsidP="005A5049">
      <w:pPr>
        <w:spacing w:line="360" w:lineRule="auto"/>
        <w:ind w:firstLine="851"/>
        <w:jc w:val="both"/>
        <w:rPr>
          <w:rFonts w:ascii="Arial" w:hAnsi="Arial" w:cs="Arial"/>
          <w:sz w:val="24"/>
          <w:szCs w:val="24"/>
        </w:rPr>
      </w:pPr>
      <w:r>
        <w:rPr>
          <w:rFonts w:ascii="Arial" w:hAnsi="Arial" w:cs="Arial"/>
          <w:sz w:val="24"/>
          <w:szCs w:val="24"/>
        </w:rPr>
        <w:lastRenderedPageBreak/>
        <w:t xml:space="preserve">Para </w:t>
      </w:r>
      <w:r w:rsidR="004F7F21">
        <w:rPr>
          <w:rFonts w:ascii="Arial" w:hAnsi="Arial" w:cs="Arial"/>
          <w:sz w:val="24"/>
          <w:szCs w:val="24"/>
        </w:rPr>
        <w:t xml:space="preserve">Teixeira </w:t>
      </w:r>
      <w:r>
        <w:rPr>
          <w:rFonts w:ascii="Arial" w:hAnsi="Arial" w:cs="Arial"/>
          <w:sz w:val="24"/>
          <w:szCs w:val="24"/>
        </w:rPr>
        <w:t>(2015, p. 31), no ano de 1972 fora criado um software que permitia o envio de e-mails; já no seguinte ano, fora realizada a primeira comunicação internacional entre a Noruega e a Inglaterra. Não obstante, em 1987 somente que a rede mundial de computadores foi liberada para o uso comercial pelo governo norte-americano.</w:t>
      </w:r>
    </w:p>
    <w:p w14:paraId="3A606639" w14:textId="01486B91" w:rsidR="008839D3" w:rsidRDefault="00856B31" w:rsidP="005A5049">
      <w:pPr>
        <w:spacing w:line="360" w:lineRule="auto"/>
        <w:ind w:firstLine="851"/>
        <w:jc w:val="both"/>
        <w:rPr>
          <w:rFonts w:ascii="Arial" w:hAnsi="Arial" w:cs="Arial"/>
          <w:sz w:val="24"/>
          <w:szCs w:val="24"/>
        </w:rPr>
      </w:pPr>
      <w:r>
        <w:rPr>
          <w:rFonts w:ascii="Arial" w:hAnsi="Arial" w:cs="Arial"/>
          <w:sz w:val="24"/>
          <w:szCs w:val="24"/>
        </w:rPr>
        <w:t>Já no começo do ano de 1980, devida a consolidação do protocolo TCP/IP como meio de comunicação entre as redes de computadores e com o início da comercialização dos primeiros computadores, o crescimento de utilização da internet como ambiente digital acabou sendo acelerado, o que permitiu a difusão de LANs, PCs</w:t>
      </w:r>
      <w:r w:rsidR="008839D3">
        <w:rPr>
          <w:rFonts w:ascii="Arial" w:hAnsi="Arial" w:cs="Arial"/>
          <w:sz w:val="24"/>
          <w:szCs w:val="24"/>
        </w:rPr>
        <w:t xml:space="preserve"> e workstations nos seguintes anos.</w:t>
      </w:r>
    </w:p>
    <w:p w14:paraId="52535073" w14:textId="39BBC7AB" w:rsidR="00C719C8" w:rsidRDefault="00C719C8" w:rsidP="005A5049">
      <w:pPr>
        <w:spacing w:line="360" w:lineRule="auto"/>
        <w:ind w:firstLine="851"/>
        <w:jc w:val="both"/>
        <w:rPr>
          <w:rFonts w:ascii="Arial" w:hAnsi="Arial" w:cs="Arial"/>
          <w:sz w:val="24"/>
          <w:szCs w:val="24"/>
        </w:rPr>
      </w:pPr>
      <w:r>
        <w:rPr>
          <w:rFonts w:ascii="Arial" w:hAnsi="Arial" w:cs="Arial"/>
          <w:sz w:val="24"/>
          <w:szCs w:val="24"/>
        </w:rPr>
        <w:t>Diante disso, relevantes faz-se observar o crescimento dos Estados Unidos com a Internet, ao realizar as primeiras ofertas de comercialização de produtos e serviços no ambiente eletrônico, conforme destaca ALMEIDA (2017, p. 8):</w:t>
      </w:r>
    </w:p>
    <w:p w14:paraId="0AC18D2C" w14:textId="623D0CED" w:rsidR="00C719C8" w:rsidRPr="00C719C8" w:rsidRDefault="00C719C8" w:rsidP="00C719C8">
      <w:pPr>
        <w:spacing w:line="360" w:lineRule="auto"/>
        <w:ind w:left="3402"/>
        <w:jc w:val="both"/>
        <w:rPr>
          <w:rFonts w:ascii="Arial" w:hAnsi="Arial" w:cs="Arial"/>
          <w:sz w:val="20"/>
          <w:szCs w:val="20"/>
        </w:rPr>
      </w:pPr>
      <w:r w:rsidRPr="00C719C8">
        <w:rPr>
          <w:rFonts w:ascii="Arial" w:hAnsi="Arial" w:cs="Arial"/>
          <w:sz w:val="20"/>
          <w:szCs w:val="20"/>
        </w:rPr>
        <w:t>“Nessa fase, as empresas apresentavam sites onde predominava a divulgação institucional e, no máximo, a promoção comercial. Mas, logo após, já em fins de 1994, surgiam as primeiras ofertas de vendas de produtos e serviços através da internet que, a partir de então, vem crescendo de forma surpreendente, especialmente nos Estados Unidos. Isso ocorreu e continua ocorrendo, principalmente, face à tradição norte-americana de comercialização por catálogo que remonta à época da colonização e ao costume de usar cartão de crédito de forma intensiva, além de todas as outras facilidades que o meio oferece a uma sociedade”.</w:t>
      </w:r>
    </w:p>
    <w:p w14:paraId="7A8F3325" w14:textId="3FCF5F16" w:rsidR="008839D3" w:rsidRDefault="00C719C8" w:rsidP="00C719C8">
      <w:pPr>
        <w:spacing w:line="360" w:lineRule="auto"/>
        <w:ind w:firstLine="851"/>
        <w:jc w:val="both"/>
        <w:rPr>
          <w:rFonts w:ascii="Arial" w:hAnsi="Arial" w:cs="Arial"/>
          <w:sz w:val="24"/>
          <w:szCs w:val="24"/>
        </w:rPr>
      </w:pPr>
      <w:r>
        <w:rPr>
          <w:rFonts w:ascii="Arial" w:hAnsi="Arial" w:cs="Arial"/>
          <w:sz w:val="24"/>
          <w:szCs w:val="24"/>
        </w:rPr>
        <w:t>O autor esclarece que o comércio eletrônico somente passou a existir a partir de 1993 na realidade, principalmente ao levar em consideração a exploração comercial pela internet, possuindo influência dos Estados Unidos, pois foi lá que desenvolveu primeiramente e ainda é onde contam com o maior número de usuários, assim como as empresas dedicadas à criação de aplicativos.</w:t>
      </w:r>
    </w:p>
    <w:p w14:paraId="117FA59D" w14:textId="53EE0085" w:rsidR="00C719C8" w:rsidRDefault="00C719C8" w:rsidP="00C719C8">
      <w:pPr>
        <w:spacing w:line="360" w:lineRule="auto"/>
        <w:ind w:firstLine="851"/>
        <w:jc w:val="both"/>
        <w:rPr>
          <w:rFonts w:ascii="Arial" w:hAnsi="Arial" w:cs="Arial"/>
          <w:sz w:val="24"/>
          <w:szCs w:val="24"/>
        </w:rPr>
      </w:pPr>
      <w:r>
        <w:rPr>
          <w:rFonts w:ascii="Arial" w:hAnsi="Arial" w:cs="Arial"/>
          <w:sz w:val="24"/>
          <w:szCs w:val="24"/>
        </w:rPr>
        <w:t xml:space="preserve">Desta forma, </w:t>
      </w:r>
      <w:r w:rsidR="004F7F21">
        <w:rPr>
          <w:rFonts w:ascii="Arial" w:hAnsi="Arial" w:cs="Arial"/>
          <w:sz w:val="24"/>
          <w:szCs w:val="24"/>
        </w:rPr>
        <w:t xml:space="preserve">Coelho </w:t>
      </w:r>
      <w:r>
        <w:rPr>
          <w:rFonts w:ascii="Arial" w:hAnsi="Arial" w:cs="Arial"/>
          <w:sz w:val="24"/>
          <w:szCs w:val="24"/>
        </w:rPr>
        <w:t>(2012, p.  54) afirma:</w:t>
      </w:r>
    </w:p>
    <w:p w14:paraId="463669FA" w14:textId="1EC9CC11" w:rsidR="00C719C8" w:rsidRDefault="00B9489C" w:rsidP="00B9489C">
      <w:pPr>
        <w:spacing w:line="360" w:lineRule="auto"/>
        <w:ind w:left="3402"/>
        <w:jc w:val="both"/>
        <w:rPr>
          <w:rFonts w:ascii="Arial" w:hAnsi="Arial" w:cs="Arial"/>
          <w:sz w:val="24"/>
          <w:szCs w:val="24"/>
        </w:rPr>
      </w:pPr>
      <w:r w:rsidRPr="00B9489C">
        <w:rPr>
          <w:rFonts w:ascii="Arial" w:hAnsi="Arial" w:cs="Arial"/>
          <w:sz w:val="20"/>
          <w:szCs w:val="20"/>
        </w:rPr>
        <w:t>“</w:t>
      </w:r>
      <w:r w:rsidR="00C719C8" w:rsidRPr="00B9489C">
        <w:rPr>
          <w:rFonts w:ascii="Arial" w:hAnsi="Arial" w:cs="Arial"/>
          <w:sz w:val="20"/>
          <w:szCs w:val="20"/>
        </w:rPr>
        <w:t>A expansão da internet deve muito ao extraordinário potencial para o incremento de negócios e atendimento aos consumidores revelado pelo comércio eletrônico (</w:t>
      </w:r>
      <w:r w:rsidRPr="00B9489C">
        <w:rPr>
          <w:rFonts w:ascii="Arial" w:hAnsi="Arial" w:cs="Arial"/>
          <w:sz w:val="20"/>
          <w:szCs w:val="20"/>
        </w:rPr>
        <w:t xml:space="preserve">e-commerce). Na segunda </w:t>
      </w:r>
      <w:r w:rsidRPr="00B9489C">
        <w:rPr>
          <w:rFonts w:ascii="Arial" w:hAnsi="Arial" w:cs="Arial"/>
          <w:sz w:val="20"/>
          <w:szCs w:val="20"/>
        </w:rPr>
        <w:lastRenderedPageBreak/>
        <w:t>metade dos anos de 1990, a rede popularizou-se e ultrapassou os circuitos universitários (onde já gozava de inegável prestígio), em razão das comodidades oferecidas ao ato de consumo. A evolução tem sido vertiginosa: ilustrativa, a propósito, é a trajetória do leilão eletrônico Ebay (</w:t>
      </w:r>
      <w:hyperlink r:id="rId10" w:history="1">
        <w:r w:rsidRPr="007F2C7D">
          <w:rPr>
            <w:rStyle w:val="Hyperlink"/>
            <w:rFonts w:ascii="Arial" w:hAnsi="Arial" w:cs="Arial"/>
            <w:color w:val="auto"/>
            <w:sz w:val="20"/>
            <w:szCs w:val="20"/>
            <w:u w:val="none"/>
          </w:rPr>
          <w:t>www.ebay.com</w:t>
        </w:r>
      </w:hyperlink>
      <w:r w:rsidRPr="00B9489C">
        <w:rPr>
          <w:rFonts w:ascii="Arial" w:hAnsi="Arial" w:cs="Arial"/>
          <w:sz w:val="20"/>
          <w:szCs w:val="20"/>
        </w:rPr>
        <w:t>), quem intermediava, em 1999, a venda de mais de dois milhões de objetos e antiguidades por dia. Quando surgiu, 4 anos antes, era apenas uma página de encontro de colecionadores, criada por Pierre Omidyar para impressionar a namorada, ao custo de 30 dólares”.</w:t>
      </w:r>
    </w:p>
    <w:p w14:paraId="41BC2392" w14:textId="3C73E195" w:rsidR="00B9489C" w:rsidRDefault="00B9489C" w:rsidP="00C719C8">
      <w:pPr>
        <w:spacing w:line="360" w:lineRule="auto"/>
        <w:ind w:firstLine="851"/>
        <w:jc w:val="both"/>
        <w:rPr>
          <w:rFonts w:ascii="Arial" w:hAnsi="Arial" w:cs="Arial"/>
          <w:sz w:val="24"/>
          <w:szCs w:val="24"/>
        </w:rPr>
      </w:pPr>
      <w:r>
        <w:rPr>
          <w:rFonts w:ascii="Arial" w:hAnsi="Arial" w:cs="Arial"/>
          <w:sz w:val="24"/>
          <w:szCs w:val="24"/>
        </w:rPr>
        <w:t>Já em 1998, foi criado o Google</w:t>
      </w:r>
      <w:r w:rsidR="007B6681">
        <w:rPr>
          <w:rFonts w:ascii="Arial" w:hAnsi="Arial" w:cs="Arial"/>
          <w:sz w:val="24"/>
          <w:szCs w:val="24"/>
        </w:rPr>
        <w:t>, e como pode ser analisado por MAGRINI (2018, p. 64):</w:t>
      </w:r>
    </w:p>
    <w:p w14:paraId="44A1D9BC" w14:textId="1D02BD2D" w:rsidR="007B6681" w:rsidRPr="007B6681" w:rsidRDefault="007B6681" w:rsidP="007B6681">
      <w:pPr>
        <w:spacing w:line="360" w:lineRule="auto"/>
        <w:ind w:left="3402"/>
        <w:jc w:val="both"/>
        <w:rPr>
          <w:rFonts w:ascii="Arial" w:hAnsi="Arial" w:cs="Arial"/>
          <w:sz w:val="20"/>
          <w:szCs w:val="20"/>
        </w:rPr>
      </w:pPr>
      <w:r w:rsidRPr="007B6681">
        <w:rPr>
          <w:rFonts w:ascii="Arial" w:hAnsi="Arial" w:cs="Arial"/>
          <w:sz w:val="20"/>
          <w:szCs w:val="20"/>
        </w:rPr>
        <w:t>“Essa popularização e profusão de produtores de conteúdo e consumidores de informações deu início à revolução digital, modificando profundamente a sociedade”.</w:t>
      </w:r>
    </w:p>
    <w:p w14:paraId="0D201AAD" w14:textId="1A70DB08" w:rsidR="007B6681" w:rsidRDefault="007B6681" w:rsidP="00C719C8">
      <w:pPr>
        <w:spacing w:line="360" w:lineRule="auto"/>
        <w:ind w:firstLine="851"/>
        <w:jc w:val="both"/>
        <w:rPr>
          <w:rFonts w:ascii="Arial" w:hAnsi="Arial" w:cs="Arial"/>
          <w:sz w:val="24"/>
          <w:szCs w:val="24"/>
        </w:rPr>
      </w:pPr>
      <w:r>
        <w:rPr>
          <w:rFonts w:ascii="Arial" w:hAnsi="Arial" w:cs="Arial"/>
          <w:sz w:val="24"/>
          <w:szCs w:val="24"/>
        </w:rPr>
        <w:t>Portanto, pode-se interpretar o grande desenvolvimento da internet como um funcionamento de rede global de comunicação, que passou a afetar o cotidiano da sociedade de tal forma, que a maneira de relacionamento social, os modos de produção e até mesmo a forma de pensar mudaram.</w:t>
      </w:r>
    </w:p>
    <w:p w14:paraId="768F6F16" w14:textId="77A58D22" w:rsidR="00314BE7" w:rsidRDefault="00314BE7" w:rsidP="00DF7EDC">
      <w:pPr>
        <w:spacing w:line="360" w:lineRule="auto"/>
        <w:ind w:firstLine="851"/>
        <w:jc w:val="both"/>
        <w:rPr>
          <w:rFonts w:ascii="Arial" w:hAnsi="Arial" w:cs="Arial"/>
          <w:sz w:val="24"/>
          <w:szCs w:val="24"/>
        </w:rPr>
      </w:pPr>
    </w:p>
    <w:p w14:paraId="25245228" w14:textId="7ED500AE" w:rsidR="00314BE7" w:rsidRPr="00DF7EDC" w:rsidRDefault="00314BE7" w:rsidP="001420D8">
      <w:pPr>
        <w:pStyle w:val="PargrafodaLista"/>
        <w:numPr>
          <w:ilvl w:val="1"/>
          <w:numId w:val="14"/>
        </w:numPr>
        <w:spacing w:line="360" w:lineRule="auto"/>
        <w:ind w:left="567" w:firstLine="0"/>
        <w:jc w:val="both"/>
        <w:rPr>
          <w:rFonts w:ascii="Arial" w:hAnsi="Arial" w:cs="Arial"/>
          <w:b/>
          <w:bCs/>
          <w:sz w:val="24"/>
          <w:szCs w:val="24"/>
        </w:rPr>
      </w:pPr>
      <w:r w:rsidRPr="00DF7EDC">
        <w:rPr>
          <w:rFonts w:ascii="Arial" w:hAnsi="Arial" w:cs="Arial"/>
          <w:b/>
          <w:bCs/>
          <w:sz w:val="24"/>
          <w:szCs w:val="24"/>
        </w:rPr>
        <w:t>Conceito de Comércio Eletrônico</w:t>
      </w:r>
    </w:p>
    <w:p w14:paraId="0DB7BC9B" w14:textId="7A3CD40F" w:rsidR="00DF7EDC" w:rsidRDefault="00DF7EDC" w:rsidP="00DF7EDC">
      <w:pPr>
        <w:spacing w:line="360" w:lineRule="auto"/>
        <w:ind w:firstLine="851"/>
        <w:jc w:val="both"/>
        <w:rPr>
          <w:rFonts w:ascii="Arial" w:hAnsi="Arial" w:cs="Arial"/>
          <w:sz w:val="24"/>
          <w:szCs w:val="24"/>
        </w:rPr>
      </w:pPr>
      <w:r>
        <w:rPr>
          <w:rFonts w:ascii="Arial" w:hAnsi="Arial" w:cs="Arial"/>
          <w:sz w:val="24"/>
          <w:szCs w:val="24"/>
        </w:rPr>
        <w:t>O comércio eletrônico nada mais é do que o comércio realizado por meio de contratação à distância. Sendo alcançados os contratos celebrados pela internet, por telefones fixos e celulares, pela televisão a cabo e etc. De</w:t>
      </w:r>
      <w:r w:rsidR="00AA6BF4">
        <w:rPr>
          <w:rFonts w:ascii="Arial" w:hAnsi="Arial" w:cs="Arial"/>
          <w:sz w:val="24"/>
          <w:szCs w:val="24"/>
        </w:rPr>
        <w:t xml:space="preserve"> </w:t>
      </w:r>
      <w:r>
        <w:rPr>
          <w:rFonts w:ascii="Arial" w:hAnsi="Arial" w:cs="Arial"/>
          <w:sz w:val="24"/>
          <w:szCs w:val="24"/>
        </w:rPr>
        <w:t>forma</w:t>
      </w:r>
      <w:r w:rsidR="00AA6BF4">
        <w:rPr>
          <w:rFonts w:ascii="Arial" w:hAnsi="Arial" w:cs="Arial"/>
          <w:sz w:val="24"/>
          <w:szCs w:val="24"/>
        </w:rPr>
        <w:t xml:space="preserve"> estrita</w:t>
      </w:r>
      <w:r>
        <w:rPr>
          <w:rFonts w:ascii="Arial" w:hAnsi="Arial" w:cs="Arial"/>
          <w:sz w:val="24"/>
          <w:szCs w:val="24"/>
        </w:rPr>
        <w:t xml:space="preserve">, o e-commerce é uma forma de contratação não presencial para a aquisição de serviços e/ou produtos por meio eletrônico. </w:t>
      </w:r>
      <w:r w:rsidR="00AA6BF4">
        <w:rPr>
          <w:rFonts w:ascii="Arial" w:hAnsi="Arial" w:cs="Arial"/>
          <w:sz w:val="24"/>
          <w:szCs w:val="24"/>
        </w:rPr>
        <w:t>Porém, de forma ampla, este envolve qualquer tratativa ou a simples troca de informação objetivando negócios, a ser incluídos os dados transmitidos previamente ou posteriormente à contratação ou venda, bem como o envio de bens imateriais e materiais, conforme MARQUES (2004, p. 35-39).</w:t>
      </w:r>
    </w:p>
    <w:p w14:paraId="24841596" w14:textId="6586288C" w:rsidR="00AA6BF4" w:rsidRDefault="00AA6BF4" w:rsidP="00DF7EDC">
      <w:pPr>
        <w:spacing w:line="360" w:lineRule="auto"/>
        <w:ind w:firstLine="851"/>
        <w:jc w:val="both"/>
        <w:rPr>
          <w:rFonts w:ascii="Arial" w:hAnsi="Arial" w:cs="Arial"/>
          <w:sz w:val="24"/>
          <w:szCs w:val="24"/>
        </w:rPr>
      </w:pPr>
      <w:r>
        <w:rPr>
          <w:rFonts w:ascii="Arial" w:hAnsi="Arial" w:cs="Arial"/>
          <w:sz w:val="24"/>
          <w:szCs w:val="24"/>
        </w:rPr>
        <w:t xml:space="preserve">Para </w:t>
      </w:r>
      <w:r w:rsidR="004F7F21">
        <w:rPr>
          <w:rFonts w:ascii="Arial" w:hAnsi="Arial" w:cs="Arial"/>
          <w:sz w:val="24"/>
          <w:szCs w:val="24"/>
        </w:rPr>
        <w:t xml:space="preserve">Fuenzalida </w:t>
      </w:r>
      <w:r>
        <w:rPr>
          <w:rFonts w:ascii="Arial" w:hAnsi="Arial" w:cs="Arial"/>
          <w:sz w:val="24"/>
          <w:szCs w:val="24"/>
        </w:rPr>
        <w:t>(2001, p. 51-52), é importante o alerta de que o comércio eletrônico pode ser classificado como stricto sensu, ou seja, quando o contrato realiza-</w:t>
      </w:r>
      <w:r>
        <w:rPr>
          <w:rFonts w:ascii="Arial" w:hAnsi="Arial" w:cs="Arial"/>
          <w:sz w:val="24"/>
          <w:szCs w:val="24"/>
        </w:rPr>
        <w:lastRenderedPageBreak/>
        <w:t>se mediante diálogo instrumentalizado pelos computadores do emissor e receptor. Dá-se quando realizado por qualquer meio eletrônico.</w:t>
      </w:r>
    </w:p>
    <w:p w14:paraId="66F627C5" w14:textId="7D9A045D" w:rsidR="00AA6BF4" w:rsidRDefault="00AA6BF4" w:rsidP="00DF7EDC">
      <w:pPr>
        <w:spacing w:line="360" w:lineRule="auto"/>
        <w:ind w:firstLine="851"/>
        <w:jc w:val="both"/>
        <w:rPr>
          <w:rFonts w:ascii="Arial" w:hAnsi="Arial" w:cs="Arial"/>
          <w:sz w:val="24"/>
          <w:szCs w:val="24"/>
        </w:rPr>
      </w:pPr>
      <w:r>
        <w:rPr>
          <w:rFonts w:ascii="Arial" w:hAnsi="Arial" w:cs="Arial"/>
          <w:sz w:val="24"/>
          <w:szCs w:val="24"/>
        </w:rPr>
        <w:t xml:space="preserve">Na visão de </w:t>
      </w:r>
      <w:r w:rsidR="004F7F21">
        <w:rPr>
          <w:rFonts w:ascii="Arial" w:hAnsi="Arial" w:cs="Arial"/>
          <w:sz w:val="24"/>
          <w:szCs w:val="24"/>
        </w:rPr>
        <w:t xml:space="preserve">Zuliani </w:t>
      </w:r>
      <w:r>
        <w:rPr>
          <w:rFonts w:ascii="Arial" w:hAnsi="Arial" w:cs="Arial"/>
          <w:sz w:val="24"/>
          <w:szCs w:val="24"/>
        </w:rPr>
        <w:t>(2012, p. 370), o comércio eletrônico não refere-se tão somente à compra e venda de produtos ou prestação de serviços com fins lucrativos em ambiente eletrônico, mas também envolve as relações entre órgãos do Poder Público, negócios entre particulares e entre empresas e consumidores.</w:t>
      </w:r>
    </w:p>
    <w:p w14:paraId="344CF93B" w14:textId="1866FD30" w:rsidR="00F82D9A" w:rsidRDefault="00F82D9A" w:rsidP="00DF7EDC">
      <w:pPr>
        <w:spacing w:line="360" w:lineRule="auto"/>
        <w:ind w:firstLine="851"/>
        <w:jc w:val="both"/>
        <w:rPr>
          <w:rFonts w:ascii="Arial" w:hAnsi="Arial" w:cs="Arial"/>
          <w:sz w:val="24"/>
          <w:szCs w:val="24"/>
        </w:rPr>
      </w:pPr>
      <w:r>
        <w:rPr>
          <w:rFonts w:ascii="Arial" w:hAnsi="Arial" w:cs="Arial"/>
          <w:sz w:val="24"/>
          <w:szCs w:val="24"/>
        </w:rPr>
        <w:t xml:space="preserve">Ao procurar algo que conceituasse o e-commerce, </w:t>
      </w:r>
      <w:r w:rsidR="004F7F21">
        <w:rPr>
          <w:rFonts w:ascii="Arial" w:hAnsi="Arial" w:cs="Arial"/>
          <w:sz w:val="24"/>
          <w:szCs w:val="24"/>
        </w:rPr>
        <w:t xml:space="preserve">Pinheiro </w:t>
      </w:r>
      <w:r>
        <w:rPr>
          <w:rFonts w:ascii="Arial" w:hAnsi="Arial" w:cs="Arial"/>
          <w:sz w:val="24"/>
          <w:szCs w:val="24"/>
        </w:rPr>
        <w:t>(2016, p. 66-72) chama atenção pelo fato de</w:t>
      </w:r>
      <w:r w:rsidR="00CC2713">
        <w:rPr>
          <w:rFonts w:ascii="Arial" w:hAnsi="Arial" w:cs="Arial"/>
          <w:sz w:val="24"/>
          <w:szCs w:val="24"/>
        </w:rPr>
        <w:t xml:space="preserve"> o comércio eletrônico não ser algo recente, isso se deve ao fato dele não se restringir às operações realizadas pela internet, contemplando também as transmissões de fax, transferências bancárias, uso do cartão de crédito. Nos dias atuais, o comércio eletrônico </w:t>
      </w:r>
      <w:r w:rsidR="00240CE1">
        <w:rPr>
          <w:rFonts w:ascii="Arial" w:hAnsi="Arial" w:cs="Arial"/>
          <w:sz w:val="24"/>
          <w:szCs w:val="24"/>
        </w:rPr>
        <w:t>permite não apenas a concretização do negócio de forma eletrônica, mas a apresentação dos contratantes da mesma forma, bem como a formação de toda documentação probatória.</w:t>
      </w:r>
    </w:p>
    <w:p w14:paraId="30BCB77A" w14:textId="67C5BF0F" w:rsidR="00636CB4" w:rsidRDefault="00240CE1" w:rsidP="00636CB4">
      <w:pPr>
        <w:spacing w:line="360" w:lineRule="auto"/>
        <w:ind w:firstLine="851"/>
        <w:jc w:val="both"/>
        <w:rPr>
          <w:rFonts w:ascii="Arial" w:hAnsi="Arial" w:cs="Arial"/>
          <w:sz w:val="24"/>
          <w:szCs w:val="24"/>
        </w:rPr>
      </w:pPr>
      <w:r>
        <w:rPr>
          <w:rFonts w:ascii="Arial" w:hAnsi="Arial" w:cs="Arial"/>
          <w:sz w:val="24"/>
          <w:szCs w:val="24"/>
        </w:rPr>
        <w:t xml:space="preserve">Para </w:t>
      </w:r>
      <w:r w:rsidR="004F7F21">
        <w:rPr>
          <w:rFonts w:ascii="Arial" w:hAnsi="Arial" w:cs="Arial"/>
          <w:sz w:val="24"/>
          <w:szCs w:val="24"/>
        </w:rPr>
        <w:t xml:space="preserve">Castro </w:t>
      </w:r>
      <w:r>
        <w:rPr>
          <w:rFonts w:ascii="Arial" w:hAnsi="Arial" w:cs="Arial"/>
          <w:sz w:val="24"/>
          <w:szCs w:val="24"/>
        </w:rPr>
        <w:t>(2002, p. 254), o comércio eletrônico consiste em um conjunto de operações de compra e venda de produtos ou serviços de forma eletrônica</w:t>
      </w:r>
      <w:r w:rsidR="00333ECC">
        <w:rPr>
          <w:rFonts w:ascii="Arial" w:hAnsi="Arial" w:cs="Arial"/>
          <w:sz w:val="24"/>
          <w:szCs w:val="24"/>
        </w:rPr>
        <w:t>; ou as operações com conteúdo econômico, executadas por meios digitais. Assim como os outros autores supracitados, ele explana que o comércio pode ser classificado por duas espécies, sejam elas: próprio/direto e impróprio/indireto. A primeira trata da comercialização de bens intangíveis, por exemplo, o software; já a segunda espécie trata de bens tangíveis, assim como os equipamentos eletrônicos. No primeiro caso, a operação inicia, desenvolve e termina por meios eletrônicos. No segundo caso, ocorre um desdobramento físico da operação, sendo um bem corpóreo que sairá do estabelecimento do vendedor, sendo entregue ao comprador.</w:t>
      </w:r>
    </w:p>
    <w:p w14:paraId="454E544D" w14:textId="53702B55" w:rsidR="00636CB4" w:rsidRDefault="004F7F21" w:rsidP="00636CB4">
      <w:pPr>
        <w:spacing w:line="360" w:lineRule="auto"/>
        <w:ind w:firstLine="851"/>
        <w:jc w:val="both"/>
        <w:rPr>
          <w:rFonts w:ascii="Arial" w:hAnsi="Arial" w:cs="Arial"/>
          <w:sz w:val="24"/>
          <w:szCs w:val="24"/>
        </w:rPr>
      </w:pPr>
      <w:r>
        <w:rPr>
          <w:rFonts w:ascii="Arial" w:hAnsi="Arial" w:cs="Arial"/>
          <w:sz w:val="24"/>
          <w:szCs w:val="24"/>
        </w:rPr>
        <w:t xml:space="preserve">Finkelsten </w:t>
      </w:r>
      <w:r w:rsidR="00636CB4">
        <w:rPr>
          <w:rFonts w:ascii="Arial" w:hAnsi="Arial" w:cs="Arial"/>
          <w:sz w:val="24"/>
          <w:szCs w:val="24"/>
        </w:rPr>
        <w:t>(2004, p. 53) revela que o comércio eletrônico constitui-se em modalidade de compra a distância, cuja a aquisição de serviços e/ou produtos ocorre através de equipamentos eletrônicos de tratamento e armazenamento de dados, por onde são transmitidas e recebidas as informações. Se trata de uma das possíveis maneiras de comércio não presencial, como pode ser citado em exemplo os casos de vendas por catálogo, por telefone, televisão e etc.</w:t>
      </w:r>
    </w:p>
    <w:p w14:paraId="6904DFA4" w14:textId="77777777" w:rsidR="00636CB4" w:rsidRDefault="00636CB4" w:rsidP="00636CB4">
      <w:pPr>
        <w:spacing w:line="360" w:lineRule="auto"/>
        <w:ind w:firstLine="851"/>
        <w:jc w:val="both"/>
        <w:rPr>
          <w:rFonts w:ascii="Arial" w:hAnsi="Arial" w:cs="Arial"/>
          <w:sz w:val="24"/>
          <w:szCs w:val="24"/>
        </w:rPr>
      </w:pPr>
      <w:r>
        <w:rPr>
          <w:rFonts w:ascii="Arial" w:hAnsi="Arial" w:cs="Arial"/>
          <w:sz w:val="24"/>
          <w:szCs w:val="24"/>
        </w:rPr>
        <w:t xml:space="preserve">Ao invés disso, compreende-se o comércio eletrônico como uma expansão e sofisticação na forma de divulgação e comercialização, ou seja, o comércio </w:t>
      </w:r>
      <w:r>
        <w:rPr>
          <w:rFonts w:ascii="Arial" w:hAnsi="Arial" w:cs="Arial"/>
          <w:sz w:val="24"/>
          <w:szCs w:val="24"/>
        </w:rPr>
        <w:lastRenderedPageBreak/>
        <w:t>convencional que é realizado por meio de contratação à distância ao utilizar a informática.</w:t>
      </w:r>
    </w:p>
    <w:p w14:paraId="7B049654" w14:textId="68839E87" w:rsidR="00636CB4" w:rsidRDefault="00636CB4" w:rsidP="00636CB4">
      <w:pPr>
        <w:spacing w:line="360" w:lineRule="auto"/>
        <w:ind w:firstLine="851"/>
        <w:jc w:val="both"/>
        <w:rPr>
          <w:rFonts w:ascii="Arial" w:hAnsi="Arial" w:cs="Arial"/>
          <w:sz w:val="24"/>
          <w:szCs w:val="24"/>
        </w:rPr>
      </w:pPr>
      <w:r>
        <w:rPr>
          <w:rFonts w:ascii="Arial" w:hAnsi="Arial" w:cs="Arial"/>
          <w:sz w:val="24"/>
          <w:szCs w:val="24"/>
        </w:rPr>
        <w:t>Feitas tais observações, aborda-se em próximo tópico os contratos eletrônicos.</w:t>
      </w:r>
    </w:p>
    <w:p w14:paraId="1C658BF8" w14:textId="77777777" w:rsidR="002428C9" w:rsidRDefault="002428C9" w:rsidP="00636CB4">
      <w:pPr>
        <w:spacing w:line="360" w:lineRule="auto"/>
        <w:ind w:firstLine="851"/>
        <w:jc w:val="both"/>
        <w:rPr>
          <w:rFonts w:ascii="Arial" w:hAnsi="Arial" w:cs="Arial"/>
          <w:sz w:val="24"/>
          <w:szCs w:val="24"/>
        </w:rPr>
      </w:pPr>
    </w:p>
    <w:p w14:paraId="7A08091A" w14:textId="77777777" w:rsidR="00636CB4" w:rsidRPr="00E25FFE" w:rsidRDefault="00636CB4" w:rsidP="001420D8">
      <w:pPr>
        <w:pStyle w:val="PargrafodaLista"/>
        <w:numPr>
          <w:ilvl w:val="1"/>
          <w:numId w:val="14"/>
        </w:numPr>
        <w:spacing w:line="360" w:lineRule="auto"/>
        <w:ind w:left="567" w:firstLine="0"/>
        <w:jc w:val="both"/>
        <w:rPr>
          <w:rFonts w:ascii="Arial" w:hAnsi="Arial" w:cs="Arial"/>
          <w:sz w:val="24"/>
          <w:szCs w:val="24"/>
        </w:rPr>
      </w:pPr>
      <w:r>
        <w:rPr>
          <w:rFonts w:ascii="Arial" w:hAnsi="Arial" w:cs="Arial"/>
          <w:b/>
          <w:bCs/>
          <w:sz w:val="24"/>
          <w:szCs w:val="24"/>
        </w:rPr>
        <w:t>Contratos Eletrônicos</w:t>
      </w:r>
    </w:p>
    <w:p w14:paraId="3CFBB3A3" w14:textId="74AFBA67" w:rsidR="00636CB4" w:rsidRPr="002428C9" w:rsidRDefault="00636CB4" w:rsidP="002428C9">
      <w:pPr>
        <w:spacing w:line="360" w:lineRule="auto"/>
        <w:ind w:firstLine="851"/>
        <w:jc w:val="both"/>
        <w:rPr>
          <w:rFonts w:ascii="Arial" w:hAnsi="Arial" w:cs="Arial"/>
          <w:sz w:val="32"/>
          <w:szCs w:val="32"/>
        </w:rPr>
      </w:pPr>
      <w:r>
        <w:rPr>
          <w:rFonts w:ascii="Arial" w:hAnsi="Arial" w:cs="Arial"/>
          <w:sz w:val="24"/>
          <w:szCs w:val="24"/>
        </w:rPr>
        <w:t xml:space="preserve">O que seria contrato eletrônico? Para </w:t>
      </w:r>
      <w:r w:rsidR="004F7F21">
        <w:rPr>
          <w:rFonts w:ascii="Arial" w:hAnsi="Arial" w:cs="Arial"/>
          <w:sz w:val="24"/>
          <w:szCs w:val="24"/>
        </w:rPr>
        <w:t xml:space="preserve">Gomes </w:t>
      </w:r>
      <w:r>
        <w:rPr>
          <w:rFonts w:ascii="Arial" w:hAnsi="Arial" w:cs="Arial"/>
          <w:sz w:val="24"/>
          <w:szCs w:val="24"/>
        </w:rPr>
        <w:t>(1998, p.10), o contrato é concebido como</w:t>
      </w:r>
      <w:r w:rsidR="002428C9">
        <w:rPr>
          <w:rFonts w:ascii="Arial" w:hAnsi="Arial" w:cs="Arial"/>
          <w:sz w:val="24"/>
          <w:szCs w:val="24"/>
        </w:rPr>
        <w:t xml:space="preserve"> </w:t>
      </w:r>
      <w:r w:rsidRPr="002428C9">
        <w:rPr>
          <w:rFonts w:ascii="Arial" w:hAnsi="Arial" w:cs="Arial"/>
          <w:sz w:val="24"/>
          <w:szCs w:val="24"/>
        </w:rPr>
        <w:t>“(...) o negócio jurídico bilateral, ou plurilateral, que sujeita as partes à observância de conduta idônea à satisfação dos interesses que regularam”.</w:t>
      </w:r>
    </w:p>
    <w:p w14:paraId="277FFF1A" w14:textId="7B46692E" w:rsidR="0030721D" w:rsidRPr="002428C9" w:rsidRDefault="00636CB4" w:rsidP="002428C9">
      <w:pPr>
        <w:spacing w:line="360" w:lineRule="auto"/>
        <w:ind w:firstLine="851"/>
        <w:jc w:val="both"/>
        <w:rPr>
          <w:rFonts w:ascii="Arial" w:hAnsi="Arial" w:cs="Arial"/>
          <w:sz w:val="24"/>
          <w:szCs w:val="24"/>
        </w:rPr>
      </w:pPr>
      <w:r>
        <w:rPr>
          <w:rFonts w:ascii="Arial" w:hAnsi="Arial" w:cs="Arial"/>
          <w:sz w:val="24"/>
          <w:szCs w:val="24"/>
        </w:rPr>
        <w:t xml:space="preserve">A priori, pode-se dizer </w:t>
      </w:r>
      <w:r w:rsidR="00F11D3A">
        <w:rPr>
          <w:rFonts w:ascii="Arial" w:hAnsi="Arial" w:cs="Arial"/>
          <w:sz w:val="24"/>
          <w:szCs w:val="24"/>
        </w:rPr>
        <w:t>que o início da aceitação jurídica dos contratos celebrados eletronicamente ocorreu com a Lei Modelo da Uncitral (Comissão das Nações Unidas para o Direito Comercial Internacional) em 1996, onde expressa em seu art. 5º</w:t>
      </w:r>
      <w:r w:rsidR="002428C9">
        <w:rPr>
          <w:rFonts w:ascii="Arial" w:hAnsi="Arial" w:cs="Arial"/>
          <w:sz w:val="24"/>
          <w:szCs w:val="24"/>
        </w:rPr>
        <w:t xml:space="preserve">, </w:t>
      </w:r>
      <w:r w:rsidR="00E01314" w:rsidRPr="002428C9">
        <w:rPr>
          <w:rFonts w:ascii="Arial" w:hAnsi="Arial" w:cs="Arial"/>
          <w:sz w:val="24"/>
          <w:szCs w:val="24"/>
        </w:rPr>
        <w:t>“não se negarão efeitos jurídicos, validade ou eficácia à informação apenas porque esteja na forma de mensagem eletrônica”.</w:t>
      </w:r>
    </w:p>
    <w:p w14:paraId="5323E43D" w14:textId="73BC55D5" w:rsidR="00E01314" w:rsidRDefault="00E01314" w:rsidP="00636CB4">
      <w:pPr>
        <w:spacing w:line="360" w:lineRule="auto"/>
        <w:ind w:firstLine="851"/>
        <w:jc w:val="both"/>
        <w:rPr>
          <w:rFonts w:ascii="Arial" w:hAnsi="Arial" w:cs="Arial"/>
          <w:sz w:val="24"/>
          <w:szCs w:val="24"/>
        </w:rPr>
      </w:pPr>
      <w:r>
        <w:rPr>
          <w:rFonts w:ascii="Arial" w:hAnsi="Arial" w:cs="Arial"/>
          <w:sz w:val="24"/>
          <w:szCs w:val="24"/>
        </w:rPr>
        <w:t>Essa mesma lei ainda fala sobre a formação e validade dos contratos em seu art. 11:</w:t>
      </w:r>
    </w:p>
    <w:p w14:paraId="1B35C218" w14:textId="7779E282" w:rsidR="00E01314" w:rsidRPr="00B06538" w:rsidRDefault="00E01314" w:rsidP="00B06538">
      <w:pPr>
        <w:spacing w:line="360" w:lineRule="auto"/>
        <w:ind w:left="3402"/>
        <w:jc w:val="both"/>
        <w:rPr>
          <w:rFonts w:ascii="Arial" w:hAnsi="Arial" w:cs="Arial"/>
          <w:sz w:val="20"/>
          <w:szCs w:val="20"/>
        </w:rPr>
      </w:pPr>
      <w:r w:rsidRPr="00B06538">
        <w:rPr>
          <w:rFonts w:ascii="Arial" w:hAnsi="Arial" w:cs="Arial"/>
          <w:sz w:val="20"/>
          <w:szCs w:val="20"/>
        </w:rPr>
        <w:t>“salvo disposição em contrário das partes, na formação de um contrato, a oferta e a sua aceitação</w:t>
      </w:r>
      <w:r w:rsidR="00B06538" w:rsidRPr="00B06538">
        <w:rPr>
          <w:rFonts w:ascii="Arial" w:hAnsi="Arial" w:cs="Arial"/>
          <w:sz w:val="20"/>
          <w:szCs w:val="20"/>
        </w:rPr>
        <w:t xml:space="preserve"> podem ser expressas por mensagens eletrônicas. Não se negará validade ou eficácia a um contrato pela simples razão de que se utilizaram mensagens eletrônicas para sua formação”.</w:t>
      </w:r>
    </w:p>
    <w:p w14:paraId="1234E04E" w14:textId="77777777" w:rsidR="004F4EC6" w:rsidRDefault="00B06538" w:rsidP="00636CB4">
      <w:pPr>
        <w:spacing w:line="360" w:lineRule="auto"/>
        <w:ind w:firstLine="851"/>
        <w:jc w:val="both"/>
        <w:rPr>
          <w:rFonts w:ascii="Arial" w:hAnsi="Arial" w:cs="Arial"/>
          <w:sz w:val="24"/>
          <w:szCs w:val="24"/>
        </w:rPr>
      </w:pPr>
      <w:r>
        <w:rPr>
          <w:rFonts w:ascii="Arial" w:hAnsi="Arial" w:cs="Arial"/>
          <w:sz w:val="24"/>
          <w:szCs w:val="24"/>
        </w:rPr>
        <w:t>O crescimento do mercado eletrônico está ligado ao contrato eletrônico, que se integra no rol de documentos eletrônicos.</w:t>
      </w:r>
    </w:p>
    <w:p w14:paraId="19F37D9B" w14:textId="72939FA5" w:rsidR="00B06538" w:rsidRDefault="004F4EC6" w:rsidP="00636CB4">
      <w:pPr>
        <w:spacing w:line="360" w:lineRule="auto"/>
        <w:ind w:firstLine="851"/>
        <w:jc w:val="both"/>
        <w:rPr>
          <w:rFonts w:ascii="Arial" w:hAnsi="Arial" w:cs="Arial"/>
          <w:sz w:val="24"/>
          <w:szCs w:val="24"/>
        </w:rPr>
      </w:pPr>
      <w:r>
        <w:rPr>
          <w:rFonts w:ascii="Arial" w:hAnsi="Arial" w:cs="Arial"/>
          <w:sz w:val="24"/>
          <w:szCs w:val="24"/>
        </w:rPr>
        <w:t>No mercado de capitais, as operações de subscrição ou alienação de valores mobiliários, por exemplo, já em algum tempo realizam-se de maneira eletrônica</w:t>
      </w:r>
      <w:r w:rsidR="00B06538">
        <w:rPr>
          <w:rFonts w:ascii="Arial" w:hAnsi="Arial" w:cs="Arial"/>
          <w:sz w:val="24"/>
          <w:szCs w:val="24"/>
        </w:rPr>
        <w:t xml:space="preserve"> </w:t>
      </w:r>
      <w:r w:rsidR="00C638FA">
        <w:rPr>
          <w:rFonts w:ascii="Arial" w:hAnsi="Arial" w:cs="Arial"/>
          <w:sz w:val="24"/>
          <w:szCs w:val="24"/>
        </w:rPr>
        <w:t>em quase sua totalidade.</w:t>
      </w:r>
    </w:p>
    <w:p w14:paraId="246060E6" w14:textId="5B7BD89E" w:rsidR="00C638FA" w:rsidRDefault="004F7F21" w:rsidP="00636CB4">
      <w:pPr>
        <w:spacing w:line="360" w:lineRule="auto"/>
        <w:ind w:firstLine="851"/>
        <w:jc w:val="both"/>
        <w:rPr>
          <w:rFonts w:ascii="Arial" w:hAnsi="Arial" w:cs="Arial"/>
          <w:sz w:val="24"/>
          <w:szCs w:val="24"/>
        </w:rPr>
      </w:pPr>
      <w:r>
        <w:rPr>
          <w:rFonts w:ascii="Arial" w:hAnsi="Arial" w:cs="Arial"/>
          <w:sz w:val="24"/>
          <w:szCs w:val="24"/>
        </w:rPr>
        <w:t xml:space="preserve">Lorenzetti </w:t>
      </w:r>
      <w:r w:rsidR="00C638FA">
        <w:rPr>
          <w:rFonts w:ascii="Arial" w:hAnsi="Arial" w:cs="Arial"/>
          <w:sz w:val="24"/>
          <w:szCs w:val="24"/>
        </w:rPr>
        <w:t>(1998) também ensina que o contrato eletrônico traduz uma transação eletrônica onde as declarações são manifestadas de forma eletrônica, ou mesmo mediante oferta pública em site e a aceitação do consumidor por um ‘click’.</w:t>
      </w:r>
    </w:p>
    <w:p w14:paraId="573E8BC3" w14:textId="6E866C27" w:rsidR="00C638FA" w:rsidRDefault="00C638FA" w:rsidP="00636CB4">
      <w:pPr>
        <w:spacing w:line="360" w:lineRule="auto"/>
        <w:ind w:firstLine="851"/>
        <w:jc w:val="both"/>
        <w:rPr>
          <w:rFonts w:ascii="Arial" w:hAnsi="Arial" w:cs="Arial"/>
          <w:sz w:val="24"/>
          <w:szCs w:val="24"/>
        </w:rPr>
      </w:pPr>
      <w:r>
        <w:rPr>
          <w:rFonts w:ascii="Arial" w:hAnsi="Arial" w:cs="Arial"/>
          <w:sz w:val="24"/>
          <w:szCs w:val="24"/>
        </w:rPr>
        <w:lastRenderedPageBreak/>
        <w:t xml:space="preserve">Já para </w:t>
      </w:r>
      <w:r w:rsidR="004F7F21">
        <w:rPr>
          <w:rFonts w:ascii="Arial" w:hAnsi="Arial" w:cs="Arial"/>
          <w:sz w:val="24"/>
          <w:szCs w:val="24"/>
        </w:rPr>
        <w:t xml:space="preserve">Teixeira </w:t>
      </w:r>
      <w:r>
        <w:rPr>
          <w:rFonts w:ascii="Arial" w:hAnsi="Arial" w:cs="Arial"/>
          <w:sz w:val="24"/>
          <w:szCs w:val="24"/>
        </w:rPr>
        <w:t>(2015, p. 43), no campo do e-commerce é possível que ocorra diversos tipos de contratos. Porém, existem negócios cujas fases contratuais</w:t>
      </w:r>
      <w:r w:rsidR="009054C4">
        <w:rPr>
          <w:rFonts w:ascii="Arial" w:hAnsi="Arial" w:cs="Arial"/>
          <w:sz w:val="24"/>
          <w:szCs w:val="24"/>
        </w:rPr>
        <w:t xml:space="preserve"> ocorrem totalmente no âmbito virtual. Podendo ser citado como exemplo, a compra de um software pela internet, vez que o pagamento seja realizado por débito em conta bancária e a entrega do produto ocorra por meio de download.</w:t>
      </w:r>
    </w:p>
    <w:p w14:paraId="232084B7" w14:textId="087536A4" w:rsidR="009054C4" w:rsidRDefault="009054C4" w:rsidP="00636CB4">
      <w:pPr>
        <w:spacing w:line="360" w:lineRule="auto"/>
        <w:ind w:firstLine="851"/>
        <w:jc w:val="both"/>
        <w:rPr>
          <w:rFonts w:ascii="Arial" w:hAnsi="Arial" w:cs="Arial"/>
          <w:sz w:val="24"/>
          <w:szCs w:val="24"/>
        </w:rPr>
      </w:pPr>
      <w:r>
        <w:rPr>
          <w:rFonts w:ascii="Arial" w:hAnsi="Arial" w:cs="Arial"/>
          <w:sz w:val="24"/>
          <w:szCs w:val="24"/>
        </w:rPr>
        <w:t xml:space="preserve">Na visão de </w:t>
      </w:r>
      <w:r w:rsidR="004F7F21">
        <w:rPr>
          <w:rFonts w:ascii="Arial" w:hAnsi="Arial" w:cs="Arial"/>
          <w:sz w:val="24"/>
          <w:szCs w:val="24"/>
        </w:rPr>
        <w:t xml:space="preserve">Coelho </w:t>
      </w:r>
      <w:r>
        <w:rPr>
          <w:rFonts w:ascii="Arial" w:hAnsi="Arial" w:cs="Arial"/>
          <w:sz w:val="24"/>
          <w:szCs w:val="24"/>
        </w:rPr>
        <w:t>(2012, p. 64), as assinaturas digitais são métodos seguros de celebrar contratos eletrônicos:</w:t>
      </w:r>
    </w:p>
    <w:p w14:paraId="54B88D16" w14:textId="33B9064D" w:rsidR="004F4EC6" w:rsidRPr="009054C4" w:rsidRDefault="009054C4" w:rsidP="009054C4">
      <w:pPr>
        <w:spacing w:line="360" w:lineRule="auto"/>
        <w:ind w:left="3402"/>
        <w:jc w:val="both"/>
        <w:rPr>
          <w:rFonts w:ascii="Arial" w:hAnsi="Arial" w:cs="Arial"/>
          <w:sz w:val="20"/>
          <w:szCs w:val="20"/>
        </w:rPr>
      </w:pPr>
      <w:r w:rsidRPr="009054C4">
        <w:rPr>
          <w:rFonts w:ascii="Arial" w:hAnsi="Arial" w:cs="Arial"/>
          <w:sz w:val="20"/>
          <w:szCs w:val="20"/>
        </w:rPr>
        <w:t>“Atualmente, as assinaturas digitais, autenticadas por certificado digital concedido no âmbito da Infraestrutura</w:t>
      </w:r>
      <w:r w:rsidR="004F4EC6" w:rsidRPr="009054C4">
        <w:rPr>
          <w:rFonts w:ascii="Arial" w:hAnsi="Arial" w:cs="Arial"/>
          <w:sz w:val="20"/>
          <w:szCs w:val="20"/>
        </w:rPr>
        <w:t xml:space="preserve"> de Chaves Públicas Brasileira (ICP Brasil) é um meio seguro de identificar os sujeitos de direito no contrato eletrônico. Em termos sucintos, cada pessoa recebe um par de chaves, sendo uma de “conhecimento público”, isto é, processável por qualquer máquina ligada à rede mundial de computadores; e outra de “conhecimento privado”, quer dizer, processável apenas pela máquina do titular, mediante a sua leitura num token, cartão com chip ou outra mídia. As chaves públicas e a privada estão relacionadas por um algoritmo que apenas os computadores podem processar. Uma mensagem criptografada pela chave pública de um certo sujeito somente pode ser descriptografada pela chave privada dele e vice-versa. As tecnologias de informação associadas à criptografia assimétrica permitem que o suporte eletrônico cumpra rigorosamente as mesmas funções do suporte papel</w:t>
      </w:r>
      <w:r w:rsidRPr="009054C4">
        <w:rPr>
          <w:rFonts w:ascii="Arial" w:hAnsi="Arial" w:cs="Arial"/>
          <w:sz w:val="20"/>
          <w:szCs w:val="20"/>
        </w:rPr>
        <w:t>”</w:t>
      </w:r>
      <w:r w:rsidR="004F4EC6" w:rsidRPr="009054C4">
        <w:rPr>
          <w:rFonts w:ascii="Arial" w:hAnsi="Arial" w:cs="Arial"/>
          <w:sz w:val="20"/>
          <w:szCs w:val="20"/>
        </w:rPr>
        <w:t>.</w:t>
      </w:r>
    </w:p>
    <w:p w14:paraId="5C3384FF" w14:textId="543B2C22" w:rsidR="009054C4" w:rsidRDefault="009054C4" w:rsidP="009054C4">
      <w:pPr>
        <w:spacing w:line="360" w:lineRule="auto"/>
        <w:ind w:firstLine="851"/>
        <w:jc w:val="both"/>
        <w:rPr>
          <w:rFonts w:ascii="Arial" w:hAnsi="Arial" w:cs="Arial"/>
          <w:sz w:val="24"/>
          <w:szCs w:val="24"/>
        </w:rPr>
      </w:pPr>
      <w:r>
        <w:rPr>
          <w:rFonts w:ascii="Arial" w:hAnsi="Arial" w:cs="Arial"/>
          <w:sz w:val="24"/>
          <w:szCs w:val="24"/>
        </w:rPr>
        <w:t>A evolução dos contratos por meio tecnológico é nítida, por intermédio da internet, passou a ter uma dimensão ainda maior, de forma a alcançar novas características e alterando de maneira definitiva os padrões culturais e econômicos da sociedade contemporânea. Nos dias atuais, vive-se a era digital, fortemente marcada pelas tecnologias</w:t>
      </w:r>
      <w:r w:rsidR="001729C0">
        <w:rPr>
          <w:rFonts w:ascii="Arial" w:hAnsi="Arial" w:cs="Arial"/>
          <w:sz w:val="24"/>
          <w:szCs w:val="24"/>
        </w:rPr>
        <w:t xml:space="preserve"> digitais.</w:t>
      </w:r>
    </w:p>
    <w:p w14:paraId="5657B3BE" w14:textId="521E3958" w:rsidR="001729C0" w:rsidRDefault="001729C0" w:rsidP="001729C0">
      <w:pPr>
        <w:spacing w:line="360" w:lineRule="auto"/>
        <w:ind w:firstLine="851"/>
        <w:jc w:val="both"/>
        <w:rPr>
          <w:rFonts w:ascii="Arial" w:hAnsi="Arial" w:cs="Arial"/>
          <w:sz w:val="24"/>
          <w:szCs w:val="24"/>
        </w:rPr>
      </w:pPr>
      <w:r>
        <w:rPr>
          <w:rFonts w:ascii="Arial" w:hAnsi="Arial" w:cs="Arial"/>
          <w:sz w:val="24"/>
          <w:szCs w:val="24"/>
        </w:rPr>
        <w:t>Consequentemente, não deva ser negada a existência, eficácia e a validade de contratos pactuados através de meios eletrônicos, bem como sua tendência nos próximos anos.</w:t>
      </w:r>
    </w:p>
    <w:p w14:paraId="7C6355BE" w14:textId="533DB6AD" w:rsidR="001729C0" w:rsidRDefault="001729C0" w:rsidP="001729C0">
      <w:pPr>
        <w:spacing w:line="360" w:lineRule="auto"/>
        <w:jc w:val="both"/>
        <w:rPr>
          <w:rFonts w:ascii="Arial" w:hAnsi="Arial" w:cs="Arial"/>
          <w:sz w:val="24"/>
          <w:szCs w:val="24"/>
        </w:rPr>
      </w:pPr>
    </w:p>
    <w:p w14:paraId="12BD7783" w14:textId="0493014A" w:rsidR="00647F82" w:rsidRPr="00F12AD3" w:rsidRDefault="001729C0" w:rsidP="001420D8">
      <w:pPr>
        <w:pStyle w:val="PargrafodaLista"/>
        <w:numPr>
          <w:ilvl w:val="1"/>
          <w:numId w:val="14"/>
        </w:numPr>
        <w:spacing w:line="360" w:lineRule="auto"/>
        <w:ind w:left="567" w:firstLine="0"/>
        <w:jc w:val="both"/>
        <w:rPr>
          <w:rFonts w:ascii="Arial" w:hAnsi="Arial" w:cs="Arial"/>
          <w:sz w:val="24"/>
          <w:szCs w:val="24"/>
        </w:rPr>
      </w:pPr>
      <w:r w:rsidRPr="00F12AD3">
        <w:rPr>
          <w:rFonts w:ascii="Arial" w:hAnsi="Arial" w:cs="Arial"/>
          <w:b/>
          <w:bCs/>
          <w:sz w:val="24"/>
          <w:szCs w:val="24"/>
        </w:rPr>
        <w:t>Lojas Virtuais</w:t>
      </w:r>
    </w:p>
    <w:p w14:paraId="15A6A95E" w14:textId="6FCF3E70" w:rsidR="00647F82" w:rsidRDefault="00647F82" w:rsidP="00647F82">
      <w:pPr>
        <w:spacing w:line="360" w:lineRule="auto"/>
        <w:ind w:firstLine="851"/>
        <w:jc w:val="both"/>
        <w:rPr>
          <w:rFonts w:ascii="Arial" w:hAnsi="Arial" w:cs="Arial"/>
          <w:sz w:val="24"/>
          <w:szCs w:val="24"/>
        </w:rPr>
      </w:pPr>
      <w:r>
        <w:rPr>
          <w:rFonts w:ascii="Arial" w:hAnsi="Arial" w:cs="Arial"/>
          <w:sz w:val="24"/>
          <w:szCs w:val="24"/>
        </w:rPr>
        <w:lastRenderedPageBreak/>
        <w:t>Na atualidade, nosso país conta com várias opções de lojas virtuais. Uma das mais famosas atualmente é a Submarino, com crescimento substancial. Conforme destaca FIKELSTEIN (2016, p. 60):</w:t>
      </w:r>
    </w:p>
    <w:p w14:paraId="5E98D71C" w14:textId="126E3B20" w:rsidR="00647F82" w:rsidRDefault="00647F82" w:rsidP="00647F82">
      <w:pPr>
        <w:spacing w:line="360" w:lineRule="auto"/>
        <w:ind w:firstLine="851"/>
        <w:jc w:val="both"/>
        <w:rPr>
          <w:rFonts w:ascii="Arial" w:hAnsi="Arial" w:cs="Arial"/>
          <w:sz w:val="24"/>
          <w:szCs w:val="24"/>
        </w:rPr>
      </w:pPr>
      <w:r>
        <w:rPr>
          <w:rFonts w:ascii="Arial" w:hAnsi="Arial" w:cs="Arial"/>
          <w:sz w:val="24"/>
          <w:szCs w:val="24"/>
        </w:rPr>
        <w:t>“A Americanas.com e a Submarino fundiram-se em 2006, criando, de forma inquestionável a maior loja virtual do país. Outras empresas de economia tradicional vêm sendo atraídas pelo mercado eletrônico”.</w:t>
      </w:r>
    </w:p>
    <w:p w14:paraId="07E05927" w14:textId="3B919751" w:rsidR="00647F82" w:rsidRDefault="00A4157B" w:rsidP="00647F82">
      <w:pPr>
        <w:spacing w:line="360" w:lineRule="auto"/>
        <w:ind w:firstLine="851"/>
        <w:jc w:val="both"/>
        <w:rPr>
          <w:rFonts w:ascii="Arial" w:hAnsi="Arial" w:cs="Arial"/>
          <w:sz w:val="24"/>
          <w:szCs w:val="24"/>
        </w:rPr>
      </w:pPr>
      <w:r>
        <w:rPr>
          <w:rFonts w:ascii="Arial" w:hAnsi="Arial" w:cs="Arial"/>
          <w:sz w:val="24"/>
          <w:szCs w:val="24"/>
        </w:rPr>
        <w:t>Porém, o segmento de e-commerce já apresentava positivos resultados ao longo desses anos, tendo seu maior crescimento com a recente pandemia mundial por Covid-19 em 2020 – ano que houve a necessidade de isolamento social, precisando o mercado se adaptar de forma abrupta ao ambiente digital.</w:t>
      </w:r>
    </w:p>
    <w:p w14:paraId="5B66D830" w14:textId="46272AFB" w:rsidR="00A4157B" w:rsidRDefault="00A4157B" w:rsidP="00647F82">
      <w:pPr>
        <w:spacing w:line="360" w:lineRule="auto"/>
        <w:ind w:firstLine="851"/>
        <w:jc w:val="both"/>
        <w:rPr>
          <w:rFonts w:ascii="Arial" w:hAnsi="Arial" w:cs="Arial"/>
          <w:sz w:val="24"/>
          <w:szCs w:val="24"/>
        </w:rPr>
      </w:pPr>
      <w:r>
        <w:rPr>
          <w:rFonts w:ascii="Arial" w:hAnsi="Arial" w:cs="Arial"/>
          <w:sz w:val="24"/>
          <w:szCs w:val="24"/>
        </w:rPr>
        <w:t>No final do ano de 2020, o faturamento dos e-commerces teve um aumento significativo em relação ao mesmo período do ano de 2019, crescendo 55,74%. Tais dados são do índice MCC-ENET, desenvolvido pelo Comitê de Métricas da Câmara Brasileira da Economia Digital.</w:t>
      </w:r>
    </w:p>
    <w:p w14:paraId="67A8BB91" w14:textId="5B2AD482" w:rsidR="00A4157B" w:rsidRDefault="00A4157B" w:rsidP="00647F82">
      <w:pPr>
        <w:spacing w:line="360" w:lineRule="auto"/>
        <w:ind w:firstLine="851"/>
        <w:jc w:val="both"/>
        <w:rPr>
          <w:rFonts w:ascii="Arial" w:hAnsi="Arial" w:cs="Arial"/>
          <w:sz w:val="24"/>
          <w:szCs w:val="24"/>
        </w:rPr>
      </w:pPr>
      <w:r>
        <w:rPr>
          <w:rFonts w:ascii="Arial" w:hAnsi="Arial" w:cs="Arial"/>
          <w:sz w:val="24"/>
          <w:szCs w:val="24"/>
        </w:rPr>
        <w:t>Também não é surpresa alguma que o maior marketplace da América Latina seja também o maior segmento de comércio eletrônico aqui no Brasil. No segundo trimestre de 2020, foram vendidos 178,5 milhões de itens na plataforma MERCADO LIVRE</w:t>
      </w:r>
      <w:r w:rsidR="009E5E65">
        <w:rPr>
          <w:rFonts w:ascii="Arial" w:hAnsi="Arial" w:cs="Arial"/>
          <w:sz w:val="24"/>
          <w:szCs w:val="24"/>
        </w:rPr>
        <w:t>, seguido por Americanas.com e Amazon</w:t>
      </w:r>
      <w:r>
        <w:rPr>
          <w:rFonts w:ascii="Arial" w:hAnsi="Arial" w:cs="Arial"/>
          <w:sz w:val="24"/>
          <w:szCs w:val="24"/>
        </w:rPr>
        <w:t xml:space="preserve">. Tal número </w:t>
      </w:r>
      <w:r w:rsidR="00AE64F3">
        <w:rPr>
          <w:rFonts w:ascii="Arial" w:hAnsi="Arial" w:cs="Arial"/>
          <w:sz w:val="24"/>
          <w:szCs w:val="24"/>
        </w:rPr>
        <w:t>representa um aumento de 101,4% em relação ao mesmo período do ano anterior. Seus números de usuários ativos atingiu a marca de 51,5 milhões, tendo crescido 45,2%.</w:t>
      </w:r>
    </w:p>
    <w:p w14:paraId="39E1CF56" w14:textId="77777777" w:rsidR="009E5E65" w:rsidRDefault="00AE64F3" w:rsidP="00647F82">
      <w:pPr>
        <w:spacing w:line="360" w:lineRule="auto"/>
        <w:ind w:firstLine="851"/>
        <w:jc w:val="both"/>
        <w:rPr>
          <w:rFonts w:ascii="Arial" w:hAnsi="Arial" w:cs="Arial"/>
          <w:sz w:val="24"/>
          <w:szCs w:val="24"/>
        </w:rPr>
      </w:pPr>
      <w:r>
        <w:rPr>
          <w:rFonts w:ascii="Arial" w:hAnsi="Arial" w:cs="Arial"/>
          <w:sz w:val="24"/>
          <w:szCs w:val="24"/>
        </w:rPr>
        <w:t>Seu sucesso é tão grande que, acompanhando as tendências de mercado de consumo, criou categoria específica para produtos sustentáveis, fora as outras que já possuía como beleza, imóveis, automóveis, etc.</w:t>
      </w:r>
    </w:p>
    <w:p w14:paraId="12DC1855" w14:textId="77777777" w:rsidR="009E5E65" w:rsidRDefault="009E5E65" w:rsidP="00647F82">
      <w:pPr>
        <w:spacing w:line="360" w:lineRule="auto"/>
        <w:ind w:firstLine="851"/>
        <w:jc w:val="both"/>
        <w:rPr>
          <w:rFonts w:ascii="Arial" w:hAnsi="Arial" w:cs="Arial"/>
          <w:sz w:val="24"/>
          <w:szCs w:val="24"/>
        </w:rPr>
      </w:pPr>
      <w:r>
        <w:rPr>
          <w:rFonts w:ascii="Arial" w:hAnsi="Arial" w:cs="Arial"/>
          <w:sz w:val="24"/>
          <w:szCs w:val="24"/>
        </w:rPr>
        <w:t>Conforme os dados de pesquisa realizada pela netrica.com divulgada pelo E-commerce Brasil, estas são as maiores lojas virtuais do país atualmente:</w:t>
      </w:r>
    </w:p>
    <w:p w14:paraId="5EED81FB" w14:textId="77777777" w:rsidR="009E5E65" w:rsidRPr="002428C9" w:rsidRDefault="009E5E65" w:rsidP="00075184">
      <w:pPr>
        <w:spacing w:after="0" w:line="360" w:lineRule="auto"/>
        <w:ind w:left="3402"/>
        <w:jc w:val="both"/>
        <w:rPr>
          <w:rFonts w:ascii="Arial" w:hAnsi="Arial" w:cs="Arial"/>
        </w:rPr>
      </w:pPr>
      <w:r w:rsidRPr="002428C9">
        <w:rPr>
          <w:rFonts w:ascii="Arial" w:hAnsi="Arial" w:cs="Arial"/>
        </w:rPr>
        <w:t>“1 – Mercado Livre;</w:t>
      </w:r>
    </w:p>
    <w:p w14:paraId="1B0E3402" w14:textId="53401804" w:rsidR="009E5E65" w:rsidRPr="002428C9" w:rsidRDefault="009E5E65" w:rsidP="00075184">
      <w:pPr>
        <w:spacing w:after="0" w:line="360" w:lineRule="auto"/>
        <w:ind w:left="3402"/>
        <w:jc w:val="both"/>
        <w:rPr>
          <w:rFonts w:ascii="Arial" w:hAnsi="Arial" w:cs="Arial"/>
        </w:rPr>
      </w:pPr>
      <w:r w:rsidRPr="002428C9">
        <w:rPr>
          <w:rFonts w:ascii="Arial" w:hAnsi="Arial" w:cs="Arial"/>
        </w:rPr>
        <w:t>2 – Americanas.com;</w:t>
      </w:r>
    </w:p>
    <w:p w14:paraId="0682D4DA" w14:textId="77777777" w:rsidR="009E5E65" w:rsidRPr="002428C9" w:rsidRDefault="009E5E65" w:rsidP="00075184">
      <w:pPr>
        <w:spacing w:after="0" w:line="360" w:lineRule="auto"/>
        <w:ind w:left="3402"/>
        <w:jc w:val="both"/>
        <w:rPr>
          <w:rFonts w:ascii="Arial" w:hAnsi="Arial" w:cs="Arial"/>
        </w:rPr>
      </w:pPr>
      <w:r w:rsidRPr="002428C9">
        <w:rPr>
          <w:rFonts w:ascii="Arial" w:hAnsi="Arial" w:cs="Arial"/>
        </w:rPr>
        <w:t>3 – Amazon;</w:t>
      </w:r>
    </w:p>
    <w:p w14:paraId="53F604E9" w14:textId="77777777" w:rsidR="009E5E65" w:rsidRPr="002428C9" w:rsidRDefault="009E5E65" w:rsidP="00075184">
      <w:pPr>
        <w:spacing w:after="0" w:line="360" w:lineRule="auto"/>
        <w:ind w:left="3402"/>
        <w:jc w:val="both"/>
        <w:rPr>
          <w:rFonts w:ascii="Arial" w:hAnsi="Arial" w:cs="Arial"/>
        </w:rPr>
      </w:pPr>
      <w:r w:rsidRPr="002428C9">
        <w:rPr>
          <w:rFonts w:ascii="Arial" w:hAnsi="Arial" w:cs="Arial"/>
        </w:rPr>
        <w:t>4 – Magalu;</w:t>
      </w:r>
    </w:p>
    <w:p w14:paraId="1A6BA8D2" w14:textId="77777777" w:rsidR="009E5E65" w:rsidRPr="002428C9" w:rsidRDefault="009E5E65" w:rsidP="00075184">
      <w:pPr>
        <w:spacing w:after="0" w:line="360" w:lineRule="auto"/>
        <w:ind w:left="3402"/>
        <w:jc w:val="both"/>
        <w:rPr>
          <w:rFonts w:ascii="Arial" w:hAnsi="Arial" w:cs="Arial"/>
        </w:rPr>
      </w:pPr>
      <w:r w:rsidRPr="002428C9">
        <w:rPr>
          <w:rFonts w:ascii="Arial" w:hAnsi="Arial" w:cs="Arial"/>
        </w:rPr>
        <w:t>5 – Shopee;</w:t>
      </w:r>
    </w:p>
    <w:p w14:paraId="019D1B6E" w14:textId="77777777" w:rsidR="009E5E65" w:rsidRPr="002428C9" w:rsidRDefault="009E5E65" w:rsidP="00075184">
      <w:pPr>
        <w:spacing w:after="0" w:line="360" w:lineRule="auto"/>
        <w:ind w:left="3402"/>
        <w:jc w:val="both"/>
        <w:rPr>
          <w:rFonts w:ascii="Arial" w:hAnsi="Arial" w:cs="Arial"/>
        </w:rPr>
      </w:pPr>
      <w:r w:rsidRPr="002428C9">
        <w:rPr>
          <w:rFonts w:ascii="Arial" w:hAnsi="Arial" w:cs="Arial"/>
        </w:rPr>
        <w:t>6 – Casas Bahia;</w:t>
      </w:r>
    </w:p>
    <w:p w14:paraId="62C573A4" w14:textId="77777777" w:rsidR="009E5E65" w:rsidRPr="002428C9" w:rsidRDefault="009E5E65" w:rsidP="00075184">
      <w:pPr>
        <w:spacing w:after="0" w:line="360" w:lineRule="auto"/>
        <w:ind w:left="3402"/>
        <w:jc w:val="both"/>
        <w:rPr>
          <w:rFonts w:ascii="Arial" w:hAnsi="Arial" w:cs="Arial"/>
        </w:rPr>
      </w:pPr>
      <w:r w:rsidRPr="002428C9">
        <w:rPr>
          <w:rFonts w:ascii="Arial" w:hAnsi="Arial" w:cs="Arial"/>
        </w:rPr>
        <w:lastRenderedPageBreak/>
        <w:t>7 – AliExpress;</w:t>
      </w:r>
    </w:p>
    <w:p w14:paraId="2DED3276" w14:textId="77777777" w:rsidR="009E5E65" w:rsidRPr="002428C9" w:rsidRDefault="009E5E65" w:rsidP="00075184">
      <w:pPr>
        <w:spacing w:after="0" w:line="360" w:lineRule="auto"/>
        <w:ind w:left="3402"/>
        <w:jc w:val="both"/>
        <w:rPr>
          <w:rFonts w:ascii="Arial" w:hAnsi="Arial" w:cs="Arial"/>
        </w:rPr>
      </w:pPr>
      <w:r w:rsidRPr="002428C9">
        <w:rPr>
          <w:rFonts w:ascii="Arial" w:hAnsi="Arial" w:cs="Arial"/>
        </w:rPr>
        <w:t>8 – Submarino;</w:t>
      </w:r>
    </w:p>
    <w:p w14:paraId="49D29B7B" w14:textId="77777777" w:rsidR="009E5E65" w:rsidRPr="002428C9" w:rsidRDefault="009E5E65" w:rsidP="00075184">
      <w:pPr>
        <w:spacing w:after="0" w:line="360" w:lineRule="auto"/>
        <w:ind w:left="3402"/>
        <w:jc w:val="both"/>
        <w:rPr>
          <w:rFonts w:ascii="Arial" w:hAnsi="Arial" w:cs="Arial"/>
        </w:rPr>
      </w:pPr>
      <w:r w:rsidRPr="002428C9">
        <w:rPr>
          <w:rFonts w:ascii="Arial" w:hAnsi="Arial" w:cs="Arial"/>
        </w:rPr>
        <w:t>9 – Netshoes;</w:t>
      </w:r>
    </w:p>
    <w:p w14:paraId="1574600B" w14:textId="77777777" w:rsidR="00075184" w:rsidRPr="002428C9" w:rsidRDefault="009E5E65" w:rsidP="00075184">
      <w:pPr>
        <w:spacing w:after="0" w:line="360" w:lineRule="auto"/>
        <w:ind w:left="3402"/>
        <w:jc w:val="both"/>
        <w:rPr>
          <w:rFonts w:ascii="Arial" w:hAnsi="Arial" w:cs="Arial"/>
          <w:sz w:val="28"/>
          <w:szCs w:val="28"/>
        </w:rPr>
      </w:pPr>
      <w:r w:rsidRPr="002428C9">
        <w:rPr>
          <w:rFonts w:ascii="Arial" w:hAnsi="Arial" w:cs="Arial"/>
        </w:rPr>
        <w:t>10 – Extra”.</w:t>
      </w:r>
    </w:p>
    <w:p w14:paraId="3D90A3B3" w14:textId="77777777" w:rsidR="00C55E7D" w:rsidRDefault="00C55E7D" w:rsidP="00C55E7D">
      <w:pPr>
        <w:spacing w:line="360" w:lineRule="auto"/>
        <w:ind w:firstLine="851"/>
        <w:jc w:val="both"/>
        <w:rPr>
          <w:rFonts w:ascii="Arial" w:hAnsi="Arial" w:cs="Arial"/>
          <w:sz w:val="24"/>
          <w:szCs w:val="24"/>
        </w:rPr>
      </w:pPr>
    </w:p>
    <w:p w14:paraId="28535FFD" w14:textId="005AFC60" w:rsidR="00C55E7D" w:rsidRDefault="00075184" w:rsidP="00C55E7D">
      <w:pPr>
        <w:spacing w:line="360" w:lineRule="auto"/>
        <w:ind w:firstLine="851"/>
        <w:jc w:val="both"/>
        <w:rPr>
          <w:rFonts w:ascii="Arial" w:hAnsi="Arial" w:cs="Arial"/>
          <w:sz w:val="24"/>
          <w:szCs w:val="24"/>
        </w:rPr>
      </w:pPr>
      <w:r>
        <w:rPr>
          <w:rFonts w:ascii="Arial" w:hAnsi="Arial" w:cs="Arial"/>
          <w:sz w:val="24"/>
          <w:szCs w:val="24"/>
        </w:rPr>
        <w:t>Em vista nesse novo canal de vendas que é a loja virtual, equipara-se a um ambiente onde o consumidor deve manifestar sua aceitação por meio de uma transmissão de dados. Na concepção de ARAÚJO (2017, p. 118), a loja virtual é um símbolo do e-commerce, onde origina-se a democratização do acesso à internet e da construção de uma série de vantagens, que são típicas desse universo virtual.</w:t>
      </w:r>
    </w:p>
    <w:p w14:paraId="0A9AD0C1" w14:textId="55B2627A" w:rsidR="00C55E7D" w:rsidRDefault="004F7F21" w:rsidP="00C55E7D">
      <w:pPr>
        <w:spacing w:line="360" w:lineRule="auto"/>
        <w:ind w:firstLine="851"/>
        <w:jc w:val="both"/>
        <w:rPr>
          <w:rFonts w:ascii="Arial" w:hAnsi="Arial" w:cs="Arial"/>
          <w:sz w:val="24"/>
          <w:szCs w:val="24"/>
        </w:rPr>
      </w:pPr>
      <w:r>
        <w:rPr>
          <w:rFonts w:ascii="Arial" w:hAnsi="Arial" w:cs="Arial"/>
          <w:sz w:val="24"/>
          <w:szCs w:val="24"/>
        </w:rPr>
        <w:t xml:space="preserve">Finkesltein </w:t>
      </w:r>
      <w:r w:rsidR="00C55E7D">
        <w:rPr>
          <w:rFonts w:ascii="Arial" w:hAnsi="Arial" w:cs="Arial"/>
          <w:sz w:val="24"/>
          <w:szCs w:val="24"/>
        </w:rPr>
        <w:t>(2016, p. 61) ao alertar sobre a prioridade exigida pelo cliente acerca do prazo de entrega de produto, analisando:</w:t>
      </w:r>
    </w:p>
    <w:p w14:paraId="34F23042" w14:textId="77777777" w:rsidR="00C55E7D" w:rsidRPr="00C55E7D" w:rsidRDefault="00C55E7D" w:rsidP="00C55E7D">
      <w:pPr>
        <w:spacing w:line="360" w:lineRule="auto"/>
        <w:ind w:left="3402"/>
        <w:jc w:val="both"/>
        <w:rPr>
          <w:rFonts w:ascii="Arial" w:hAnsi="Arial" w:cs="Arial"/>
          <w:sz w:val="20"/>
          <w:szCs w:val="20"/>
        </w:rPr>
      </w:pPr>
      <w:r w:rsidRPr="00C55E7D">
        <w:rPr>
          <w:rFonts w:ascii="Arial" w:hAnsi="Arial" w:cs="Arial"/>
          <w:sz w:val="20"/>
          <w:szCs w:val="20"/>
        </w:rPr>
        <w:t>“As lojas virtuais devem estar preparadas para o volume de devoluções feitas pelos consumidores, sendo este um real desafio para a área de logística do comércio eletrônico. Por esse motivo, as empresas devem maximizar o valor dos produtos devolvidos, aprimorando todos os seus sistemas de logística reversa, inclusive a coleta e análise de dados de consumo”.</w:t>
      </w:r>
    </w:p>
    <w:p w14:paraId="30C97217" w14:textId="08B79C34" w:rsidR="00403550" w:rsidRDefault="00C55E7D" w:rsidP="00C55E7D">
      <w:pPr>
        <w:spacing w:line="360" w:lineRule="auto"/>
        <w:ind w:firstLine="851"/>
        <w:jc w:val="both"/>
        <w:rPr>
          <w:rFonts w:ascii="Arial" w:hAnsi="Arial" w:cs="Arial"/>
          <w:sz w:val="24"/>
          <w:szCs w:val="24"/>
        </w:rPr>
      </w:pPr>
      <w:r>
        <w:rPr>
          <w:rFonts w:ascii="Arial" w:hAnsi="Arial" w:cs="Arial"/>
          <w:sz w:val="24"/>
          <w:szCs w:val="24"/>
        </w:rPr>
        <w:t xml:space="preserve">Já para </w:t>
      </w:r>
      <w:r w:rsidR="004F7F21">
        <w:rPr>
          <w:rFonts w:ascii="Arial" w:hAnsi="Arial" w:cs="Arial"/>
          <w:sz w:val="24"/>
          <w:szCs w:val="24"/>
        </w:rPr>
        <w:t xml:space="preserve">Araújo </w:t>
      </w:r>
      <w:r>
        <w:rPr>
          <w:rFonts w:ascii="Arial" w:hAnsi="Arial" w:cs="Arial"/>
          <w:sz w:val="24"/>
          <w:szCs w:val="24"/>
        </w:rPr>
        <w:t>(2017, p. 118), é observado que em grande parte, o conceito mercantil do comerciante tradicional e do comerciante virtual são iguais, começando pelo perfil empreendedor, capacidade de planejamento e o enfrentamento dos riscos assumidos.</w:t>
      </w:r>
    </w:p>
    <w:p w14:paraId="6BFC231E" w14:textId="77777777" w:rsidR="00403550" w:rsidRDefault="00403550" w:rsidP="001420D8">
      <w:pPr>
        <w:spacing w:line="360" w:lineRule="auto"/>
        <w:ind w:left="709"/>
        <w:jc w:val="both"/>
        <w:rPr>
          <w:rFonts w:ascii="Arial" w:hAnsi="Arial" w:cs="Arial"/>
          <w:sz w:val="24"/>
          <w:szCs w:val="24"/>
        </w:rPr>
      </w:pPr>
    </w:p>
    <w:p w14:paraId="6EEC32DD" w14:textId="7B573AC8" w:rsidR="00403550" w:rsidRPr="00403550" w:rsidRDefault="00403550" w:rsidP="001420D8">
      <w:pPr>
        <w:pStyle w:val="PargrafodaLista"/>
        <w:numPr>
          <w:ilvl w:val="1"/>
          <w:numId w:val="14"/>
        </w:numPr>
        <w:spacing w:line="360" w:lineRule="auto"/>
        <w:ind w:left="567" w:firstLine="0"/>
        <w:jc w:val="both"/>
        <w:rPr>
          <w:rFonts w:ascii="Arial" w:hAnsi="Arial" w:cs="Arial"/>
          <w:sz w:val="24"/>
          <w:szCs w:val="24"/>
        </w:rPr>
      </w:pPr>
      <w:r w:rsidRPr="001D15D0">
        <w:rPr>
          <w:rFonts w:ascii="Arial" w:hAnsi="Arial" w:cs="Arial"/>
          <w:b/>
          <w:bCs/>
          <w:sz w:val="24"/>
          <w:szCs w:val="24"/>
        </w:rPr>
        <w:t>L</w:t>
      </w:r>
      <w:r w:rsidRPr="00403550">
        <w:rPr>
          <w:rFonts w:ascii="Arial" w:hAnsi="Arial" w:cs="Arial"/>
          <w:b/>
          <w:bCs/>
          <w:sz w:val="24"/>
          <w:szCs w:val="24"/>
        </w:rPr>
        <w:t>egislação Aplicável às Empresas de Comércio Eletrônico</w:t>
      </w:r>
    </w:p>
    <w:p w14:paraId="3CC19C09" w14:textId="23A22B29" w:rsidR="00403550" w:rsidRDefault="00403550" w:rsidP="001D15D0">
      <w:pPr>
        <w:spacing w:line="360" w:lineRule="auto"/>
        <w:ind w:firstLine="851"/>
        <w:jc w:val="both"/>
        <w:rPr>
          <w:rFonts w:ascii="Arial" w:hAnsi="Arial" w:cs="Arial"/>
          <w:sz w:val="24"/>
          <w:szCs w:val="24"/>
        </w:rPr>
      </w:pPr>
      <w:r>
        <w:rPr>
          <w:rFonts w:ascii="Arial" w:hAnsi="Arial" w:cs="Arial"/>
          <w:sz w:val="24"/>
          <w:szCs w:val="24"/>
        </w:rPr>
        <w:t xml:space="preserve">No pensamento de </w:t>
      </w:r>
      <w:r w:rsidR="004F7F21">
        <w:rPr>
          <w:rFonts w:ascii="Arial" w:hAnsi="Arial" w:cs="Arial"/>
          <w:sz w:val="24"/>
          <w:szCs w:val="24"/>
        </w:rPr>
        <w:t xml:space="preserve">Teixeira </w:t>
      </w:r>
      <w:r>
        <w:rPr>
          <w:rFonts w:ascii="Arial" w:hAnsi="Arial" w:cs="Arial"/>
          <w:sz w:val="24"/>
          <w:szCs w:val="24"/>
        </w:rPr>
        <w:t>(2015, p. 59), o comércio eletrônico como base de um conjunto de operações contratuais de troca, compra e venda, prestações de serviços. E GONÇALVES (2018, p.103), explica que em âmbito territorial nacional</w:t>
      </w:r>
      <w:r w:rsidR="001D15D0">
        <w:rPr>
          <w:rFonts w:ascii="Arial" w:hAnsi="Arial" w:cs="Arial"/>
          <w:sz w:val="24"/>
          <w:szCs w:val="24"/>
        </w:rPr>
        <w:t>, estes contratos celebrados eletronicamente estão sujeitos as mesmas regras e princípios aplicáveis aos demais contratos.</w:t>
      </w:r>
    </w:p>
    <w:p w14:paraId="6056A8C7" w14:textId="73971CCE" w:rsidR="00412C21" w:rsidRDefault="001D15D0" w:rsidP="00412C21">
      <w:pPr>
        <w:spacing w:line="360" w:lineRule="auto"/>
        <w:ind w:firstLine="851"/>
        <w:jc w:val="both"/>
        <w:rPr>
          <w:rFonts w:ascii="Arial" w:hAnsi="Arial" w:cs="Arial"/>
          <w:sz w:val="24"/>
          <w:szCs w:val="24"/>
        </w:rPr>
      </w:pPr>
      <w:r>
        <w:rPr>
          <w:rFonts w:ascii="Arial" w:hAnsi="Arial" w:cs="Arial"/>
          <w:sz w:val="24"/>
          <w:szCs w:val="24"/>
        </w:rPr>
        <w:t xml:space="preserve">É destacado por </w:t>
      </w:r>
      <w:r w:rsidR="004F7F21">
        <w:rPr>
          <w:rFonts w:ascii="Arial" w:hAnsi="Arial" w:cs="Arial"/>
          <w:sz w:val="24"/>
          <w:szCs w:val="24"/>
        </w:rPr>
        <w:t xml:space="preserve">Carvalho </w:t>
      </w:r>
      <w:r>
        <w:rPr>
          <w:rFonts w:ascii="Arial" w:hAnsi="Arial" w:cs="Arial"/>
          <w:sz w:val="24"/>
          <w:szCs w:val="24"/>
        </w:rPr>
        <w:t xml:space="preserve">(2001, p.60) que, sem prejuízo da aplicação de outras normas especiais, aplicam-se as regras estabelecidas pelo Código Civil do </w:t>
      </w:r>
      <w:r>
        <w:rPr>
          <w:rFonts w:ascii="Arial" w:hAnsi="Arial" w:cs="Arial"/>
          <w:sz w:val="24"/>
          <w:szCs w:val="24"/>
        </w:rPr>
        <w:lastRenderedPageBreak/>
        <w:t>Consumidor os negócios concretizados de forma eletrônica.</w:t>
      </w:r>
      <w:r w:rsidR="00412C21">
        <w:rPr>
          <w:rFonts w:ascii="Arial" w:hAnsi="Arial" w:cs="Arial"/>
          <w:sz w:val="24"/>
          <w:szCs w:val="24"/>
        </w:rPr>
        <w:t xml:space="preserve"> Destarte, são aplicadas as regras locais sobre o contrato.</w:t>
      </w:r>
    </w:p>
    <w:p w14:paraId="3644C27B" w14:textId="61C5B319" w:rsidR="00412C21" w:rsidRDefault="00412C21" w:rsidP="00412C21">
      <w:pPr>
        <w:spacing w:line="360" w:lineRule="auto"/>
        <w:ind w:firstLine="851"/>
        <w:jc w:val="both"/>
        <w:rPr>
          <w:rFonts w:ascii="Arial" w:hAnsi="Arial" w:cs="Arial"/>
          <w:sz w:val="24"/>
          <w:szCs w:val="24"/>
        </w:rPr>
      </w:pPr>
      <w:r>
        <w:rPr>
          <w:rFonts w:ascii="Arial" w:hAnsi="Arial" w:cs="Arial"/>
          <w:sz w:val="24"/>
          <w:szCs w:val="24"/>
        </w:rPr>
        <w:t xml:space="preserve">Por outro lado, </w:t>
      </w:r>
      <w:r w:rsidR="004F7F21">
        <w:rPr>
          <w:rFonts w:ascii="Arial" w:hAnsi="Arial" w:cs="Arial"/>
          <w:sz w:val="24"/>
          <w:szCs w:val="24"/>
        </w:rPr>
        <w:t xml:space="preserve">Zuliani </w:t>
      </w:r>
      <w:r>
        <w:rPr>
          <w:rFonts w:ascii="Arial" w:hAnsi="Arial" w:cs="Arial"/>
          <w:sz w:val="24"/>
          <w:szCs w:val="24"/>
        </w:rPr>
        <w:t>(2012, p. 403) entende que é necessário a criação de uma regulamentação específica, levando em consideração o grande crescimento do setor, bem como a vulnerabilidade dos usuários.</w:t>
      </w:r>
    </w:p>
    <w:p w14:paraId="203E1B1A" w14:textId="60B9F517" w:rsidR="00412C21" w:rsidRDefault="00412C21" w:rsidP="00412C21">
      <w:pPr>
        <w:spacing w:line="360" w:lineRule="auto"/>
        <w:ind w:firstLine="851"/>
        <w:jc w:val="both"/>
        <w:rPr>
          <w:rFonts w:ascii="Arial" w:hAnsi="Arial" w:cs="Arial"/>
          <w:sz w:val="24"/>
          <w:szCs w:val="24"/>
        </w:rPr>
      </w:pPr>
      <w:r>
        <w:rPr>
          <w:rFonts w:ascii="Arial" w:hAnsi="Arial" w:cs="Arial"/>
          <w:sz w:val="24"/>
          <w:szCs w:val="24"/>
        </w:rPr>
        <w:t xml:space="preserve">Ao analisar os contratos celebrados pela internet, </w:t>
      </w:r>
      <w:r w:rsidR="004F7F21">
        <w:rPr>
          <w:rFonts w:ascii="Arial" w:hAnsi="Arial" w:cs="Arial"/>
          <w:sz w:val="24"/>
          <w:szCs w:val="24"/>
        </w:rPr>
        <w:t xml:space="preserve">Duclerc </w:t>
      </w:r>
      <w:r>
        <w:rPr>
          <w:rFonts w:ascii="Arial" w:hAnsi="Arial" w:cs="Arial"/>
          <w:sz w:val="24"/>
          <w:szCs w:val="24"/>
        </w:rPr>
        <w:t>(2010, p. 292) questiona se do ponto de vista jurídica houve abrupta mudança no que concerne a rede eletrônica:</w:t>
      </w:r>
    </w:p>
    <w:p w14:paraId="6AB66A86" w14:textId="7373101D" w:rsidR="001D15D0" w:rsidRPr="00412C21" w:rsidRDefault="00412C21" w:rsidP="00412C21">
      <w:pPr>
        <w:spacing w:line="360" w:lineRule="auto"/>
        <w:ind w:left="3402"/>
        <w:jc w:val="both"/>
        <w:rPr>
          <w:rFonts w:ascii="Arial" w:hAnsi="Arial" w:cs="Arial"/>
          <w:sz w:val="20"/>
          <w:szCs w:val="20"/>
        </w:rPr>
      </w:pPr>
      <w:r>
        <w:rPr>
          <w:rFonts w:ascii="Arial" w:hAnsi="Arial" w:cs="Arial"/>
          <w:sz w:val="20"/>
          <w:szCs w:val="20"/>
        </w:rPr>
        <w:t>“</w:t>
      </w:r>
      <w:r w:rsidRPr="00412C21">
        <w:rPr>
          <w:rFonts w:ascii="Arial" w:hAnsi="Arial" w:cs="Arial"/>
          <w:sz w:val="20"/>
          <w:szCs w:val="20"/>
        </w:rPr>
        <w:t xml:space="preserve">O que teria acontecido </w:t>
      </w:r>
      <w:r w:rsidR="001D15D0" w:rsidRPr="00412C21">
        <w:rPr>
          <w:rFonts w:ascii="Arial" w:hAnsi="Arial" w:cs="Arial"/>
          <w:sz w:val="20"/>
          <w:szCs w:val="20"/>
        </w:rPr>
        <w:t>corresponderia a uma sofisticação técnica quanto aos</w:t>
      </w:r>
      <w:r w:rsidRPr="00412C21">
        <w:rPr>
          <w:rFonts w:ascii="Arial" w:hAnsi="Arial" w:cs="Arial"/>
          <w:sz w:val="20"/>
          <w:szCs w:val="20"/>
        </w:rPr>
        <w:t xml:space="preserve"> mecanismos utili</w:t>
      </w:r>
      <w:r w:rsidR="001D15D0" w:rsidRPr="00412C21">
        <w:rPr>
          <w:rFonts w:ascii="Arial" w:hAnsi="Arial" w:cs="Arial"/>
          <w:sz w:val="20"/>
          <w:szCs w:val="20"/>
        </w:rPr>
        <w:t>zados para a contratação em razão do advento da Internet. É claro que há problemas sobre a formação e a caracterização do acordo, o momento da conclusão, do conteúdo e da prova das obrigações contratadas, sendo preciso verificar se as categorias jurídicas clássicas podem albergar esses negócios ou se será preciso construir novos institutos jurídicos para regrar a matéria</w:t>
      </w:r>
      <w:r w:rsidRPr="00412C21">
        <w:rPr>
          <w:rFonts w:ascii="Arial" w:hAnsi="Arial" w:cs="Arial"/>
          <w:sz w:val="20"/>
          <w:szCs w:val="20"/>
        </w:rPr>
        <w:t>”.</w:t>
      </w:r>
    </w:p>
    <w:p w14:paraId="10CAFFB3" w14:textId="15F689CF" w:rsidR="00412C21" w:rsidRDefault="00412C21" w:rsidP="00412C21">
      <w:pPr>
        <w:spacing w:line="360" w:lineRule="auto"/>
        <w:ind w:firstLine="851"/>
        <w:jc w:val="both"/>
        <w:rPr>
          <w:rFonts w:ascii="Arial" w:hAnsi="Arial" w:cs="Arial"/>
          <w:sz w:val="24"/>
          <w:szCs w:val="24"/>
        </w:rPr>
      </w:pPr>
      <w:r>
        <w:rPr>
          <w:rFonts w:ascii="Arial" w:hAnsi="Arial" w:cs="Arial"/>
          <w:sz w:val="24"/>
          <w:szCs w:val="24"/>
        </w:rPr>
        <w:t>De qualquer maneira, o MCI – Marco Civil da Internet mantém o sistema de responsabilidade subjetiva, onde é necessário o nexo causal, permitindo assim a livre manifestação do pensamento e de conteúdo sem prévio controle de provedores.</w:t>
      </w:r>
    </w:p>
    <w:p w14:paraId="2E11834C" w14:textId="4AC0FE55" w:rsidR="00412C21" w:rsidRDefault="00412C21" w:rsidP="00412C21">
      <w:pPr>
        <w:spacing w:line="360" w:lineRule="auto"/>
        <w:ind w:firstLine="851"/>
        <w:jc w:val="both"/>
        <w:rPr>
          <w:rFonts w:ascii="Arial" w:hAnsi="Arial" w:cs="Arial"/>
          <w:sz w:val="24"/>
          <w:szCs w:val="24"/>
        </w:rPr>
      </w:pPr>
      <w:r>
        <w:rPr>
          <w:rFonts w:ascii="Arial" w:hAnsi="Arial" w:cs="Arial"/>
          <w:sz w:val="24"/>
          <w:szCs w:val="24"/>
        </w:rPr>
        <w:t>Portanto, tem-se que o presente capítulo apresentou os conceitos de comércio eletrônico, seus principais elementos,</w:t>
      </w:r>
      <w:r w:rsidR="000266EE">
        <w:rPr>
          <w:rFonts w:ascii="Arial" w:hAnsi="Arial" w:cs="Arial"/>
          <w:sz w:val="24"/>
          <w:szCs w:val="24"/>
        </w:rPr>
        <w:t xml:space="preserve"> a evolução da internet para a tratativa de negócios bem como o ponto de vista jurídico sobre o assunto. No próximo capítulo será examinada a Lei Geral de Proteção de Dados – LGPD.</w:t>
      </w:r>
    </w:p>
    <w:p w14:paraId="3A2D638B" w14:textId="7A50AF13" w:rsidR="000266EE" w:rsidRDefault="000266EE" w:rsidP="000266EE">
      <w:pPr>
        <w:spacing w:line="360" w:lineRule="auto"/>
        <w:jc w:val="both"/>
        <w:rPr>
          <w:rFonts w:ascii="Arial" w:hAnsi="Arial" w:cs="Arial"/>
          <w:sz w:val="24"/>
          <w:szCs w:val="24"/>
        </w:rPr>
      </w:pPr>
    </w:p>
    <w:p w14:paraId="0459551B" w14:textId="7222A12E" w:rsidR="000266EE" w:rsidRDefault="000266EE" w:rsidP="000266EE">
      <w:pPr>
        <w:spacing w:line="360" w:lineRule="auto"/>
        <w:jc w:val="both"/>
        <w:rPr>
          <w:rFonts w:ascii="Arial" w:hAnsi="Arial" w:cs="Arial"/>
          <w:sz w:val="24"/>
          <w:szCs w:val="24"/>
        </w:rPr>
      </w:pPr>
    </w:p>
    <w:p w14:paraId="358E60A4" w14:textId="321E4207" w:rsidR="000266EE" w:rsidRDefault="000266EE" w:rsidP="000266EE">
      <w:pPr>
        <w:spacing w:line="360" w:lineRule="auto"/>
        <w:jc w:val="both"/>
        <w:rPr>
          <w:rFonts w:ascii="Arial" w:hAnsi="Arial" w:cs="Arial"/>
          <w:sz w:val="24"/>
          <w:szCs w:val="24"/>
        </w:rPr>
      </w:pPr>
    </w:p>
    <w:p w14:paraId="4DD7E733" w14:textId="6ECD7581" w:rsidR="000266EE" w:rsidRDefault="000266EE" w:rsidP="000266EE">
      <w:pPr>
        <w:spacing w:line="360" w:lineRule="auto"/>
        <w:jc w:val="both"/>
        <w:rPr>
          <w:rFonts w:ascii="Arial" w:hAnsi="Arial" w:cs="Arial"/>
          <w:sz w:val="24"/>
          <w:szCs w:val="24"/>
        </w:rPr>
      </w:pPr>
    </w:p>
    <w:p w14:paraId="5B21B7DE" w14:textId="573E153B" w:rsidR="000266EE" w:rsidRDefault="000266EE" w:rsidP="000266EE">
      <w:pPr>
        <w:spacing w:line="360" w:lineRule="auto"/>
        <w:jc w:val="both"/>
        <w:rPr>
          <w:rFonts w:ascii="Arial" w:hAnsi="Arial" w:cs="Arial"/>
          <w:sz w:val="24"/>
          <w:szCs w:val="24"/>
        </w:rPr>
      </w:pPr>
    </w:p>
    <w:p w14:paraId="03C14B3C" w14:textId="296FE543" w:rsidR="002428C9" w:rsidRDefault="002428C9" w:rsidP="000266EE">
      <w:pPr>
        <w:spacing w:line="360" w:lineRule="auto"/>
        <w:jc w:val="both"/>
        <w:rPr>
          <w:rFonts w:ascii="Arial" w:hAnsi="Arial" w:cs="Arial"/>
          <w:sz w:val="24"/>
          <w:szCs w:val="24"/>
        </w:rPr>
      </w:pPr>
    </w:p>
    <w:p w14:paraId="790ED515" w14:textId="3D192BB4" w:rsidR="00CD12E5" w:rsidRPr="00355448" w:rsidRDefault="000266EE" w:rsidP="00355448">
      <w:pPr>
        <w:pStyle w:val="PargrafodaLista"/>
        <w:numPr>
          <w:ilvl w:val="0"/>
          <w:numId w:val="23"/>
        </w:numPr>
        <w:spacing w:line="360" w:lineRule="auto"/>
        <w:ind w:left="0" w:firstLine="0"/>
        <w:jc w:val="both"/>
        <w:rPr>
          <w:rFonts w:ascii="Arial" w:hAnsi="Arial" w:cs="Arial"/>
          <w:sz w:val="24"/>
          <w:szCs w:val="24"/>
        </w:rPr>
      </w:pPr>
      <w:r w:rsidRPr="00355448">
        <w:rPr>
          <w:rFonts w:ascii="Arial" w:hAnsi="Arial" w:cs="Arial"/>
          <w:b/>
          <w:bCs/>
          <w:sz w:val="24"/>
          <w:szCs w:val="24"/>
        </w:rPr>
        <w:lastRenderedPageBreak/>
        <w:t>LEI GERAL DE PROTEÇÃO DE DADOS</w:t>
      </w:r>
    </w:p>
    <w:p w14:paraId="3CCDF4D3" w14:textId="77777777" w:rsidR="00CD12E5" w:rsidRDefault="00CD12E5" w:rsidP="00CD12E5">
      <w:pPr>
        <w:pStyle w:val="PargrafodaLista"/>
        <w:spacing w:line="360" w:lineRule="auto"/>
        <w:ind w:left="0"/>
        <w:jc w:val="both"/>
        <w:rPr>
          <w:rFonts w:ascii="Arial" w:hAnsi="Arial" w:cs="Arial"/>
          <w:sz w:val="24"/>
          <w:szCs w:val="24"/>
        </w:rPr>
      </w:pPr>
    </w:p>
    <w:p w14:paraId="57F27CCF" w14:textId="5FB24D38" w:rsidR="000266EE" w:rsidRDefault="00CD12E5" w:rsidP="00CD12E5">
      <w:pPr>
        <w:spacing w:line="360" w:lineRule="auto"/>
        <w:ind w:firstLine="851"/>
        <w:jc w:val="both"/>
        <w:rPr>
          <w:rFonts w:ascii="Arial" w:hAnsi="Arial" w:cs="Arial"/>
          <w:sz w:val="24"/>
          <w:szCs w:val="24"/>
        </w:rPr>
      </w:pPr>
      <w:r w:rsidRPr="00CD12E5">
        <w:rPr>
          <w:rFonts w:ascii="Arial" w:hAnsi="Arial" w:cs="Arial"/>
          <w:sz w:val="24"/>
          <w:szCs w:val="24"/>
        </w:rPr>
        <w:t>De maneira a acompanhar a evolução acerca da privacidade dos dados, bem como o inventivo fornecido pelo Marco Civil da Internet, juntamente ao Regulamento Geral de Proteção de Dados (GDPR), vislumbrou-se a necessidade de regulamentação específica sobre a proteção de dados. Sendo assim, foi criada a Lei Geral de Proteção de Dados – LGPD, publicada em 14 de agosto de 2018.</w:t>
      </w:r>
    </w:p>
    <w:p w14:paraId="7AB5AE7C" w14:textId="489AEF9B" w:rsidR="00CD12E5" w:rsidRDefault="00CD12E5" w:rsidP="00CD12E5">
      <w:pPr>
        <w:spacing w:line="360" w:lineRule="auto"/>
        <w:ind w:firstLine="851"/>
        <w:jc w:val="both"/>
        <w:rPr>
          <w:rFonts w:ascii="Arial" w:hAnsi="Arial" w:cs="Arial"/>
          <w:sz w:val="24"/>
          <w:szCs w:val="24"/>
        </w:rPr>
      </w:pPr>
      <w:r>
        <w:rPr>
          <w:rFonts w:ascii="Arial" w:hAnsi="Arial" w:cs="Arial"/>
          <w:sz w:val="24"/>
          <w:szCs w:val="24"/>
        </w:rPr>
        <w:t xml:space="preserve">Para </w:t>
      </w:r>
      <w:r w:rsidR="004F7F21">
        <w:rPr>
          <w:rFonts w:ascii="Arial" w:hAnsi="Arial" w:cs="Arial"/>
          <w:sz w:val="24"/>
          <w:szCs w:val="24"/>
        </w:rPr>
        <w:t xml:space="preserve">Coelho </w:t>
      </w:r>
      <w:r>
        <w:rPr>
          <w:rFonts w:ascii="Arial" w:hAnsi="Arial" w:cs="Arial"/>
          <w:sz w:val="24"/>
          <w:szCs w:val="24"/>
        </w:rPr>
        <w:t>(2019, p. 36), era perceptível o enfoque da Lei, levando em consideração que seu objetivo maior era tutelar os direitos de privacidade de informações pessoais circuladas eletronicamente no mercado de consumo.</w:t>
      </w:r>
    </w:p>
    <w:p w14:paraId="37722EC9" w14:textId="46B3965A" w:rsidR="00CD12E5" w:rsidRDefault="00CD12E5" w:rsidP="00CD12E5">
      <w:pPr>
        <w:spacing w:line="360" w:lineRule="auto"/>
        <w:ind w:firstLine="851"/>
        <w:jc w:val="both"/>
        <w:rPr>
          <w:rFonts w:ascii="Arial" w:hAnsi="Arial" w:cs="Arial"/>
          <w:sz w:val="24"/>
          <w:szCs w:val="24"/>
        </w:rPr>
      </w:pPr>
      <w:r>
        <w:rPr>
          <w:rFonts w:ascii="Arial" w:hAnsi="Arial" w:cs="Arial"/>
          <w:sz w:val="24"/>
          <w:szCs w:val="24"/>
        </w:rPr>
        <w:t>Desta forma, valoriza-se a importância da LGPD ao marcar o início de um processo de adaptação, considerando-se o período pandêmico vivido onde toda forma eletrônica tomou maior proporção, afetando de forma drástica a coleta de dados e o modelo de negócio adotado pelas empresas. Ademais, sendo um ganho para os usuários, sendo sua proteção e privacidade tratadas de maneira fundamental.</w:t>
      </w:r>
    </w:p>
    <w:p w14:paraId="729BD7C1" w14:textId="5FB0F7E1" w:rsidR="008B4059" w:rsidRDefault="008B4059" w:rsidP="008B4059">
      <w:pPr>
        <w:spacing w:line="360" w:lineRule="auto"/>
        <w:jc w:val="both"/>
        <w:rPr>
          <w:rFonts w:ascii="Arial" w:hAnsi="Arial" w:cs="Arial"/>
          <w:sz w:val="24"/>
          <w:szCs w:val="24"/>
        </w:rPr>
      </w:pPr>
    </w:p>
    <w:p w14:paraId="23225AD1" w14:textId="60419063" w:rsidR="008B4059" w:rsidRPr="008B4059" w:rsidRDefault="008B4059" w:rsidP="001420D8">
      <w:pPr>
        <w:pStyle w:val="PargrafodaLista"/>
        <w:numPr>
          <w:ilvl w:val="1"/>
          <w:numId w:val="23"/>
        </w:numPr>
        <w:spacing w:line="360" w:lineRule="auto"/>
        <w:ind w:left="567" w:firstLine="0"/>
        <w:jc w:val="both"/>
        <w:rPr>
          <w:rFonts w:ascii="Arial" w:hAnsi="Arial" w:cs="Arial"/>
          <w:b/>
          <w:bCs/>
          <w:sz w:val="24"/>
          <w:szCs w:val="24"/>
        </w:rPr>
      </w:pPr>
      <w:r w:rsidRPr="008B4059">
        <w:rPr>
          <w:rFonts w:ascii="Arial" w:hAnsi="Arial" w:cs="Arial"/>
          <w:b/>
          <w:bCs/>
          <w:sz w:val="24"/>
          <w:szCs w:val="24"/>
        </w:rPr>
        <w:t>A Origem da LGPD</w:t>
      </w:r>
    </w:p>
    <w:p w14:paraId="42CD7D02" w14:textId="6D069CAB" w:rsidR="008B4059" w:rsidRDefault="008B4059" w:rsidP="008B4059">
      <w:pPr>
        <w:spacing w:line="360" w:lineRule="auto"/>
        <w:ind w:firstLine="851"/>
        <w:jc w:val="both"/>
        <w:rPr>
          <w:rFonts w:ascii="Arial" w:hAnsi="Arial" w:cs="Arial"/>
          <w:sz w:val="24"/>
          <w:szCs w:val="24"/>
        </w:rPr>
      </w:pPr>
      <w:r>
        <w:rPr>
          <w:rFonts w:ascii="Arial" w:hAnsi="Arial" w:cs="Arial"/>
          <w:sz w:val="24"/>
          <w:szCs w:val="24"/>
        </w:rPr>
        <w:t>A privacidade sempre foi uma constante preocupação dos europeus, tendo total influencia na legislação brasileira sobre o que antecede o regulamento geral de proteção de dados.</w:t>
      </w:r>
    </w:p>
    <w:p w14:paraId="31B53300" w14:textId="4F7C4CCB" w:rsidR="008B4059" w:rsidRDefault="008B4059" w:rsidP="008B4059">
      <w:pPr>
        <w:spacing w:line="360" w:lineRule="auto"/>
        <w:ind w:firstLine="851"/>
        <w:jc w:val="both"/>
        <w:rPr>
          <w:rFonts w:ascii="Arial" w:hAnsi="Arial" w:cs="Arial"/>
          <w:sz w:val="24"/>
          <w:szCs w:val="24"/>
        </w:rPr>
      </w:pPr>
      <w:r>
        <w:rPr>
          <w:rFonts w:ascii="Arial" w:hAnsi="Arial" w:cs="Arial"/>
          <w:sz w:val="24"/>
          <w:szCs w:val="24"/>
        </w:rPr>
        <w:t>Para melhor compreensão da LGPD é prudente voltar ao passado e visualizar como a privacidade tornou-se direito fundamental, passível de proteção pelo estado jurisdicional e como tornou-se valioso ao avanço das tecnologias.</w:t>
      </w:r>
    </w:p>
    <w:p w14:paraId="6E9ADC30" w14:textId="5A8ABDFB" w:rsidR="008B4059" w:rsidRDefault="008B4059" w:rsidP="008B4059">
      <w:pPr>
        <w:spacing w:line="360" w:lineRule="auto"/>
        <w:ind w:firstLine="851"/>
        <w:jc w:val="both"/>
        <w:rPr>
          <w:rFonts w:ascii="Arial" w:hAnsi="Arial" w:cs="Arial"/>
          <w:sz w:val="24"/>
          <w:szCs w:val="24"/>
        </w:rPr>
      </w:pPr>
      <w:r>
        <w:rPr>
          <w:rFonts w:ascii="Arial" w:hAnsi="Arial" w:cs="Arial"/>
          <w:sz w:val="24"/>
          <w:szCs w:val="24"/>
        </w:rPr>
        <w:t>Através da Declaração Universal dos Direitos Humanos (DUDH), o mundo garantiu o direito de inviolabilidade à vida privada, sendo tal conquista um direito fundamental. Em seu art. 12 dispõe que:</w:t>
      </w:r>
    </w:p>
    <w:p w14:paraId="4B3B9EE5" w14:textId="1CF77A4A" w:rsidR="00355448" w:rsidRDefault="008B4059" w:rsidP="008B4059">
      <w:pPr>
        <w:spacing w:line="360" w:lineRule="auto"/>
        <w:ind w:left="3402"/>
        <w:jc w:val="both"/>
        <w:rPr>
          <w:rFonts w:ascii="Arial" w:hAnsi="Arial" w:cs="Arial"/>
          <w:sz w:val="24"/>
          <w:szCs w:val="24"/>
        </w:rPr>
      </w:pPr>
      <w:r w:rsidRPr="008B4059">
        <w:rPr>
          <w:rFonts w:ascii="Arial" w:hAnsi="Arial" w:cs="Arial"/>
          <w:sz w:val="20"/>
          <w:szCs w:val="20"/>
        </w:rPr>
        <w:t>“Ninguém será sujeito à interferência em sua vida privada, em sua família, em seu lar ou em sua correspondência, nem ataque à sua honra e reputação. Todo ser humano tem direito à proteção da lei contra tais interferências ou ataques”.</w:t>
      </w:r>
    </w:p>
    <w:p w14:paraId="5D1B1C48" w14:textId="73588F9D" w:rsidR="008B4059" w:rsidRDefault="004F7F21" w:rsidP="008B4059">
      <w:pPr>
        <w:spacing w:line="360" w:lineRule="auto"/>
        <w:ind w:firstLine="851"/>
        <w:jc w:val="both"/>
        <w:rPr>
          <w:rFonts w:ascii="Arial" w:hAnsi="Arial" w:cs="Arial"/>
          <w:sz w:val="24"/>
          <w:szCs w:val="24"/>
        </w:rPr>
      </w:pPr>
      <w:r>
        <w:rPr>
          <w:rFonts w:ascii="Arial" w:hAnsi="Arial" w:cs="Arial"/>
          <w:sz w:val="24"/>
          <w:szCs w:val="24"/>
        </w:rPr>
        <w:lastRenderedPageBreak/>
        <w:t xml:space="preserve">Maciel </w:t>
      </w:r>
      <w:r w:rsidR="008B4059">
        <w:rPr>
          <w:rFonts w:ascii="Arial" w:hAnsi="Arial" w:cs="Arial"/>
          <w:sz w:val="24"/>
          <w:szCs w:val="24"/>
        </w:rPr>
        <w:t>(2019) entende que com o vigor da GDPR, os legisladores brasileiros viram-se pressionados</w:t>
      </w:r>
      <w:r w:rsidR="00566E9B">
        <w:rPr>
          <w:rFonts w:ascii="Arial" w:hAnsi="Arial" w:cs="Arial"/>
          <w:sz w:val="24"/>
          <w:szCs w:val="24"/>
        </w:rPr>
        <w:t xml:space="preserve"> a agilizar um projeto de proteção de dados, caso contrário, as empresas enfrentariam dificuldades em realizar negócios internacionais em razão de o Brasil não ser considerado adequado ao tratar esses dados.</w:t>
      </w:r>
    </w:p>
    <w:p w14:paraId="4C237F85" w14:textId="17E4F4BE" w:rsidR="00566E9B" w:rsidRDefault="00566E9B" w:rsidP="008B4059">
      <w:pPr>
        <w:spacing w:line="360" w:lineRule="auto"/>
        <w:ind w:firstLine="851"/>
        <w:jc w:val="both"/>
        <w:rPr>
          <w:rFonts w:ascii="Arial" w:hAnsi="Arial" w:cs="Arial"/>
          <w:sz w:val="24"/>
          <w:szCs w:val="24"/>
        </w:rPr>
      </w:pPr>
      <w:r>
        <w:rPr>
          <w:rFonts w:ascii="Arial" w:hAnsi="Arial" w:cs="Arial"/>
          <w:sz w:val="24"/>
          <w:szCs w:val="24"/>
        </w:rPr>
        <w:t xml:space="preserve">Na visão de </w:t>
      </w:r>
      <w:r w:rsidR="004F7F21">
        <w:rPr>
          <w:rFonts w:ascii="Arial" w:hAnsi="Arial" w:cs="Arial"/>
          <w:sz w:val="24"/>
          <w:szCs w:val="24"/>
        </w:rPr>
        <w:t xml:space="preserve">Oliveira </w:t>
      </w:r>
      <w:r>
        <w:rPr>
          <w:rFonts w:ascii="Arial" w:hAnsi="Arial" w:cs="Arial"/>
          <w:sz w:val="24"/>
          <w:szCs w:val="24"/>
        </w:rPr>
        <w:t>(2019), o Brasil teria que tornar-se um país confiável do ponto de vista jurídico, ou ficaria marginalizado por mais este motivo além dos quais o conhecimento é público, assim como a corrupção, burocracia e etc.</w:t>
      </w:r>
    </w:p>
    <w:p w14:paraId="2C01ABEA" w14:textId="637345ED" w:rsidR="00566E9B" w:rsidRDefault="00566E9B" w:rsidP="008B4059">
      <w:pPr>
        <w:spacing w:line="360" w:lineRule="auto"/>
        <w:ind w:firstLine="851"/>
        <w:jc w:val="both"/>
        <w:rPr>
          <w:rFonts w:ascii="Arial" w:hAnsi="Arial" w:cs="Arial"/>
          <w:sz w:val="24"/>
          <w:szCs w:val="24"/>
        </w:rPr>
      </w:pPr>
      <w:r>
        <w:rPr>
          <w:rFonts w:ascii="Arial" w:hAnsi="Arial" w:cs="Arial"/>
          <w:sz w:val="24"/>
          <w:szCs w:val="24"/>
        </w:rPr>
        <w:t xml:space="preserve">Portanto, após análise, é inevitável a </w:t>
      </w:r>
      <w:r w:rsidR="002428C9">
        <w:rPr>
          <w:rFonts w:ascii="Arial" w:hAnsi="Arial" w:cs="Arial"/>
          <w:sz w:val="24"/>
          <w:szCs w:val="24"/>
        </w:rPr>
        <w:t>influência</w:t>
      </w:r>
      <w:r>
        <w:rPr>
          <w:rFonts w:ascii="Arial" w:hAnsi="Arial" w:cs="Arial"/>
          <w:sz w:val="24"/>
          <w:szCs w:val="24"/>
        </w:rPr>
        <w:t xml:space="preserve"> que a GDPR teve na LGPD, sendo a lei brasileira fundamental no sentido da cobrança pela necessidade de regulamentação da proteção de dados dos usuários tecnológicos.</w:t>
      </w:r>
    </w:p>
    <w:p w14:paraId="7516648E" w14:textId="77777777" w:rsidR="00566E9B" w:rsidRDefault="00566E9B" w:rsidP="00566E9B">
      <w:pPr>
        <w:spacing w:line="360" w:lineRule="auto"/>
        <w:jc w:val="both"/>
        <w:rPr>
          <w:rFonts w:ascii="Arial" w:hAnsi="Arial" w:cs="Arial"/>
          <w:sz w:val="24"/>
          <w:szCs w:val="24"/>
        </w:rPr>
      </w:pPr>
    </w:p>
    <w:p w14:paraId="73DD644A" w14:textId="0F5D58F5" w:rsidR="00566E9B" w:rsidRPr="00566E9B" w:rsidRDefault="00566E9B" w:rsidP="001420D8">
      <w:pPr>
        <w:pStyle w:val="PargrafodaLista"/>
        <w:numPr>
          <w:ilvl w:val="1"/>
          <w:numId w:val="23"/>
        </w:numPr>
        <w:spacing w:line="360" w:lineRule="auto"/>
        <w:ind w:left="567" w:firstLine="0"/>
        <w:jc w:val="both"/>
        <w:rPr>
          <w:rFonts w:ascii="Arial" w:hAnsi="Arial" w:cs="Arial"/>
          <w:b/>
          <w:bCs/>
          <w:sz w:val="24"/>
          <w:szCs w:val="24"/>
        </w:rPr>
      </w:pPr>
      <w:r w:rsidRPr="00566E9B">
        <w:rPr>
          <w:rFonts w:ascii="Arial" w:hAnsi="Arial" w:cs="Arial"/>
          <w:b/>
          <w:bCs/>
          <w:sz w:val="24"/>
          <w:szCs w:val="24"/>
        </w:rPr>
        <w:t>Termos e Conceitos Estabelecidos pela Lei</w:t>
      </w:r>
    </w:p>
    <w:p w14:paraId="7ADA6262" w14:textId="13CEBD95" w:rsidR="00566E9B" w:rsidRDefault="00566E9B" w:rsidP="00566E9B">
      <w:pPr>
        <w:spacing w:line="360" w:lineRule="auto"/>
        <w:ind w:firstLine="851"/>
        <w:jc w:val="both"/>
        <w:rPr>
          <w:rFonts w:ascii="Arial" w:hAnsi="Arial" w:cs="Arial"/>
          <w:sz w:val="24"/>
          <w:szCs w:val="24"/>
        </w:rPr>
      </w:pPr>
      <w:r>
        <w:rPr>
          <w:rFonts w:ascii="Arial" w:hAnsi="Arial" w:cs="Arial"/>
          <w:sz w:val="24"/>
          <w:szCs w:val="24"/>
        </w:rPr>
        <w:t xml:space="preserve">A </w:t>
      </w:r>
      <w:r w:rsidRPr="00566E9B">
        <w:rPr>
          <w:rFonts w:ascii="Arial" w:hAnsi="Arial" w:cs="Arial"/>
          <w:sz w:val="24"/>
          <w:szCs w:val="24"/>
        </w:rPr>
        <w:t>Lei</w:t>
      </w:r>
      <w:r>
        <w:rPr>
          <w:rFonts w:ascii="Arial" w:hAnsi="Arial" w:cs="Arial"/>
          <w:sz w:val="24"/>
          <w:szCs w:val="24"/>
        </w:rPr>
        <w:t xml:space="preserve"> Geral de Proteção de Dados utiliza de várias expressões não usuais, podendo </w:t>
      </w:r>
      <w:r w:rsidR="000C042B">
        <w:rPr>
          <w:rFonts w:ascii="Arial" w:hAnsi="Arial" w:cs="Arial"/>
          <w:sz w:val="24"/>
          <w:szCs w:val="24"/>
        </w:rPr>
        <w:t>confundir, tornando pertinente a breve explicação dos mais relevantes termos e conceitos utilizados pela Lei.</w:t>
      </w:r>
    </w:p>
    <w:p w14:paraId="1B884331" w14:textId="0FD34A2E" w:rsidR="000C042B" w:rsidRDefault="000C042B" w:rsidP="00566E9B">
      <w:pPr>
        <w:spacing w:line="360" w:lineRule="auto"/>
        <w:ind w:firstLine="851"/>
        <w:jc w:val="both"/>
        <w:rPr>
          <w:rFonts w:ascii="Arial" w:hAnsi="Arial" w:cs="Arial"/>
          <w:sz w:val="24"/>
          <w:szCs w:val="24"/>
        </w:rPr>
      </w:pPr>
      <w:r>
        <w:rPr>
          <w:rFonts w:ascii="Arial" w:hAnsi="Arial" w:cs="Arial"/>
          <w:sz w:val="24"/>
          <w:szCs w:val="24"/>
        </w:rPr>
        <w:t xml:space="preserve">Na compreensão de </w:t>
      </w:r>
      <w:r w:rsidR="004F7F21">
        <w:rPr>
          <w:rFonts w:ascii="Arial" w:hAnsi="Arial" w:cs="Arial"/>
          <w:sz w:val="24"/>
          <w:szCs w:val="24"/>
        </w:rPr>
        <w:t xml:space="preserve">Maciel </w:t>
      </w:r>
      <w:r>
        <w:rPr>
          <w:rFonts w:ascii="Arial" w:hAnsi="Arial" w:cs="Arial"/>
          <w:sz w:val="24"/>
          <w:szCs w:val="24"/>
        </w:rPr>
        <w:t>(2019), a LGPD aderiu ao modelo europeu. O legislador adotou parte da PL nº 4060/12, que já regulamentava o tratamento de dados pessoais no Brasil.</w:t>
      </w:r>
    </w:p>
    <w:p w14:paraId="7D4BC7E7" w14:textId="5F9CCBDA" w:rsidR="000C042B" w:rsidRDefault="000C042B" w:rsidP="00566E9B">
      <w:pPr>
        <w:spacing w:line="360" w:lineRule="auto"/>
        <w:ind w:firstLine="851"/>
        <w:jc w:val="both"/>
        <w:rPr>
          <w:rFonts w:ascii="Arial" w:hAnsi="Arial" w:cs="Arial"/>
          <w:sz w:val="24"/>
          <w:szCs w:val="24"/>
        </w:rPr>
      </w:pPr>
      <w:r>
        <w:rPr>
          <w:rFonts w:ascii="Arial" w:hAnsi="Arial" w:cs="Arial"/>
          <w:sz w:val="24"/>
          <w:szCs w:val="24"/>
        </w:rPr>
        <w:t>Sendo o termo mais utilizado pela LGPD, o dado nada mais é que toda informação que refere-se a um usuário, sendo pessoal, sensível e anonimizado. Seu titular é a pessoa no qual refere o dado como objeto de algum tratamento. E seu tratamento, seria toda operação realizada por meio de manuseio de dados pessoais, podendo ser a coleta, recepção, produção, classificação, acesso, reprodução, transmissão, distribuição, processamento, arquivamento, armazenamento, eliminação, avaliação, edição ou controle da informação, como classificado por PINHEIRO (2020, p. 35).</w:t>
      </w:r>
    </w:p>
    <w:p w14:paraId="1D4555A5" w14:textId="37E25165" w:rsidR="000C042B" w:rsidRDefault="000C042B" w:rsidP="00566E9B">
      <w:pPr>
        <w:spacing w:line="360" w:lineRule="auto"/>
        <w:ind w:firstLine="851"/>
        <w:jc w:val="both"/>
        <w:rPr>
          <w:rFonts w:ascii="Arial" w:hAnsi="Arial" w:cs="Arial"/>
          <w:sz w:val="24"/>
          <w:szCs w:val="24"/>
        </w:rPr>
      </w:pPr>
      <w:r>
        <w:rPr>
          <w:rFonts w:ascii="Arial" w:hAnsi="Arial" w:cs="Arial"/>
          <w:sz w:val="24"/>
          <w:szCs w:val="24"/>
        </w:rPr>
        <w:t>O art. 5º da Lei explana melhor sobre tais considerações:</w:t>
      </w:r>
    </w:p>
    <w:p w14:paraId="46975C3E" w14:textId="7C622CFD" w:rsidR="000C042B" w:rsidRPr="000C042B" w:rsidRDefault="000C042B" w:rsidP="000C042B">
      <w:pPr>
        <w:pStyle w:val="artigo"/>
        <w:spacing w:before="0" w:beforeAutospacing="0" w:after="0" w:afterAutospacing="0"/>
        <w:ind w:left="3402"/>
        <w:jc w:val="both"/>
        <w:rPr>
          <w:rFonts w:ascii="Arial" w:eastAsiaTheme="minorEastAsia" w:hAnsi="Arial" w:cs="Arial"/>
          <w:sz w:val="20"/>
          <w:szCs w:val="20"/>
        </w:rPr>
      </w:pPr>
      <w:bookmarkStart w:id="3" w:name="art5i"/>
      <w:bookmarkEnd w:id="3"/>
      <w:r w:rsidRPr="000C042B">
        <w:rPr>
          <w:rFonts w:ascii="Arial" w:eastAsiaTheme="minorEastAsia" w:hAnsi="Arial" w:cs="Arial"/>
          <w:sz w:val="20"/>
          <w:szCs w:val="20"/>
        </w:rPr>
        <w:t>“Art. 5º. Para os fins desta Lei, considera-se:</w:t>
      </w:r>
    </w:p>
    <w:p w14:paraId="37BA9FA6" w14:textId="77777777" w:rsidR="000C042B" w:rsidRPr="000C042B" w:rsidRDefault="000C042B" w:rsidP="000C042B">
      <w:pPr>
        <w:pStyle w:val="artigo"/>
        <w:spacing w:before="0" w:beforeAutospacing="0" w:after="0" w:afterAutospacing="0"/>
        <w:ind w:left="3402"/>
        <w:jc w:val="both"/>
        <w:rPr>
          <w:rFonts w:ascii="Arial" w:eastAsiaTheme="minorEastAsia" w:hAnsi="Arial" w:cs="Arial"/>
          <w:sz w:val="20"/>
          <w:szCs w:val="20"/>
        </w:rPr>
      </w:pPr>
      <w:r w:rsidRPr="000C042B">
        <w:rPr>
          <w:rFonts w:ascii="Arial" w:eastAsiaTheme="minorEastAsia" w:hAnsi="Arial" w:cs="Arial"/>
          <w:sz w:val="20"/>
          <w:szCs w:val="20"/>
        </w:rPr>
        <w:t>I - dado pessoal: informação relacionada a pessoa natural identificada ou identificável;</w:t>
      </w:r>
    </w:p>
    <w:p w14:paraId="0D8B7714" w14:textId="77777777" w:rsidR="000C042B" w:rsidRPr="000C042B" w:rsidRDefault="000C042B" w:rsidP="000C042B">
      <w:pPr>
        <w:pStyle w:val="artigo"/>
        <w:spacing w:before="0" w:beforeAutospacing="0" w:after="0" w:afterAutospacing="0"/>
        <w:ind w:left="3402"/>
        <w:jc w:val="both"/>
        <w:rPr>
          <w:rFonts w:ascii="Arial" w:eastAsiaTheme="minorEastAsia" w:hAnsi="Arial" w:cs="Arial"/>
          <w:sz w:val="20"/>
          <w:szCs w:val="20"/>
        </w:rPr>
      </w:pPr>
      <w:bookmarkStart w:id="4" w:name="art5ii"/>
      <w:bookmarkEnd w:id="4"/>
      <w:r w:rsidRPr="000C042B">
        <w:rPr>
          <w:rFonts w:ascii="Arial" w:eastAsiaTheme="minorEastAsia" w:hAnsi="Arial" w:cs="Arial"/>
          <w:sz w:val="20"/>
          <w:szCs w:val="20"/>
        </w:rPr>
        <w:lastRenderedPageBreak/>
        <w:t>II - dado pessoal sensível: dado pessoal sobre origem racial ou étnica, convicção religiosa, opinião política, filiação a sindicato ou a organização de caráter religioso, filosófico ou político, dado referente à saúde ou à vida sexual, dado genético ou biométrico, quando vinculado a uma pessoa natural;</w:t>
      </w:r>
    </w:p>
    <w:p w14:paraId="3A63F097" w14:textId="77777777" w:rsidR="000C042B" w:rsidRPr="000C042B" w:rsidRDefault="000C042B" w:rsidP="000C042B">
      <w:pPr>
        <w:pStyle w:val="artigo"/>
        <w:spacing w:before="0" w:beforeAutospacing="0" w:after="0" w:afterAutospacing="0"/>
        <w:ind w:left="3402"/>
        <w:jc w:val="both"/>
        <w:rPr>
          <w:rFonts w:ascii="Arial" w:eastAsiaTheme="minorEastAsia" w:hAnsi="Arial" w:cs="Arial"/>
          <w:sz w:val="20"/>
          <w:szCs w:val="20"/>
        </w:rPr>
      </w:pPr>
      <w:bookmarkStart w:id="5" w:name="art5iii"/>
      <w:bookmarkEnd w:id="5"/>
      <w:r w:rsidRPr="000C042B">
        <w:rPr>
          <w:rFonts w:ascii="Arial" w:eastAsiaTheme="minorEastAsia" w:hAnsi="Arial" w:cs="Arial"/>
          <w:sz w:val="20"/>
          <w:szCs w:val="20"/>
        </w:rPr>
        <w:t>III - dado anonimizado: dado relativo a titular que não possa ser identificado, considerando a utilização de meios técnicos razoáveis e disponíveis na ocasião de seu tratamento;</w:t>
      </w:r>
    </w:p>
    <w:p w14:paraId="27119EC8" w14:textId="77777777" w:rsidR="000C042B" w:rsidRPr="000C042B" w:rsidRDefault="000C042B" w:rsidP="000C042B">
      <w:pPr>
        <w:pStyle w:val="artigo"/>
        <w:spacing w:before="0" w:beforeAutospacing="0" w:after="0" w:afterAutospacing="0"/>
        <w:ind w:left="3402"/>
        <w:jc w:val="both"/>
        <w:rPr>
          <w:rFonts w:ascii="Arial" w:eastAsiaTheme="minorEastAsia" w:hAnsi="Arial" w:cs="Arial"/>
          <w:sz w:val="20"/>
          <w:szCs w:val="20"/>
        </w:rPr>
      </w:pPr>
      <w:bookmarkStart w:id="6" w:name="art5iv"/>
      <w:bookmarkEnd w:id="6"/>
      <w:r w:rsidRPr="000C042B">
        <w:rPr>
          <w:rFonts w:ascii="Arial" w:eastAsiaTheme="minorEastAsia" w:hAnsi="Arial" w:cs="Arial"/>
          <w:sz w:val="20"/>
          <w:szCs w:val="20"/>
        </w:rPr>
        <w:t>IV - banco de dados: conjunto estruturado de dados pessoais, estabelecido em um ou em vários locais, em suporte eletrônico ou físico;</w:t>
      </w:r>
    </w:p>
    <w:p w14:paraId="6A0534E5" w14:textId="77777777" w:rsidR="000C042B" w:rsidRPr="000C042B" w:rsidRDefault="000C042B" w:rsidP="000C042B">
      <w:pPr>
        <w:pStyle w:val="artigo"/>
        <w:spacing w:before="0" w:beforeAutospacing="0" w:after="0" w:afterAutospacing="0"/>
        <w:ind w:left="3402"/>
        <w:jc w:val="both"/>
        <w:rPr>
          <w:rFonts w:ascii="Arial" w:eastAsiaTheme="minorEastAsia" w:hAnsi="Arial" w:cs="Arial"/>
          <w:sz w:val="20"/>
          <w:szCs w:val="20"/>
        </w:rPr>
      </w:pPr>
      <w:bookmarkStart w:id="7" w:name="art5v"/>
      <w:bookmarkEnd w:id="7"/>
      <w:r w:rsidRPr="000C042B">
        <w:rPr>
          <w:rFonts w:ascii="Arial" w:eastAsiaTheme="minorEastAsia" w:hAnsi="Arial" w:cs="Arial"/>
          <w:sz w:val="20"/>
          <w:szCs w:val="20"/>
        </w:rPr>
        <w:t>V - titular: pessoa natural a quem se referem os dados pessoais que são objeto de tratamento;</w:t>
      </w:r>
    </w:p>
    <w:p w14:paraId="64CB3804" w14:textId="77777777" w:rsidR="000C042B" w:rsidRPr="000C042B" w:rsidRDefault="000C042B" w:rsidP="000C042B">
      <w:pPr>
        <w:pStyle w:val="artigo"/>
        <w:spacing w:before="0" w:beforeAutospacing="0" w:after="0" w:afterAutospacing="0"/>
        <w:ind w:left="3402"/>
        <w:jc w:val="both"/>
        <w:rPr>
          <w:rFonts w:ascii="Arial" w:eastAsiaTheme="minorEastAsia" w:hAnsi="Arial" w:cs="Arial"/>
          <w:sz w:val="20"/>
          <w:szCs w:val="20"/>
        </w:rPr>
      </w:pPr>
      <w:bookmarkStart w:id="8" w:name="art5vi"/>
      <w:bookmarkEnd w:id="8"/>
      <w:r w:rsidRPr="000C042B">
        <w:rPr>
          <w:rFonts w:ascii="Arial" w:eastAsiaTheme="minorEastAsia" w:hAnsi="Arial" w:cs="Arial"/>
          <w:sz w:val="20"/>
          <w:szCs w:val="20"/>
        </w:rPr>
        <w:t>VI - controlador: pessoa natural ou jurídica, de direito público ou privado, a quem competem as decisões referentes ao tratamento de dados pessoais;</w:t>
      </w:r>
    </w:p>
    <w:p w14:paraId="6330D0D6" w14:textId="4AE26409" w:rsidR="000C042B" w:rsidRPr="000C042B" w:rsidRDefault="000C042B" w:rsidP="000C042B">
      <w:pPr>
        <w:pStyle w:val="artigo"/>
        <w:spacing w:before="0" w:beforeAutospacing="0" w:after="0" w:afterAutospacing="0"/>
        <w:ind w:left="3402"/>
        <w:jc w:val="both"/>
        <w:rPr>
          <w:rFonts w:ascii="Arial" w:eastAsiaTheme="minorEastAsia" w:hAnsi="Arial" w:cs="Arial"/>
          <w:sz w:val="20"/>
          <w:szCs w:val="20"/>
        </w:rPr>
      </w:pPr>
      <w:bookmarkStart w:id="9" w:name="art5vii"/>
      <w:bookmarkEnd w:id="9"/>
      <w:r w:rsidRPr="000C042B">
        <w:rPr>
          <w:rFonts w:ascii="Arial" w:eastAsiaTheme="minorEastAsia" w:hAnsi="Arial" w:cs="Arial"/>
          <w:sz w:val="20"/>
          <w:szCs w:val="20"/>
        </w:rPr>
        <w:t>VII - operador: pessoa natural ou jurídica, de direito público ou privado, que realiza o tratamento de dados pessoais em nome do controlador”.</w:t>
      </w:r>
    </w:p>
    <w:p w14:paraId="6CFD4BBA" w14:textId="77777777" w:rsidR="007D2A19" w:rsidRDefault="007D2A19" w:rsidP="007D2A19">
      <w:pPr>
        <w:spacing w:line="360" w:lineRule="auto"/>
        <w:ind w:firstLine="851"/>
        <w:jc w:val="both"/>
        <w:rPr>
          <w:rFonts w:ascii="Arial" w:hAnsi="Arial" w:cs="Arial"/>
          <w:sz w:val="24"/>
          <w:szCs w:val="24"/>
        </w:rPr>
      </w:pPr>
    </w:p>
    <w:p w14:paraId="0BEB7C50" w14:textId="181B9742" w:rsidR="00BA79D7" w:rsidRDefault="000C042B" w:rsidP="007D2A19">
      <w:pPr>
        <w:spacing w:line="360" w:lineRule="auto"/>
        <w:ind w:firstLine="851"/>
        <w:jc w:val="both"/>
        <w:rPr>
          <w:rFonts w:ascii="Arial" w:hAnsi="Arial" w:cs="Arial"/>
          <w:sz w:val="24"/>
          <w:szCs w:val="24"/>
        </w:rPr>
      </w:pPr>
      <w:r w:rsidRPr="007D2A19">
        <w:rPr>
          <w:rFonts w:ascii="Arial" w:hAnsi="Arial" w:cs="Arial"/>
          <w:sz w:val="24"/>
          <w:szCs w:val="24"/>
        </w:rPr>
        <w:t xml:space="preserve">Para </w:t>
      </w:r>
      <w:r w:rsidR="004F7F21" w:rsidRPr="007D2A19">
        <w:rPr>
          <w:rFonts w:ascii="Arial" w:hAnsi="Arial" w:cs="Arial"/>
          <w:sz w:val="24"/>
          <w:szCs w:val="24"/>
        </w:rPr>
        <w:t xml:space="preserve">Pinheiro </w:t>
      </w:r>
      <w:r w:rsidRPr="007D2A19">
        <w:rPr>
          <w:rFonts w:ascii="Arial" w:hAnsi="Arial" w:cs="Arial"/>
          <w:sz w:val="24"/>
          <w:szCs w:val="24"/>
        </w:rPr>
        <w:t>(2020, p. 34), os dados pessoais seriam todas as informações</w:t>
      </w:r>
      <w:r w:rsidR="007D2A19" w:rsidRPr="007D2A19">
        <w:rPr>
          <w:rFonts w:ascii="Arial" w:hAnsi="Arial" w:cs="Arial"/>
          <w:sz w:val="24"/>
          <w:szCs w:val="24"/>
        </w:rPr>
        <w:t xml:space="preserve"> relacionadas a uma pessoa, não se limitando somente ao nome e sobrenome, idade, endereço, mas podendo incluir também seus dados de localização, placas de automóvel, perfil de compra, número de IP, histórico de compra, etc.</w:t>
      </w:r>
    </w:p>
    <w:p w14:paraId="1BAA7094" w14:textId="77777777" w:rsidR="00BA79D7" w:rsidRDefault="00BA79D7" w:rsidP="007D2A19">
      <w:pPr>
        <w:spacing w:line="360" w:lineRule="auto"/>
        <w:ind w:firstLine="851"/>
        <w:jc w:val="both"/>
        <w:rPr>
          <w:rFonts w:ascii="Arial" w:hAnsi="Arial" w:cs="Arial"/>
          <w:sz w:val="24"/>
          <w:szCs w:val="24"/>
        </w:rPr>
      </w:pPr>
      <w:r>
        <w:rPr>
          <w:rFonts w:ascii="Arial" w:hAnsi="Arial" w:cs="Arial"/>
          <w:sz w:val="24"/>
          <w:szCs w:val="24"/>
        </w:rPr>
        <w:t>Cabe destacar que a LGPD não faz menção aos dados bancários como um dado sensível, ainda assim são de imensa relevância, vez que em caso de vazamento, permitirá o uso indiscriminado por terceiros.</w:t>
      </w:r>
    </w:p>
    <w:p w14:paraId="41AF88F0" w14:textId="77777777" w:rsidR="00BA79D7" w:rsidRDefault="00BA79D7" w:rsidP="00BA79D7">
      <w:pPr>
        <w:spacing w:line="360" w:lineRule="auto"/>
        <w:jc w:val="both"/>
        <w:rPr>
          <w:rFonts w:ascii="Arial" w:hAnsi="Arial" w:cs="Arial"/>
          <w:sz w:val="24"/>
          <w:szCs w:val="24"/>
        </w:rPr>
      </w:pPr>
    </w:p>
    <w:p w14:paraId="2A8395E1" w14:textId="1519943C" w:rsidR="00BA79D7" w:rsidRPr="00BA79D7" w:rsidRDefault="00BA79D7" w:rsidP="001420D8">
      <w:pPr>
        <w:pStyle w:val="PargrafodaLista"/>
        <w:numPr>
          <w:ilvl w:val="1"/>
          <w:numId w:val="23"/>
        </w:numPr>
        <w:spacing w:line="360" w:lineRule="auto"/>
        <w:ind w:left="567" w:firstLine="0"/>
        <w:jc w:val="both"/>
        <w:rPr>
          <w:rFonts w:ascii="Arial" w:hAnsi="Arial" w:cs="Arial"/>
          <w:b/>
          <w:bCs/>
          <w:sz w:val="24"/>
          <w:szCs w:val="24"/>
        </w:rPr>
      </w:pPr>
      <w:r w:rsidRPr="00BA79D7">
        <w:rPr>
          <w:rFonts w:ascii="Arial" w:hAnsi="Arial" w:cs="Arial"/>
          <w:b/>
          <w:bCs/>
          <w:sz w:val="24"/>
          <w:szCs w:val="24"/>
        </w:rPr>
        <w:t>Âmbito de Aplicação</w:t>
      </w:r>
    </w:p>
    <w:p w14:paraId="2205FD6E" w14:textId="580F31D8" w:rsidR="000C042B" w:rsidRDefault="00BA79D7" w:rsidP="00566E9B">
      <w:pPr>
        <w:spacing w:line="360" w:lineRule="auto"/>
        <w:ind w:firstLine="851"/>
        <w:jc w:val="both"/>
        <w:rPr>
          <w:rFonts w:ascii="Arial" w:hAnsi="Arial" w:cs="Arial"/>
          <w:sz w:val="24"/>
          <w:szCs w:val="24"/>
        </w:rPr>
      </w:pPr>
      <w:r>
        <w:rPr>
          <w:rFonts w:ascii="Arial" w:hAnsi="Arial" w:cs="Arial"/>
          <w:sz w:val="24"/>
          <w:szCs w:val="24"/>
        </w:rPr>
        <w:t>A priori, aplica-se a lei a todos que realizam o tratamento de dados pessoais, podendo ser de organização privada ou pública, pessoas físicas ou jurídicas, desde que realizem qualquer operação de tratamento de dados, independente do meio de utilização, que envolva pelo menos um dos seguintes elementos, conforme PINHEIRO (2020, p. 39):</w:t>
      </w:r>
    </w:p>
    <w:p w14:paraId="59F803F5" w14:textId="159C1AA3" w:rsidR="00BA79D7" w:rsidRDefault="00BA79D7" w:rsidP="00BA79D7">
      <w:pPr>
        <w:spacing w:line="360" w:lineRule="auto"/>
        <w:ind w:left="3402"/>
        <w:jc w:val="both"/>
        <w:rPr>
          <w:rFonts w:ascii="Arial" w:hAnsi="Arial" w:cs="Arial"/>
          <w:sz w:val="24"/>
          <w:szCs w:val="24"/>
        </w:rPr>
      </w:pPr>
      <w:r w:rsidRPr="00BA79D7">
        <w:rPr>
          <w:rFonts w:ascii="Arial" w:hAnsi="Arial" w:cs="Arial"/>
          <w:sz w:val="20"/>
          <w:szCs w:val="20"/>
        </w:rPr>
        <w:t>“(...) ocorrer em território nacional; que tenha por objetivo a oferta ou o fornecimento de bens ou serviços ou o tratamento de dados de indivíduos localizados no território nacional; e em que os dados tenham sido coletados no território nacional”.</w:t>
      </w:r>
    </w:p>
    <w:p w14:paraId="20B68AC0" w14:textId="39CB6F85" w:rsidR="00BA79D7" w:rsidRDefault="00BA79D7" w:rsidP="00566E9B">
      <w:pPr>
        <w:spacing w:line="360" w:lineRule="auto"/>
        <w:ind w:firstLine="851"/>
        <w:jc w:val="both"/>
        <w:rPr>
          <w:rFonts w:ascii="Arial" w:hAnsi="Arial" w:cs="Arial"/>
          <w:sz w:val="24"/>
          <w:szCs w:val="24"/>
        </w:rPr>
      </w:pPr>
      <w:r>
        <w:rPr>
          <w:rFonts w:ascii="Arial" w:hAnsi="Arial" w:cs="Arial"/>
          <w:sz w:val="24"/>
          <w:szCs w:val="24"/>
        </w:rPr>
        <w:lastRenderedPageBreak/>
        <w:t>Verifica-se que a Lei Geral de Proteção de Dados aplica-se a todas as operações de tratamento realizadas no Brasil, com o intuito de ofertar bens, serviços ou tratar dados de indivíduos localizados no país, ou mesmo que tenham sidos coletados em território nacional, conforme disposto em seu art. 3º.</w:t>
      </w:r>
    </w:p>
    <w:p w14:paraId="4C82068D" w14:textId="3068CAAE" w:rsidR="002C31B8" w:rsidRDefault="002C31B8" w:rsidP="00566E9B">
      <w:pPr>
        <w:spacing w:line="360" w:lineRule="auto"/>
        <w:ind w:firstLine="851"/>
        <w:jc w:val="both"/>
        <w:rPr>
          <w:rFonts w:ascii="Arial" w:hAnsi="Arial" w:cs="Arial"/>
          <w:sz w:val="24"/>
          <w:szCs w:val="24"/>
        </w:rPr>
      </w:pPr>
      <w:r>
        <w:rPr>
          <w:rFonts w:ascii="Arial" w:hAnsi="Arial" w:cs="Arial"/>
          <w:sz w:val="24"/>
          <w:szCs w:val="24"/>
        </w:rPr>
        <w:t>Por isso, a lei não faz qualquer distinção de pessoa, sendo ela estrangeira ou não, pois, estando em território nacional, estará sujeito a LGPD.</w:t>
      </w:r>
    </w:p>
    <w:p w14:paraId="3F343F51" w14:textId="59F350CF" w:rsidR="002C31B8" w:rsidRDefault="002C31B8" w:rsidP="00566E9B">
      <w:pPr>
        <w:spacing w:line="360" w:lineRule="auto"/>
        <w:ind w:firstLine="851"/>
        <w:jc w:val="both"/>
        <w:rPr>
          <w:rFonts w:ascii="Arial" w:hAnsi="Arial" w:cs="Arial"/>
          <w:sz w:val="24"/>
          <w:szCs w:val="24"/>
        </w:rPr>
      </w:pPr>
      <w:r>
        <w:rPr>
          <w:rFonts w:ascii="Arial" w:hAnsi="Arial" w:cs="Arial"/>
          <w:sz w:val="24"/>
          <w:szCs w:val="24"/>
        </w:rPr>
        <w:t>Conforme o entendimento de BLUM (2019, p.19):</w:t>
      </w:r>
    </w:p>
    <w:p w14:paraId="1B25D1A6" w14:textId="553FE7B3" w:rsidR="00BA79D7" w:rsidRDefault="002C31B8" w:rsidP="002C31B8">
      <w:pPr>
        <w:spacing w:line="360" w:lineRule="auto"/>
        <w:ind w:left="3402"/>
        <w:jc w:val="both"/>
        <w:rPr>
          <w:rFonts w:ascii="Arial" w:hAnsi="Arial" w:cs="Arial"/>
          <w:sz w:val="24"/>
          <w:szCs w:val="24"/>
        </w:rPr>
      </w:pPr>
      <w:r w:rsidRPr="002C31B8">
        <w:rPr>
          <w:rFonts w:ascii="Arial" w:hAnsi="Arial" w:cs="Arial"/>
          <w:sz w:val="20"/>
          <w:szCs w:val="20"/>
        </w:rPr>
        <w:t xml:space="preserve">“A Lei </w:t>
      </w:r>
      <w:r w:rsidR="00BA79D7" w:rsidRPr="002C31B8">
        <w:rPr>
          <w:rFonts w:ascii="Arial" w:hAnsi="Arial" w:cs="Arial"/>
          <w:sz w:val="20"/>
          <w:szCs w:val="20"/>
        </w:rPr>
        <w:t>Geral de Proteção de Dados (LGPD) se preocupa e versa apenas e tão somente sobre o tratamento de dados pessoais. Ou seja, não atinge diretamente dados de pessoa jurídica, documentos sigilosos ou confidenciais, segredos de negócios, planos estratégicos, algoritmos, fórmulas, softwares, patentes, entre outros documentos ou informações que não sejam relacionadas a pessoa natural</w:t>
      </w:r>
      <w:r w:rsidRPr="002C31B8">
        <w:rPr>
          <w:rFonts w:ascii="Arial" w:hAnsi="Arial" w:cs="Arial"/>
          <w:sz w:val="20"/>
          <w:szCs w:val="20"/>
        </w:rPr>
        <w:t xml:space="preserve"> </w:t>
      </w:r>
      <w:r w:rsidR="00BA79D7" w:rsidRPr="002C31B8">
        <w:rPr>
          <w:rFonts w:ascii="Arial" w:hAnsi="Arial" w:cs="Arial"/>
          <w:sz w:val="20"/>
          <w:szCs w:val="20"/>
        </w:rPr>
        <w:t>identificada ou identificável. Toda essa miríade de outros tipos de informações ou documentos encontram tutela em distintos diplomas legais, como a Lei de Propriedade Industrial (Lei 9.279/1996), a Lei de Direitos Autorais (Lei 9.610/1998) e a Lei de Software (Lei 9.609/1998), apenas para citar alguns exemplos. Não obstante, sempre quando tais documentos e</w:t>
      </w:r>
      <w:r w:rsidRPr="002C31B8">
        <w:rPr>
          <w:rFonts w:ascii="Arial" w:hAnsi="Arial" w:cs="Arial"/>
          <w:sz w:val="20"/>
          <w:szCs w:val="20"/>
        </w:rPr>
        <w:t xml:space="preserve"> </w:t>
      </w:r>
      <w:r w:rsidR="00BA79D7" w:rsidRPr="002C31B8">
        <w:rPr>
          <w:rFonts w:ascii="Arial" w:hAnsi="Arial" w:cs="Arial"/>
          <w:sz w:val="20"/>
          <w:szCs w:val="20"/>
        </w:rPr>
        <w:t>informações não tocados diretamente pela lei em estudo contiverem dados pessoais, estes, e tão somente estes, estarão protegidos por ela, motivo pela qual a análise da aplicabilidade da LGPD, sob esse enfoque, deverá se aprofundar no mapeamento e inventário de dados pessoais estruturados e não estruturados</w:t>
      </w:r>
      <w:r w:rsidRPr="003862B8">
        <w:rPr>
          <w:rFonts w:ascii="Arial" w:hAnsi="Arial" w:cs="Arial"/>
          <w:sz w:val="24"/>
          <w:szCs w:val="24"/>
        </w:rPr>
        <w:t>”.</w:t>
      </w:r>
    </w:p>
    <w:p w14:paraId="387C081A" w14:textId="2D891879" w:rsidR="003862B8" w:rsidRDefault="003862B8" w:rsidP="003862B8">
      <w:pPr>
        <w:spacing w:line="360" w:lineRule="auto"/>
        <w:jc w:val="both"/>
        <w:rPr>
          <w:rFonts w:ascii="Arial" w:hAnsi="Arial" w:cs="Arial"/>
          <w:sz w:val="24"/>
          <w:szCs w:val="24"/>
        </w:rPr>
      </w:pPr>
    </w:p>
    <w:p w14:paraId="7F7C9273" w14:textId="690B4454" w:rsidR="003862B8" w:rsidRDefault="003862B8" w:rsidP="003862B8">
      <w:pPr>
        <w:spacing w:line="360" w:lineRule="auto"/>
        <w:jc w:val="both"/>
        <w:rPr>
          <w:rFonts w:ascii="Arial" w:hAnsi="Arial" w:cs="Arial"/>
          <w:sz w:val="24"/>
          <w:szCs w:val="24"/>
        </w:rPr>
      </w:pPr>
    </w:p>
    <w:p w14:paraId="704942C6" w14:textId="45939439" w:rsidR="003862B8" w:rsidRDefault="003862B8" w:rsidP="003862B8">
      <w:pPr>
        <w:spacing w:line="360" w:lineRule="auto"/>
        <w:jc w:val="both"/>
        <w:rPr>
          <w:rFonts w:ascii="Arial" w:hAnsi="Arial" w:cs="Arial"/>
          <w:sz w:val="24"/>
          <w:szCs w:val="24"/>
        </w:rPr>
      </w:pPr>
    </w:p>
    <w:p w14:paraId="49AA36EF" w14:textId="220A3BB4" w:rsidR="003862B8" w:rsidRDefault="003862B8" w:rsidP="003862B8">
      <w:pPr>
        <w:spacing w:line="360" w:lineRule="auto"/>
        <w:jc w:val="both"/>
        <w:rPr>
          <w:rFonts w:ascii="Arial" w:hAnsi="Arial" w:cs="Arial"/>
          <w:sz w:val="24"/>
          <w:szCs w:val="24"/>
        </w:rPr>
      </w:pPr>
    </w:p>
    <w:p w14:paraId="7DA129CD" w14:textId="2ACD8D44" w:rsidR="003862B8" w:rsidRDefault="003862B8" w:rsidP="003862B8">
      <w:pPr>
        <w:spacing w:line="360" w:lineRule="auto"/>
        <w:jc w:val="both"/>
        <w:rPr>
          <w:rFonts w:ascii="Arial" w:hAnsi="Arial" w:cs="Arial"/>
          <w:sz w:val="24"/>
          <w:szCs w:val="24"/>
        </w:rPr>
      </w:pPr>
    </w:p>
    <w:p w14:paraId="2AB143D8" w14:textId="6D847CA6" w:rsidR="003862B8" w:rsidRDefault="003862B8" w:rsidP="003862B8">
      <w:pPr>
        <w:spacing w:line="360" w:lineRule="auto"/>
        <w:jc w:val="both"/>
        <w:rPr>
          <w:rFonts w:ascii="Arial" w:hAnsi="Arial" w:cs="Arial"/>
          <w:sz w:val="24"/>
          <w:szCs w:val="24"/>
        </w:rPr>
      </w:pPr>
    </w:p>
    <w:p w14:paraId="0EAEDB94" w14:textId="77777777" w:rsidR="003862B8" w:rsidRDefault="003862B8" w:rsidP="003862B8">
      <w:pPr>
        <w:spacing w:line="360" w:lineRule="auto"/>
        <w:jc w:val="both"/>
        <w:rPr>
          <w:rFonts w:ascii="Arial" w:hAnsi="Arial" w:cs="Arial"/>
          <w:sz w:val="24"/>
          <w:szCs w:val="24"/>
        </w:rPr>
      </w:pPr>
    </w:p>
    <w:p w14:paraId="4C5C1506" w14:textId="7AB00C35" w:rsidR="003862B8" w:rsidRDefault="003862B8" w:rsidP="003862B8">
      <w:pPr>
        <w:pStyle w:val="PargrafodaLista"/>
        <w:numPr>
          <w:ilvl w:val="0"/>
          <w:numId w:val="23"/>
        </w:numPr>
        <w:spacing w:line="360" w:lineRule="auto"/>
        <w:ind w:left="0" w:firstLine="0"/>
        <w:jc w:val="both"/>
        <w:rPr>
          <w:rFonts w:ascii="Arial" w:hAnsi="Arial" w:cs="Arial"/>
          <w:b/>
          <w:bCs/>
          <w:sz w:val="24"/>
          <w:szCs w:val="24"/>
        </w:rPr>
      </w:pPr>
      <w:r w:rsidRPr="003862B8">
        <w:rPr>
          <w:rFonts w:ascii="Arial" w:hAnsi="Arial" w:cs="Arial"/>
          <w:b/>
          <w:bCs/>
          <w:sz w:val="24"/>
          <w:szCs w:val="24"/>
        </w:rPr>
        <w:lastRenderedPageBreak/>
        <w:t>A REGULAMENTAÇÃO DA LEI GERAL DE PROTEÇÃO DA DADOS</w:t>
      </w:r>
    </w:p>
    <w:p w14:paraId="4ED158B2" w14:textId="50447FDA" w:rsidR="003862B8" w:rsidRPr="003862B8" w:rsidRDefault="003862B8" w:rsidP="003862B8">
      <w:pPr>
        <w:spacing w:line="360" w:lineRule="auto"/>
        <w:ind w:firstLine="851"/>
        <w:jc w:val="both"/>
        <w:rPr>
          <w:rFonts w:ascii="Arial" w:hAnsi="Arial" w:cs="Arial"/>
          <w:sz w:val="24"/>
          <w:szCs w:val="24"/>
        </w:rPr>
      </w:pPr>
    </w:p>
    <w:p w14:paraId="6EE9AA34" w14:textId="3B7A3C7F" w:rsidR="003862B8" w:rsidRDefault="003862B8" w:rsidP="003862B8">
      <w:pPr>
        <w:spacing w:line="360" w:lineRule="auto"/>
        <w:ind w:firstLine="851"/>
        <w:jc w:val="both"/>
        <w:rPr>
          <w:rFonts w:ascii="Arial" w:hAnsi="Arial" w:cs="Arial"/>
          <w:sz w:val="24"/>
          <w:szCs w:val="24"/>
        </w:rPr>
      </w:pPr>
      <w:r>
        <w:rPr>
          <w:rFonts w:ascii="Arial" w:hAnsi="Arial" w:cs="Arial"/>
          <w:sz w:val="24"/>
          <w:szCs w:val="24"/>
        </w:rPr>
        <w:t xml:space="preserve">Ao considerar a regulamentação de dados como uma legislação principiológica, a melhor forma de analisar a lei é pela </w:t>
      </w:r>
      <w:r w:rsidR="00CD7DAF">
        <w:rPr>
          <w:rFonts w:ascii="Arial" w:hAnsi="Arial" w:cs="Arial"/>
          <w:sz w:val="24"/>
          <w:szCs w:val="24"/>
        </w:rPr>
        <w:t>verificação da conformidade em itens de controle.</w:t>
      </w:r>
    </w:p>
    <w:p w14:paraId="5B6FA01D" w14:textId="6B8DC6AD" w:rsidR="00CD7DAF" w:rsidRDefault="00027AA0" w:rsidP="003862B8">
      <w:pPr>
        <w:spacing w:line="360" w:lineRule="auto"/>
        <w:ind w:firstLine="851"/>
        <w:jc w:val="both"/>
        <w:rPr>
          <w:rFonts w:ascii="Arial" w:hAnsi="Arial" w:cs="Arial"/>
          <w:sz w:val="24"/>
          <w:szCs w:val="24"/>
        </w:rPr>
      </w:pPr>
      <w:r>
        <w:rPr>
          <w:rFonts w:ascii="Arial" w:hAnsi="Arial" w:cs="Arial"/>
          <w:sz w:val="24"/>
          <w:szCs w:val="24"/>
        </w:rPr>
        <w:t>No decorrer do presente trabalho</w:t>
      </w:r>
      <w:r w:rsidR="00CD7DAF">
        <w:rPr>
          <w:rFonts w:ascii="Arial" w:hAnsi="Arial" w:cs="Arial"/>
          <w:sz w:val="24"/>
          <w:szCs w:val="24"/>
        </w:rPr>
        <w:t xml:space="preserve"> foram expostas definições de comércio eletrônico e suas peculiaridades como contratos, as lojas virtuais, e a LGPD. Neste capítulo, serão abordados a funcionalização da ANPD, bem como seu conceito.</w:t>
      </w:r>
    </w:p>
    <w:p w14:paraId="2881231A" w14:textId="7D2C5D8E" w:rsidR="00CD7DAF" w:rsidRDefault="00CD7DAF" w:rsidP="00CD7DAF">
      <w:pPr>
        <w:spacing w:line="360" w:lineRule="auto"/>
        <w:jc w:val="both"/>
        <w:rPr>
          <w:rFonts w:ascii="Arial" w:hAnsi="Arial" w:cs="Arial"/>
          <w:sz w:val="24"/>
          <w:szCs w:val="24"/>
        </w:rPr>
      </w:pPr>
    </w:p>
    <w:p w14:paraId="2A0E0ADF" w14:textId="7838FEBB" w:rsidR="00CD7DAF" w:rsidRPr="00CD7DAF" w:rsidRDefault="00CD7DAF" w:rsidP="001420D8">
      <w:pPr>
        <w:pStyle w:val="PargrafodaLista"/>
        <w:numPr>
          <w:ilvl w:val="1"/>
          <w:numId w:val="23"/>
        </w:numPr>
        <w:spacing w:line="360" w:lineRule="auto"/>
        <w:ind w:left="567" w:firstLine="0"/>
        <w:jc w:val="both"/>
        <w:rPr>
          <w:rFonts w:ascii="Arial" w:hAnsi="Arial" w:cs="Arial"/>
          <w:b/>
          <w:bCs/>
          <w:sz w:val="24"/>
          <w:szCs w:val="24"/>
        </w:rPr>
      </w:pPr>
      <w:r w:rsidRPr="00CD7DAF">
        <w:rPr>
          <w:rFonts w:ascii="Arial" w:hAnsi="Arial" w:cs="Arial"/>
          <w:b/>
          <w:bCs/>
          <w:sz w:val="24"/>
          <w:szCs w:val="24"/>
        </w:rPr>
        <w:t>Responsabilidade e Ressarcimento de Danos</w:t>
      </w:r>
    </w:p>
    <w:p w14:paraId="5E19B66B" w14:textId="77777777" w:rsidR="00CD7DAF" w:rsidRDefault="00CD7DAF" w:rsidP="00CD7DAF">
      <w:pPr>
        <w:spacing w:line="360" w:lineRule="auto"/>
        <w:ind w:firstLine="851"/>
        <w:jc w:val="both"/>
        <w:rPr>
          <w:rFonts w:ascii="Arial" w:hAnsi="Arial" w:cs="Arial"/>
          <w:sz w:val="24"/>
          <w:szCs w:val="24"/>
        </w:rPr>
      </w:pPr>
      <w:r>
        <w:rPr>
          <w:rFonts w:ascii="Arial" w:hAnsi="Arial" w:cs="Arial"/>
          <w:sz w:val="24"/>
          <w:szCs w:val="24"/>
        </w:rPr>
        <w:t>Os artigos que tratam sobre a responsabilidade dos agentes encarregados dos dados, nos quais estão elencados pelos arts. 42, 43, 44 e 45:</w:t>
      </w:r>
    </w:p>
    <w:p w14:paraId="36AD3A47" w14:textId="1F78971F" w:rsidR="00CD7DAF" w:rsidRDefault="00CD7DAF" w:rsidP="00CD7DAF">
      <w:pPr>
        <w:spacing w:after="0" w:line="360" w:lineRule="auto"/>
        <w:ind w:left="3402"/>
        <w:jc w:val="both"/>
        <w:rPr>
          <w:rFonts w:ascii="Arial" w:hAnsi="Arial" w:cs="Arial"/>
          <w:sz w:val="20"/>
          <w:szCs w:val="20"/>
        </w:rPr>
      </w:pPr>
      <w:r>
        <w:rPr>
          <w:rFonts w:ascii="Arial" w:hAnsi="Arial" w:cs="Arial"/>
          <w:sz w:val="20"/>
          <w:szCs w:val="20"/>
        </w:rPr>
        <w:t>“</w:t>
      </w:r>
      <w:r w:rsidRPr="00CD7DAF">
        <w:rPr>
          <w:rFonts w:ascii="Arial" w:hAnsi="Arial" w:cs="Arial"/>
          <w:sz w:val="20"/>
          <w:szCs w:val="20"/>
        </w:rPr>
        <w:t>Art. 42. O controlador ou o operador que, em razão do exercício de atividade de tratamento de dados pessoais, causar a outrem dano patrimonial, moral, individual ou coletivo, em violação à legislação de proteção de dados pessoais, é obrigado a repará- lo.</w:t>
      </w:r>
    </w:p>
    <w:p w14:paraId="6A4632EC" w14:textId="77777777" w:rsidR="00CD7DAF" w:rsidRDefault="00CD7DAF" w:rsidP="00CD7DAF">
      <w:pPr>
        <w:spacing w:after="0" w:line="360" w:lineRule="auto"/>
        <w:ind w:left="3402"/>
        <w:jc w:val="both"/>
        <w:rPr>
          <w:rFonts w:ascii="Arial" w:hAnsi="Arial" w:cs="Arial"/>
          <w:sz w:val="20"/>
          <w:szCs w:val="20"/>
        </w:rPr>
      </w:pPr>
      <w:r w:rsidRPr="00CD7DAF">
        <w:rPr>
          <w:rFonts w:ascii="Arial" w:hAnsi="Arial" w:cs="Arial"/>
          <w:sz w:val="20"/>
          <w:szCs w:val="20"/>
        </w:rPr>
        <w:t>§ 1º A fim de assegurar a efetiva indenização ao titular dos dados:</w:t>
      </w:r>
    </w:p>
    <w:p w14:paraId="4C8BF8E2" w14:textId="77777777" w:rsidR="00CD7DAF" w:rsidRDefault="00CD7DAF" w:rsidP="00CD7DAF">
      <w:pPr>
        <w:spacing w:after="0" w:line="360" w:lineRule="auto"/>
        <w:ind w:left="3402"/>
        <w:jc w:val="both"/>
        <w:rPr>
          <w:rFonts w:ascii="Arial" w:hAnsi="Arial" w:cs="Arial"/>
          <w:sz w:val="20"/>
          <w:szCs w:val="20"/>
        </w:rPr>
      </w:pPr>
      <w:r>
        <w:rPr>
          <w:rFonts w:ascii="Arial" w:hAnsi="Arial" w:cs="Arial"/>
          <w:sz w:val="20"/>
          <w:szCs w:val="20"/>
        </w:rPr>
        <w:t xml:space="preserve">I - </w:t>
      </w:r>
      <w:r w:rsidRPr="00CD7DAF">
        <w:rPr>
          <w:rFonts w:ascii="Arial" w:hAnsi="Arial" w:cs="Arial"/>
          <w:sz w:val="20"/>
          <w:szCs w:val="20"/>
        </w:rPr>
        <w:t>o operador responde solidariamente pelos danos causados pelo tratamento quando descumprir as obrigações da legislação de proteção de dados ou quando não tiver seguido as instruções lícitas do controlador, hipótese em que o operador equipara-se ao controlador, salvo nos casos de exclusão previstos no art. 43 desta Lei;</w:t>
      </w:r>
    </w:p>
    <w:p w14:paraId="3F4A0504" w14:textId="77777777" w:rsidR="00CD7DAF" w:rsidRDefault="00CD7DAF" w:rsidP="00CD7DAF">
      <w:pPr>
        <w:spacing w:after="0" w:line="360" w:lineRule="auto"/>
        <w:ind w:left="3402"/>
        <w:jc w:val="both"/>
        <w:rPr>
          <w:rFonts w:ascii="Arial" w:hAnsi="Arial" w:cs="Arial"/>
          <w:sz w:val="20"/>
          <w:szCs w:val="20"/>
        </w:rPr>
      </w:pPr>
      <w:r>
        <w:rPr>
          <w:rFonts w:ascii="Arial" w:hAnsi="Arial" w:cs="Arial"/>
          <w:sz w:val="20"/>
          <w:szCs w:val="20"/>
        </w:rPr>
        <w:t xml:space="preserve">II - </w:t>
      </w:r>
      <w:r w:rsidRPr="00CD7DAF">
        <w:rPr>
          <w:rFonts w:ascii="Arial" w:hAnsi="Arial" w:cs="Arial"/>
          <w:sz w:val="20"/>
          <w:szCs w:val="20"/>
        </w:rPr>
        <w:t>os controladores que estiverem diretamente envolvidos no tratamento do qual decorreram danos ao titular dos dados respondem solidariamente, salvo nos casos de exclusão previstos no art. 43 desta Lei.</w:t>
      </w:r>
    </w:p>
    <w:p w14:paraId="6D86C294" w14:textId="77777777" w:rsidR="00CD7DAF" w:rsidRDefault="00CD7DAF" w:rsidP="00CD7DAF">
      <w:pPr>
        <w:spacing w:after="0" w:line="360" w:lineRule="auto"/>
        <w:ind w:left="3402"/>
        <w:jc w:val="both"/>
        <w:rPr>
          <w:rFonts w:ascii="Arial" w:hAnsi="Arial" w:cs="Arial"/>
          <w:sz w:val="20"/>
          <w:szCs w:val="20"/>
        </w:rPr>
      </w:pPr>
      <w:r w:rsidRPr="00CD7DAF">
        <w:rPr>
          <w:rFonts w:ascii="Arial" w:hAnsi="Arial" w:cs="Arial"/>
          <w:sz w:val="20"/>
          <w:szCs w:val="20"/>
        </w:rPr>
        <w:t>§ 2º O juiz, no processo civil, poderá inverter o ônus da prova a favor do titular dos dados quando, a seu juízo, for verossímil a alegação, houver hipossuficiência para fins de produção de prova ou quando a produção de prova pelo titular resultar-lhe excessivamente onerosa.</w:t>
      </w:r>
    </w:p>
    <w:p w14:paraId="79989CAC" w14:textId="77777777" w:rsidR="00CD7DAF" w:rsidRDefault="00CD7DAF" w:rsidP="00CD7DAF">
      <w:pPr>
        <w:spacing w:after="0" w:line="360" w:lineRule="auto"/>
        <w:ind w:left="3402"/>
        <w:jc w:val="both"/>
        <w:rPr>
          <w:rFonts w:ascii="Arial" w:hAnsi="Arial" w:cs="Arial"/>
          <w:sz w:val="20"/>
          <w:szCs w:val="20"/>
        </w:rPr>
      </w:pPr>
      <w:r w:rsidRPr="00CD7DAF">
        <w:rPr>
          <w:rFonts w:ascii="Arial" w:hAnsi="Arial" w:cs="Arial"/>
          <w:sz w:val="20"/>
          <w:szCs w:val="20"/>
        </w:rPr>
        <w:lastRenderedPageBreak/>
        <w:t>§ 3º As ações de reparação por danos coletivos que tenham por objeto a responsabilização nos termos do caput deste artigo podem ser exercidas coletivamente em juízo, observado o disposto na legislação pertinente.</w:t>
      </w:r>
    </w:p>
    <w:p w14:paraId="58704871" w14:textId="77777777" w:rsidR="00CD7DAF" w:rsidRDefault="00CD7DAF" w:rsidP="00CD7DAF">
      <w:pPr>
        <w:spacing w:after="0" w:line="360" w:lineRule="auto"/>
        <w:ind w:left="3402"/>
        <w:jc w:val="both"/>
        <w:rPr>
          <w:rFonts w:ascii="Arial" w:hAnsi="Arial" w:cs="Arial"/>
          <w:sz w:val="20"/>
          <w:szCs w:val="20"/>
        </w:rPr>
      </w:pPr>
      <w:r w:rsidRPr="00CD7DAF">
        <w:rPr>
          <w:rFonts w:ascii="Arial" w:hAnsi="Arial" w:cs="Arial"/>
          <w:sz w:val="20"/>
          <w:szCs w:val="20"/>
        </w:rPr>
        <w:t>§ 4º Aquele que reparar o dano ao titular tem direito de regresso contra os demais responsáveis, na medida de sua participação no evento danoso.</w:t>
      </w:r>
    </w:p>
    <w:p w14:paraId="44AA3DBF" w14:textId="77777777" w:rsidR="00CD7DAF" w:rsidRDefault="00CD7DAF" w:rsidP="00CD7DAF">
      <w:pPr>
        <w:spacing w:after="0" w:line="360" w:lineRule="auto"/>
        <w:ind w:left="3402"/>
        <w:jc w:val="both"/>
        <w:rPr>
          <w:rFonts w:ascii="Arial" w:hAnsi="Arial" w:cs="Arial"/>
          <w:sz w:val="20"/>
          <w:szCs w:val="20"/>
        </w:rPr>
      </w:pPr>
    </w:p>
    <w:p w14:paraId="5F59FA35" w14:textId="40D4F43A" w:rsidR="00CD7DAF" w:rsidRDefault="00CD7DAF" w:rsidP="00CD7DAF">
      <w:pPr>
        <w:spacing w:after="0" w:line="360" w:lineRule="auto"/>
        <w:ind w:left="3402"/>
        <w:jc w:val="both"/>
        <w:rPr>
          <w:rFonts w:ascii="Arial" w:hAnsi="Arial" w:cs="Arial"/>
          <w:sz w:val="20"/>
          <w:szCs w:val="20"/>
        </w:rPr>
      </w:pPr>
      <w:r w:rsidRPr="00CD7DAF">
        <w:rPr>
          <w:rFonts w:ascii="Arial" w:hAnsi="Arial" w:cs="Arial"/>
          <w:sz w:val="20"/>
          <w:szCs w:val="20"/>
        </w:rPr>
        <w:t>Art. 43. Os agentes de tratamento só não serão responsabilizados quando provarem: I - que não realizaram o tratamento de dados pessoais que lhes é atribuído;</w:t>
      </w:r>
    </w:p>
    <w:p w14:paraId="54846FE6" w14:textId="77777777" w:rsidR="00CD7DAF" w:rsidRDefault="00CD7DAF" w:rsidP="00CD7DAF">
      <w:pPr>
        <w:spacing w:after="0" w:line="360" w:lineRule="auto"/>
        <w:ind w:left="3402"/>
        <w:jc w:val="both"/>
        <w:rPr>
          <w:rFonts w:ascii="Arial" w:hAnsi="Arial" w:cs="Arial"/>
          <w:sz w:val="20"/>
          <w:szCs w:val="20"/>
        </w:rPr>
      </w:pPr>
      <w:r>
        <w:rPr>
          <w:rFonts w:ascii="Arial" w:hAnsi="Arial" w:cs="Arial"/>
          <w:sz w:val="20"/>
          <w:szCs w:val="20"/>
        </w:rPr>
        <w:t xml:space="preserve">I - </w:t>
      </w:r>
      <w:r w:rsidRPr="00CD7DAF">
        <w:rPr>
          <w:rFonts w:ascii="Arial" w:hAnsi="Arial" w:cs="Arial"/>
          <w:sz w:val="20"/>
          <w:szCs w:val="20"/>
        </w:rPr>
        <w:t>que, embora tenham realizado o tratamento de dados pessoais que lhes é atribuído, não houve violação à legislação de proteção de dados;</w:t>
      </w:r>
    </w:p>
    <w:p w14:paraId="7B948A1A" w14:textId="0DC215BC" w:rsidR="00CD7DAF" w:rsidRDefault="00CD7DAF" w:rsidP="00CD7DAF">
      <w:pPr>
        <w:spacing w:after="0" w:line="360" w:lineRule="auto"/>
        <w:ind w:left="3402"/>
        <w:jc w:val="both"/>
        <w:rPr>
          <w:rFonts w:ascii="Arial" w:hAnsi="Arial" w:cs="Arial"/>
          <w:sz w:val="20"/>
          <w:szCs w:val="20"/>
        </w:rPr>
      </w:pPr>
      <w:r>
        <w:rPr>
          <w:rFonts w:ascii="Arial" w:hAnsi="Arial" w:cs="Arial"/>
          <w:sz w:val="20"/>
          <w:szCs w:val="20"/>
        </w:rPr>
        <w:t xml:space="preserve">II – </w:t>
      </w:r>
      <w:r w:rsidRPr="00CD7DAF">
        <w:rPr>
          <w:rFonts w:ascii="Arial" w:hAnsi="Arial" w:cs="Arial"/>
          <w:sz w:val="20"/>
          <w:szCs w:val="20"/>
        </w:rPr>
        <w:t>que o dano é decorrente de culpa exclusiva do titular dos dados ou de terceiros.</w:t>
      </w:r>
    </w:p>
    <w:p w14:paraId="3B624D2B" w14:textId="77777777" w:rsidR="00CD7DAF" w:rsidRDefault="00CD7DAF" w:rsidP="00CD7DAF">
      <w:pPr>
        <w:spacing w:after="0" w:line="360" w:lineRule="auto"/>
        <w:ind w:left="3402"/>
        <w:jc w:val="both"/>
        <w:rPr>
          <w:rFonts w:ascii="Arial" w:hAnsi="Arial" w:cs="Arial"/>
          <w:sz w:val="20"/>
          <w:szCs w:val="20"/>
        </w:rPr>
      </w:pPr>
    </w:p>
    <w:p w14:paraId="26010968" w14:textId="520F98B6" w:rsidR="00CD7DAF" w:rsidRDefault="00CD7DAF" w:rsidP="00CD7DAF">
      <w:pPr>
        <w:spacing w:after="0" w:line="360" w:lineRule="auto"/>
        <w:ind w:left="3402"/>
        <w:jc w:val="both"/>
        <w:rPr>
          <w:rFonts w:ascii="Arial" w:hAnsi="Arial" w:cs="Arial"/>
          <w:sz w:val="20"/>
          <w:szCs w:val="20"/>
        </w:rPr>
      </w:pPr>
      <w:r w:rsidRPr="00CD7DAF">
        <w:rPr>
          <w:rFonts w:ascii="Arial" w:hAnsi="Arial" w:cs="Arial"/>
          <w:sz w:val="20"/>
          <w:szCs w:val="20"/>
        </w:rPr>
        <w:t>Art. 44. O tratamento de dados pessoais será irregular quando deixar de observar a legislação ou quando não fornecer a segurança que o titular dele pode esperar, consideradas as circunstâncias relevantes, entre as quais:</w:t>
      </w:r>
    </w:p>
    <w:p w14:paraId="53486E3C" w14:textId="77777777" w:rsidR="00CD7DAF" w:rsidRDefault="00CD7DAF" w:rsidP="00CD7DAF">
      <w:pPr>
        <w:spacing w:after="0" w:line="360" w:lineRule="auto"/>
        <w:ind w:left="3402"/>
        <w:jc w:val="both"/>
        <w:rPr>
          <w:rFonts w:ascii="Arial" w:hAnsi="Arial" w:cs="Arial"/>
          <w:sz w:val="20"/>
          <w:szCs w:val="20"/>
        </w:rPr>
      </w:pPr>
      <w:r>
        <w:rPr>
          <w:rFonts w:ascii="Arial" w:hAnsi="Arial" w:cs="Arial"/>
          <w:sz w:val="20"/>
          <w:szCs w:val="20"/>
        </w:rPr>
        <w:t xml:space="preserve">I - </w:t>
      </w:r>
      <w:r w:rsidRPr="00CD7DAF">
        <w:rPr>
          <w:rFonts w:ascii="Arial" w:hAnsi="Arial" w:cs="Arial"/>
          <w:sz w:val="20"/>
          <w:szCs w:val="20"/>
        </w:rPr>
        <w:t>o modo pelo qual é realizado;</w:t>
      </w:r>
    </w:p>
    <w:p w14:paraId="0471B6B0" w14:textId="77777777" w:rsidR="00CD7DAF" w:rsidRDefault="00CD7DAF" w:rsidP="00CD7DAF">
      <w:pPr>
        <w:spacing w:after="0" w:line="360" w:lineRule="auto"/>
        <w:ind w:left="3402"/>
        <w:jc w:val="both"/>
        <w:rPr>
          <w:rFonts w:ascii="Arial" w:hAnsi="Arial" w:cs="Arial"/>
          <w:sz w:val="20"/>
          <w:szCs w:val="20"/>
        </w:rPr>
      </w:pPr>
      <w:r>
        <w:rPr>
          <w:rFonts w:ascii="Arial" w:hAnsi="Arial" w:cs="Arial"/>
          <w:sz w:val="20"/>
          <w:szCs w:val="20"/>
        </w:rPr>
        <w:t xml:space="preserve">II - </w:t>
      </w:r>
      <w:r w:rsidRPr="00CD7DAF">
        <w:rPr>
          <w:rFonts w:ascii="Arial" w:hAnsi="Arial" w:cs="Arial"/>
          <w:sz w:val="20"/>
          <w:szCs w:val="20"/>
        </w:rPr>
        <w:t>o resultado e os riscos que razoavelmente dele se esperam;</w:t>
      </w:r>
    </w:p>
    <w:p w14:paraId="4233C340" w14:textId="77777777" w:rsidR="00CD7DAF" w:rsidRDefault="00CD7DAF" w:rsidP="00CD7DAF">
      <w:pPr>
        <w:spacing w:after="0" w:line="360" w:lineRule="auto"/>
        <w:ind w:left="3402"/>
        <w:jc w:val="both"/>
        <w:rPr>
          <w:rFonts w:ascii="Arial" w:hAnsi="Arial" w:cs="Arial"/>
          <w:sz w:val="20"/>
          <w:szCs w:val="20"/>
        </w:rPr>
      </w:pPr>
      <w:r>
        <w:rPr>
          <w:rFonts w:ascii="Arial" w:hAnsi="Arial" w:cs="Arial"/>
          <w:sz w:val="20"/>
          <w:szCs w:val="20"/>
        </w:rPr>
        <w:t xml:space="preserve">III - </w:t>
      </w:r>
      <w:r w:rsidRPr="00CD7DAF">
        <w:rPr>
          <w:rFonts w:ascii="Arial" w:hAnsi="Arial" w:cs="Arial"/>
          <w:sz w:val="20"/>
          <w:szCs w:val="20"/>
        </w:rPr>
        <w:t>as técnicas de tratamento de dados pessoais disponíveis à época em que foi realizado.</w:t>
      </w:r>
    </w:p>
    <w:p w14:paraId="63B19240" w14:textId="77777777" w:rsidR="00CD7DAF" w:rsidRDefault="00CD7DAF" w:rsidP="00CD7DAF">
      <w:pPr>
        <w:spacing w:after="0" w:line="360" w:lineRule="auto"/>
        <w:ind w:left="3402"/>
        <w:jc w:val="both"/>
        <w:rPr>
          <w:rFonts w:ascii="Arial" w:hAnsi="Arial" w:cs="Arial"/>
          <w:sz w:val="20"/>
          <w:szCs w:val="20"/>
        </w:rPr>
      </w:pPr>
      <w:r w:rsidRPr="00CD7DAF">
        <w:rPr>
          <w:rFonts w:ascii="Arial" w:hAnsi="Arial" w:cs="Arial"/>
          <w:sz w:val="20"/>
          <w:szCs w:val="20"/>
        </w:rPr>
        <w:t>Parágrafo único. Responde pelos danos decorrentes da violação da segurança dos dados o controlador ou o operador que, ao deixar de adotar as medidas de segurança previstas no art. 46 desta Lei, der causa ao dano.</w:t>
      </w:r>
    </w:p>
    <w:p w14:paraId="722AECFB" w14:textId="77777777" w:rsidR="00CD7DAF" w:rsidRDefault="00CD7DAF" w:rsidP="00CD7DAF">
      <w:pPr>
        <w:spacing w:after="0" w:line="360" w:lineRule="auto"/>
        <w:ind w:left="3402"/>
        <w:jc w:val="both"/>
        <w:rPr>
          <w:rFonts w:ascii="Arial" w:hAnsi="Arial" w:cs="Arial"/>
          <w:sz w:val="20"/>
          <w:szCs w:val="20"/>
        </w:rPr>
      </w:pPr>
    </w:p>
    <w:p w14:paraId="3F19F2A5" w14:textId="4537364C" w:rsidR="00CD7DAF" w:rsidRPr="00CD7DAF" w:rsidRDefault="00CD7DAF" w:rsidP="00CD7DAF">
      <w:pPr>
        <w:spacing w:after="0" w:line="360" w:lineRule="auto"/>
        <w:ind w:left="3402"/>
        <w:jc w:val="both"/>
        <w:rPr>
          <w:rFonts w:ascii="Arial" w:hAnsi="Arial" w:cs="Arial"/>
          <w:sz w:val="20"/>
          <w:szCs w:val="20"/>
        </w:rPr>
      </w:pPr>
      <w:r w:rsidRPr="00CD7DAF">
        <w:rPr>
          <w:rFonts w:ascii="Arial" w:hAnsi="Arial" w:cs="Arial"/>
          <w:sz w:val="20"/>
          <w:szCs w:val="20"/>
        </w:rPr>
        <w:t>Art. 45. As hipóteses de violação do direito do titular no âmbito das relações de consumo permanecem sujeitas às regras de responsabilidade previstas na legislação pertinente</w:t>
      </w:r>
      <w:r>
        <w:rPr>
          <w:rFonts w:ascii="Arial" w:hAnsi="Arial" w:cs="Arial"/>
          <w:sz w:val="20"/>
          <w:szCs w:val="20"/>
        </w:rPr>
        <w:t>”.</w:t>
      </w:r>
    </w:p>
    <w:p w14:paraId="617E74DD" w14:textId="77777777" w:rsidR="00CD7DAF" w:rsidRDefault="00CD7DAF" w:rsidP="00CD7DAF">
      <w:pPr>
        <w:pStyle w:val="Corpodetexto"/>
        <w:rPr>
          <w:sz w:val="22"/>
        </w:rPr>
      </w:pPr>
    </w:p>
    <w:p w14:paraId="5C8497E3" w14:textId="3F316621" w:rsidR="008A4987" w:rsidRDefault="00CD7DAF" w:rsidP="003F2918">
      <w:pPr>
        <w:spacing w:line="360" w:lineRule="auto"/>
        <w:ind w:firstLine="851"/>
        <w:jc w:val="both"/>
        <w:rPr>
          <w:rFonts w:ascii="Arial" w:hAnsi="Arial" w:cs="Arial"/>
          <w:sz w:val="24"/>
          <w:szCs w:val="24"/>
        </w:rPr>
      </w:pPr>
      <w:r w:rsidRPr="003F2918">
        <w:rPr>
          <w:rFonts w:ascii="Arial" w:hAnsi="Arial" w:cs="Arial"/>
          <w:sz w:val="24"/>
          <w:szCs w:val="24"/>
        </w:rPr>
        <w:t xml:space="preserve">Assim como no GDPR, a lei brasileira também traz </w:t>
      </w:r>
      <w:r w:rsidR="008A4987">
        <w:rPr>
          <w:rFonts w:ascii="Arial" w:hAnsi="Arial" w:cs="Arial"/>
          <w:sz w:val="24"/>
          <w:szCs w:val="24"/>
        </w:rPr>
        <w:t>em sua legislação a responsabilidade solidária do controlador e operador. Portanto, o controlador como também o operador, são obrigados a reparar os danos causados à outrem diante a violação da legislação da LGPD, sejam eles morais, individuais, patrimoniais ou coletivos.</w:t>
      </w:r>
    </w:p>
    <w:p w14:paraId="4B5622B8" w14:textId="7291B09C" w:rsidR="00CD7DAF" w:rsidRPr="003F2918" w:rsidRDefault="00CD7DAF" w:rsidP="003F2918">
      <w:pPr>
        <w:spacing w:line="360" w:lineRule="auto"/>
        <w:ind w:firstLine="851"/>
        <w:jc w:val="both"/>
        <w:rPr>
          <w:rFonts w:ascii="Arial" w:hAnsi="Arial" w:cs="Arial"/>
          <w:sz w:val="24"/>
          <w:szCs w:val="24"/>
        </w:rPr>
      </w:pPr>
      <w:r w:rsidRPr="003F2918">
        <w:rPr>
          <w:rFonts w:ascii="Arial" w:hAnsi="Arial" w:cs="Arial"/>
          <w:sz w:val="24"/>
          <w:szCs w:val="24"/>
        </w:rPr>
        <w:lastRenderedPageBreak/>
        <w:t>A responsabilidade civil</w:t>
      </w:r>
      <w:r w:rsidR="008A4987">
        <w:rPr>
          <w:rFonts w:ascii="Arial" w:hAnsi="Arial" w:cs="Arial"/>
          <w:sz w:val="24"/>
          <w:szCs w:val="24"/>
        </w:rPr>
        <w:t xml:space="preserve"> desses</w:t>
      </w:r>
      <w:r w:rsidRPr="003F2918">
        <w:rPr>
          <w:rFonts w:ascii="Arial" w:hAnsi="Arial" w:cs="Arial"/>
          <w:sz w:val="24"/>
          <w:szCs w:val="24"/>
        </w:rPr>
        <w:t xml:space="preserve"> agentes regra geral estabelecida pelo</w:t>
      </w:r>
      <w:r w:rsidR="008A4987">
        <w:rPr>
          <w:rFonts w:ascii="Arial" w:hAnsi="Arial" w:cs="Arial"/>
          <w:sz w:val="24"/>
          <w:szCs w:val="24"/>
        </w:rPr>
        <w:t xml:space="preserve"> </w:t>
      </w:r>
      <w:r w:rsidRPr="003F2918">
        <w:rPr>
          <w:rFonts w:ascii="Arial" w:hAnsi="Arial" w:cs="Arial"/>
          <w:sz w:val="24"/>
          <w:szCs w:val="24"/>
        </w:rPr>
        <w:t>Código Civil. Sendo assim, todos os controladores que estiverem envolvidos no tratamento</w:t>
      </w:r>
      <w:r w:rsidR="008A4987">
        <w:rPr>
          <w:rFonts w:ascii="Arial" w:hAnsi="Arial" w:cs="Arial"/>
          <w:sz w:val="24"/>
          <w:szCs w:val="24"/>
        </w:rPr>
        <w:t xml:space="preserve"> de dados</w:t>
      </w:r>
      <w:r w:rsidRPr="003F2918">
        <w:rPr>
          <w:rFonts w:ascii="Arial" w:hAnsi="Arial" w:cs="Arial"/>
          <w:sz w:val="24"/>
          <w:szCs w:val="24"/>
        </w:rPr>
        <w:t xml:space="preserve"> do qual decorreram danos ao titular respondem</w:t>
      </w:r>
      <w:r w:rsidR="008A4987">
        <w:rPr>
          <w:rFonts w:ascii="Arial" w:hAnsi="Arial" w:cs="Arial"/>
          <w:sz w:val="24"/>
          <w:szCs w:val="24"/>
        </w:rPr>
        <w:t xml:space="preserve"> de forma solidária</w:t>
      </w:r>
      <w:r w:rsidRPr="003F2918">
        <w:rPr>
          <w:rFonts w:ascii="Arial" w:hAnsi="Arial" w:cs="Arial"/>
          <w:sz w:val="24"/>
          <w:szCs w:val="24"/>
        </w:rPr>
        <w:t>.</w:t>
      </w:r>
    </w:p>
    <w:p w14:paraId="27C34CD5" w14:textId="427B485D" w:rsidR="008A4987" w:rsidRDefault="008A4987" w:rsidP="003F2918">
      <w:pPr>
        <w:spacing w:line="360" w:lineRule="auto"/>
        <w:ind w:firstLine="851"/>
        <w:jc w:val="both"/>
        <w:rPr>
          <w:rFonts w:ascii="Arial" w:hAnsi="Arial" w:cs="Arial"/>
          <w:sz w:val="24"/>
          <w:szCs w:val="24"/>
        </w:rPr>
      </w:pPr>
      <w:r>
        <w:rPr>
          <w:rFonts w:ascii="Arial" w:hAnsi="Arial" w:cs="Arial"/>
          <w:sz w:val="24"/>
          <w:szCs w:val="24"/>
        </w:rPr>
        <w:t xml:space="preserve">A lei tem como escopo dar </w:t>
      </w:r>
      <w:r w:rsidR="00CD7DAF" w:rsidRPr="003F2918">
        <w:rPr>
          <w:rFonts w:ascii="Arial" w:hAnsi="Arial" w:cs="Arial"/>
          <w:sz w:val="24"/>
          <w:szCs w:val="24"/>
        </w:rPr>
        <w:t>maior efetividade nas indenizações aos titulares</w:t>
      </w:r>
      <w:r>
        <w:rPr>
          <w:rFonts w:ascii="Arial" w:hAnsi="Arial" w:cs="Arial"/>
          <w:sz w:val="24"/>
          <w:szCs w:val="24"/>
        </w:rPr>
        <w:t>, cabendo os agentes um cuidado maior diante a celebração de contratos e a definição de obrigações de cada parte, como mecanismos de controle e gerenciamento, a fim de reduzir possíveis danos agindo de maneira preventiva.</w:t>
      </w:r>
    </w:p>
    <w:p w14:paraId="65705A11" w14:textId="79C81EFA" w:rsidR="00CD7DAF" w:rsidRPr="003F2918" w:rsidRDefault="004F7F21" w:rsidP="003F2918">
      <w:pPr>
        <w:spacing w:line="360" w:lineRule="auto"/>
        <w:ind w:firstLine="851"/>
        <w:jc w:val="both"/>
        <w:rPr>
          <w:rFonts w:ascii="Arial" w:hAnsi="Arial" w:cs="Arial"/>
          <w:sz w:val="24"/>
          <w:szCs w:val="24"/>
        </w:rPr>
      </w:pPr>
      <w:r w:rsidRPr="003F2918">
        <w:rPr>
          <w:rFonts w:ascii="Arial" w:hAnsi="Arial" w:cs="Arial"/>
          <w:sz w:val="24"/>
          <w:szCs w:val="24"/>
        </w:rPr>
        <w:t xml:space="preserve">Ribeiro </w:t>
      </w:r>
      <w:r w:rsidR="00CD7DAF" w:rsidRPr="003F2918">
        <w:rPr>
          <w:rFonts w:ascii="Arial" w:hAnsi="Arial" w:cs="Arial"/>
          <w:sz w:val="24"/>
          <w:szCs w:val="24"/>
        </w:rPr>
        <w:t xml:space="preserve">(2019, p. 84-85), elucida que a LGPD não apontou qual é a responsabilidade do encarregado, </w:t>
      </w:r>
      <w:r w:rsidR="008A4987">
        <w:rPr>
          <w:rFonts w:ascii="Arial" w:hAnsi="Arial" w:cs="Arial"/>
          <w:sz w:val="24"/>
          <w:szCs w:val="24"/>
        </w:rPr>
        <w:t xml:space="preserve">ficando, assim, subentendido </w:t>
      </w:r>
      <w:r w:rsidR="00CD7DAF" w:rsidRPr="003F2918">
        <w:rPr>
          <w:rFonts w:ascii="Arial" w:hAnsi="Arial" w:cs="Arial"/>
          <w:sz w:val="24"/>
          <w:szCs w:val="24"/>
        </w:rPr>
        <w:t xml:space="preserve">que </w:t>
      </w:r>
      <w:r w:rsidR="008A4987">
        <w:rPr>
          <w:rFonts w:ascii="Arial" w:hAnsi="Arial" w:cs="Arial"/>
          <w:sz w:val="24"/>
          <w:szCs w:val="24"/>
        </w:rPr>
        <w:t>tal</w:t>
      </w:r>
      <w:r w:rsidR="00CD7DAF" w:rsidRPr="003F2918">
        <w:rPr>
          <w:rFonts w:ascii="Arial" w:hAnsi="Arial" w:cs="Arial"/>
          <w:sz w:val="24"/>
          <w:szCs w:val="24"/>
        </w:rPr>
        <w:t xml:space="preserve"> figura não responderá civilmente</w:t>
      </w:r>
      <w:r w:rsidR="008A4987">
        <w:rPr>
          <w:rFonts w:ascii="Arial" w:hAnsi="Arial" w:cs="Arial"/>
          <w:sz w:val="24"/>
          <w:szCs w:val="24"/>
        </w:rPr>
        <w:t xml:space="preserve"> diante</w:t>
      </w:r>
      <w:r w:rsidR="00CD7DAF" w:rsidRPr="003F2918">
        <w:rPr>
          <w:rFonts w:ascii="Arial" w:hAnsi="Arial" w:cs="Arial"/>
          <w:sz w:val="24"/>
          <w:szCs w:val="24"/>
        </w:rPr>
        <w:t xml:space="preserve"> aos atos praticados pelo controlador. Não obstante, responderá penalmente</w:t>
      </w:r>
      <w:r w:rsidR="008A4987">
        <w:rPr>
          <w:rFonts w:ascii="Arial" w:hAnsi="Arial" w:cs="Arial"/>
          <w:sz w:val="24"/>
          <w:szCs w:val="24"/>
        </w:rPr>
        <w:t xml:space="preserve"> e, ao gerar riscos</w:t>
      </w:r>
      <w:r w:rsidR="00CD7DAF" w:rsidRPr="003F2918">
        <w:rPr>
          <w:rFonts w:ascii="Arial" w:hAnsi="Arial" w:cs="Arial"/>
          <w:sz w:val="24"/>
          <w:szCs w:val="24"/>
        </w:rPr>
        <w:t xml:space="preserve"> para o controlador em caso de má execução de suas atividades, por exemplo, comunicar informações imprecisas ou abusivas aos funcionários e à ANPD.</w:t>
      </w:r>
    </w:p>
    <w:p w14:paraId="5F1C3283" w14:textId="2B56E07A" w:rsidR="00CD7DAF" w:rsidRPr="003F2918" w:rsidRDefault="00CD7DAF" w:rsidP="003F2918">
      <w:pPr>
        <w:spacing w:line="360" w:lineRule="auto"/>
        <w:ind w:firstLine="851"/>
        <w:jc w:val="both"/>
        <w:rPr>
          <w:rFonts w:ascii="Arial" w:hAnsi="Arial" w:cs="Arial"/>
          <w:sz w:val="24"/>
          <w:szCs w:val="24"/>
        </w:rPr>
      </w:pPr>
      <w:r w:rsidRPr="003F2918">
        <w:rPr>
          <w:rFonts w:ascii="Arial" w:hAnsi="Arial" w:cs="Arial"/>
          <w:sz w:val="24"/>
          <w:szCs w:val="24"/>
        </w:rPr>
        <w:t>O operador</w:t>
      </w:r>
      <w:r w:rsidR="008A4987">
        <w:rPr>
          <w:rFonts w:ascii="Arial" w:hAnsi="Arial" w:cs="Arial"/>
          <w:sz w:val="24"/>
          <w:szCs w:val="24"/>
        </w:rPr>
        <w:t>, portanto,</w:t>
      </w:r>
      <w:r w:rsidRPr="003F2918">
        <w:rPr>
          <w:rFonts w:ascii="Arial" w:hAnsi="Arial" w:cs="Arial"/>
          <w:sz w:val="24"/>
          <w:szCs w:val="24"/>
        </w:rPr>
        <w:t xml:space="preserve"> responderá </w:t>
      </w:r>
      <w:r w:rsidR="008A4987">
        <w:rPr>
          <w:rFonts w:ascii="Arial" w:hAnsi="Arial" w:cs="Arial"/>
          <w:sz w:val="24"/>
          <w:szCs w:val="24"/>
        </w:rPr>
        <w:t>de forma solidária a</w:t>
      </w:r>
      <w:r w:rsidRPr="003F2918">
        <w:rPr>
          <w:rFonts w:ascii="Arial" w:hAnsi="Arial" w:cs="Arial"/>
          <w:sz w:val="24"/>
          <w:szCs w:val="24"/>
        </w:rPr>
        <w:t>o controlador quando descumprir as obrigações da legislação</w:t>
      </w:r>
      <w:r w:rsidR="008A4987">
        <w:rPr>
          <w:rFonts w:ascii="Arial" w:hAnsi="Arial" w:cs="Arial"/>
          <w:sz w:val="24"/>
          <w:szCs w:val="24"/>
        </w:rPr>
        <w:t xml:space="preserve"> vigente</w:t>
      </w:r>
      <w:r w:rsidRPr="003F2918">
        <w:rPr>
          <w:rFonts w:ascii="Arial" w:hAnsi="Arial" w:cs="Arial"/>
          <w:sz w:val="24"/>
          <w:szCs w:val="24"/>
        </w:rPr>
        <w:t xml:space="preserve"> ou descumprir as instruções. </w:t>
      </w:r>
      <w:r w:rsidR="008A4987">
        <w:rPr>
          <w:rFonts w:ascii="Arial" w:hAnsi="Arial" w:cs="Arial"/>
          <w:sz w:val="24"/>
          <w:szCs w:val="24"/>
        </w:rPr>
        <w:t xml:space="preserve">Mesmo diante de situações </w:t>
      </w:r>
      <w:r w:rsidRPr="003F2918">
        <w:rPr>
          <w:rFonts w:ascii="Arial" w:hAnsi="Arial" w:cs="Arial"/>
          <w:sz w:val="24"/>
          <w:szCs w:val="24"/>
        </w:rPr>
        <w:t>mais simples, caberá sempre ao agente demonstrar a licitude de suas operaçõe</w:t>
      </w:r>
      <w:r w:rsidR="008A4987">
        <w:rPr>
          <w:rFonts w:ascii="Arial" w:hAnsi="Arial" w:cs="Arial"/>
          <w:sz w:val="24"/>
          <w:szCs w:val="24"/>
        </w:rPr>
        <w:t>s</w:t>
      </w:r>
      <w:r w:rsidRPr="003F2918">
        <w:rPr>
          <w:rFonts w:ascii="Arial" w:hAnsi="Arial" w:cs="Arial"/>
          <w:sz w:val="24"/>
          <w:szCs w:val="24"/>
        </w:rPr>
        <w:t>.</w:t>
      </w:r>
    </w:p>
    <w:p w14:paraId="16D140C3" w14:textId="3112B8EF" w:rsidR="00CD7DAF" w:rsidRDefault="00CD7DAF" w:rsidP="003F2918">
      <w:pPr>
        <w:spacing w:line="360" w:lineRule="auto"/>
        <w:ind w:firstLine="851"/>
        <w:jc w:val="both"/>
        <w:rPr>
          <w:rFonts w:ascii="Arial" w:hAnsi="Arial" w:cs="Arial"/>
          <w:sz w:val="24"/>
          <w:szCs w:val="24"/>
        </w:rPr>
      </w:pPr>
      <w:r w:rsidRPr="003F2918">
        <w:rPr>
          <w:rFonts w:ascii="Arial" w:hAnsi="Arial" w:cs="Arial"/>
          <w:sz w:val="24"/>
          <w:szCs w:val="24"/>
        </w:rPr>
        <w:t xml:space="preserve">Com essas observações, </w:t>
      </w:r>
      <w:r w:rsidR="006E79E1">
        <w:rPr>
          <w:rFonts w:ascii="Arial" w:hAnsi="Arial" w:cs="Arial"/>
          <w:sz w:val="24"/>
          <w:szCs w:val="24"/>
        </w:rPr>
        <w:t>d</w:t>
      </w:r>
      <w:r w:rsidRPr="003F2918">
        <w:rPr>
          <w:rFonts w:ascii="Arial" w:hAnsi="Arial" w:cs="Arial"/>
          <w:sz w:val="24"/>
          <w:szCs w:val="24"/>
        </w:rPr>
        <w:t>esenvolve-se</w:t>
      </w:r>
      <w:r w:rsidR="006E79E1">
        <w:rPr>
          <w:rFonts w:ascii="Arial" w:hAnsi="Arial" w:cs="Arial"/>
          <w:sz w:val="24"/>
          <w:szCs w:val="24"/>
        </w:rPr>
        <w:t xml:space="preserve"> a seguir</w:t>
      </w:r>
      <w:r w:rsidRPr="003F2918">
        <w:rPr>
          <w:rFonts w:ascii="Arial" w:hAnsi="Arial" w:cs="Arial"/>
          <w:sz w:val="24"/>
          <w:szCs w:val="24"/>
        </w:rPr>
        <w:t xml:space="preserve"> </w:t>
      </w:r>
      <w:r w:rsidR="006E79E1">
        <w:rPr>
          <w:rFonts w:ascii="Arial" w:hAnsi="Arial" w:cs="Arial"/>
          <w:sz w:val="24"/>
          <w:szCs w:val="24"/>
        </w:rPr>
        <w:t xml:space="preserve">sobre </w:t>
      </w:r>
      <w:r w:rsidRPr="003F2918">
        <w:rPr>
          <w:rFonts w:ascii="Arial" w:hAnsi="Arial" w:cs="Arial"/>
          <w:sz w:val="24"/>
          <w:szCs w:val="24"/>
        </w:rPr>
        <w:t>a importância do consentimento pelo titular de dados.</w:t>
      </w:r>
    </w:p>
    <w:p w14:paraId="52CBF4CA" w14:textId="7B430CA0" w:rsidR="003F2918" w:rsidRDefault="003F2918" w:rsidP="003F2918">
      <w:pPr>
        <w:spacing w:line="360" w:lineRule="auto"/>
        <w:jc w:val="both"/>
        <w:rPr>
          <w:rFonts w:ascii="Arial" w:hAnsi="Arial" w:cs="Arial"/>
          <w:sz w:val="24"/>
          <w:szCs w:val="24"/>
        </w:rPr>
      </w:pPr>
    </w:p>
    <w:p w14:paraId="564853A1" w14:textId="0949C57B" w:rsidR="003F2918" w:rsidRPr="003F2918" w:rsidRDefault="003F2918" w:rsidP="001420D8">
      <w:pPr>
        <w:pStyle w:val="PargrafodaLista"/>
        <w:numPr>
          <w:ilvl w:val="1"/>
          <w:numId w:val="23"/>
        </w:numPr>
        <w:spacing w:line="360" w:lineRule="auto"/>
        <w:ind w:left="567" w:firstLine="0"/>
        <w:jc w:val="both"/>
        <w:rPr>
          <w:rFonts w:ascii="Arial" w:hAnsi="Arial" w:cs="Arial"/>
          <w:b/>
          <w:bCs/>
          <w:sz w:val="24"/>
          <w:szCs w:val="24"/>
        </w:rPr>
      </w:pPr>
      <w:r w:rsidRPr="003F2918">
        <w:rPr>
          <w:rFonts w:ascii="Arial" w:hAnsi="Arial" w:cs="Arial"/>
          <w:b/>
          <w:bCs/>
          <w:sz w:val="24"/>
          <w:szCs w:val="24"/>
        </w:rPr>
        <w:t>Consentimento pelo Titular</w:t>
      </w:r>
    </w:p>
    <w:p w14:paraId="016EEE4E" w14:textId="42011A58" w:rsidR="003F2918" w:rsidRPr="003F2918" w:rsidRDefault="003F2918" w:rsidP="003F2918">
      <w:pPr>
        <w:spacing w:line="360" w:lineRule="auto"/>
        <w:ind w:firstLine="851"/>
        <w:jc w:val="both"/>
        <w:rPr>
          <w:rFonts w:ascii="Arial" w:hAnsi="Arial" w:cs="Arial"/>
          <w:sz w:val="24"/>
          <w:szCs w:val="24"/>
        </w:rPr>
      </w:pPr>
      <w:r w:rsidRPr="003F2918">
        <w:rPr>
          <w:rFonts w:ascii="Arial" w:hAnsi="Arial" w:cs="Arial"/>
          <w:sz w:val="24"/>
          <w:szCs w:val="24"/>
        </w:rPr>
        <w:t xml:space="preserve">A definição de consentimento </w:t>
      </w:r>
      <w:r w:rsidR="006E79E1">
        <w:rPr>
          <w:rFonts w:ascii="Arial" w:hAnsi="Arial" w:cs="Arial"/>
          <w:sz w:val="24"/>
          <w:szCs w:val="24"/>
        </w:rPr>
        <w:t xml:space="preserve">do titular </w:t>
      </w:r>
      <w:r w:rsidRPr="003F2918">
        <w:rPr>
          <w:rFonts w:ascii="Arial" w:hAnsi="Arial" w:cs="Arial"/>
          <w:sz w:val="24"/>
          <w:szCs w:val="24"/>
        </w:rPr>
        <w:t xml:space="preserve">é a </w:t>
      </w:r>
      <w:r w:rsidR="006E79E1">
        <w:rPr>
          <w:rFonts w:ascii="Arial" w:hAnsi="Arial" w:cs="Arial"/>
          <w:sz w:val="24"/>
          <w:szCs w:val="24"/>
        </w:rPr>
        <w:t xml:space="preserve">livre </w:t>
      </w:r>
      <w:r w:rsidRPr="003F2918">
        <w:rPr>
          <w:rFonts w:ascii="Arial" w:hAnsi="Arial" w:cs="Arial"/>
          <w:sz w:val="24"/>
          <w:szCs w:val="24"/>
        </w:rPr>
        <w:t>manifestação</w:t>
      </w:r>
      <w:r w:rsidR="006E79E1">
        <w:rPr>
          <w:rFonts w:ascii="Arial" w:hAnsi="Arial" w:cs="Arial"/>
          <w:sz w:val="24"/>
          <w:szCs w:val="24"/>
        </w:rPr>
        <w:t xml:space="preserve"> no </w:t>
      </w:r>
      <w:r w:rsidRPr="003F2918">
        <w:rPr>
          <w:rFonts w:ascii="Arial" w:hAnsi="Arial" w:cs="Arial"/>
          <w:sz w:val="24"/>
          <w:szCs w:val="24"/>
        </w:rPr>
        <w:t>qual o titular concorda com o tratamento de seus dados pessoais para uma</w:t>
      </w:r>
      <w:r w:rsidR="006E79E1">
        <w:rPr>
          <w:rFonts w:ascii="Arial" w:hAnsi="Arial" w:cs="Arial"/>
          <w:sz w:val="24"/>
          <w:szCs w:val="24"/>
        </w:rPr>
        <w:t xml:space="preserve"> determinada</w:t>
      </w:r>
      <w:r w:rsidRPr="003F2918">
        <w:rPr>
          <w:rFonts w:ascii="Arial" w:hAnsi="Arial" w:cs="Arial"/>
          <w:sz w:val="24"/>
          <w:szCs w:val="24"/>
        </w:rPr>
        <w:t xml:space="preserve"> finalidade, sendo apenas uma das bases legais</w:t>
      </w:r>
      <w:r w:rsidR="006E79E1">
        <w:rPr>
          <w:rFonts w:ascii="Arial" w:hAnsi="Arial" w:cs="Arial"/>
          <w:sz w:val="24"/>
          <w:szCs w:val="24"/>
        </w:rPr>
        <w:t xml:space="preserve"> ao </w:t>
      </w:r>
      <w:r w:rsidRPr="003F2918">
        <w:rPr>
          <w:rFonts w:ascii="Arial" w:hAnsi="Arial" w:cs="Arial"/>
          <w:sz w:val="24"/>
          <w:szCs w:val="24"/>
        </w:rPr>
        <w:t xml:space="preserve">validar o tratamento de dados, </w:t>
      </w:r>
      <w:r w:rsidR="006E79E1">
        <w:rPr>
          <w:rFonts w:ascii="Arial" w:hAnsi="Arial" w:cs="Arial"/>
          <w:sz w:val="24"/>
          <w:szCs w:val="24"/>
        </w:rPr>
        <w:t xml:space="preserve">conceituando, </w:t>
      </w:r>
      <w:r w:rsidRPr="003F2918">
        <w:rPr>
          <w:rFonts w:ascii="Arial" w:hAnsi="Arial" w:cs="Arial"/>
          <w:sz w:val="24"/>
          <w:szCs w:val="24"/>
        </w:rPr>
        <w:t>assim</w:t>
      </w:r>
      <w:r w:rsidR="006E79E1">
        <w:rPr>
          <w:rFonts w:ascii="Arial" w:hAnsi="Arial" w:cs="Arial"/>
          <w:sz w:val="24"/>
          <w:szCs w:val="24"/>
        </w:rPr>
        <w:t xml:space="preserve">, </w:t>
      </w:r>
      <w:r>
        <w:rPr>
          <w:rFonts w:ascii="Arial" w:hAnsi="Arial" w:cs="Arial"/>
          <w:sz w:val="24"/>
          <w:szCs w:val="24"/>
        </w:rPr>
        <w:t>MACIEL</w:t>
      </w:r>
      <w:r w:rsidRPr="003F2918">
        <w:rPr>
          <w:rFonts w:ascii="Arial" w:hAnsi="Arial" w:cs="Arial"/>
          <w:sz w:val="24"/>
          <w:szCs w:val="24"/>
        </w:rPr>
        <w:t xml:space="preserve"> (2019</w:t>
      </w:r>
      <w:r>
        <w:rPr>
          <w:rFonts w:ascii="Arial" w:hAnsi="Arial" w:cs="Arial"/>
          <w:sz w:val="24"/>
          <w:szCs w:val="24"/>
        </w:rPr>
        <w:t>, p. 35</w:t>
      </w:r>
      <w:r w:rsidRPr="003F2918">
        <w:rPr>
          <w:rFonts w:ascii="Arial" w:hAnsi="Arial" w:cs="Arial"/>
          <w:sz w:val="24"/>
          <w:szCs w:val="24"/>
        </w:rPr>
        <w:t>).</w:t>
      </w:r>
    </w:p>
    <w:p w14:paraId="406011FA" w14:textId="7EF0D467" w:rsidR="003F2918" w:rsidRPr="003F2918" w:rsidRDefault="003F2918" w:rsidP="003F2918">
      <w:pPr>
        <w:spacing w:line="360" w:lineRule="auto"/>
        <w:ind w:firstLine="851"/>
        <w:jc w:val="both"/>
        <w:rPr>
          <w:rFonts w:ascii="Arial" w:hAnsi="Arial" w:cs="Arial"/>
          <w:sz w:val="24"/>
          <w:szCs w:val="24"/>
        </w:rPr>
      </w:pPr>
      <w:r w:rsidRPr="003F2918">
        <w:rPr>
          <w:rFonts w:ascii="Arial" w:hAnsi="Arial" w:cs="Arial"/>
          <w:sz w:val="24"/>
          <w:szCs w:val="24"/>
        </w:rPr>
        <w:t xml:space="preserve">O </w:t>
      </w:r>
      <w:r w:rsidR="006E79E1">
        <w:rPr>
          <w:rFonts w:ascii="Arial" w:hAnsi="Arial" w:cs="Arial"/>
          <w:sz w:val="24"/>
          <w:szCs w:val="24"/>
        </w:rPr>
        <w:t>autor supracitado</w:t>
      </w:r>
      <w:r w:rsidRPr="003F2918">
        <w:rPr>
          <w:rFonts w:ascii="Arial" w:hAnsi="Arial" w:cs="Arial"/>
          <w:sz w:val="24"/>
          <w:szCs w:val="24"/>
        </w:rPr>
        <w:t xml:space="preserve"> explana acerca do consentimento:</w:t>
      </w:r>
    </w:p>
    <w:p w14:paraId="409E7D9F" w14:textId="1ED19F24" w:rsidR="003F2918" w:rsidRPr="003F2918" w:rsidRDefault="003F2918" w:rsidP="003F2918">
      <w:pPr>
        <w:spacing w:line="360" w:lineRule="auto"/>
        <w:ind w:left="3402"/>
        <w:jc w:val="both"/>
        <w:rPr>
          <w:rFonts w:ascii="Arial" w:hAnsi="Arial" w:cs="Arial"/>
          <w:sz w:val="20"/>
          <w:szCs w:val="20"/>
        </w:rPr>
      </w:pPr>
      <w:r w:rsidRPr="003F2918">
        <w:rPr>
          <w:rFonts w:ascii="Arial" w:hAnsi="Arial" w:cs="Arial"/>
          <w:sz w:val="20"/>
          <w:szCs w:val="20"/>
        </w:rPr>
        <w:t xml:space="preserve">“O consentimento, para ser válido, deve ser livre, informado e inequívoco, fornecido por escrito ou outro meio que demonstre a manifestação da vontade do titular, em cláusula destacada, sem vício de consentimento e referir-se a finalidades determinadas. </w:t>
      </w:r>
      <w:r w:rsidRPr="003F2918">
        <w:rPr>
          <w:rFonts w:ascii="Arial" w:hAnsi="Arial" w:cs="Arial"/>
          <w:sz w:val="20"/>
          <w:szCs w:val="20"/>
        </w:rPr>
        <w:lastRenderedPageBreak/>
        <w:t>Autorizações genéricas são consideradas nulas. Caixas de seleção pré- marcadas também são consideradas não legítimas, invalidando o consentimento. O controlador deve adotar mecanismos eficazes para poder provar o consentimento obtido, uma vez que o ônus da prova é seu, conforme teor do disposto no §2º do art. 8º.”</w:t>
      </w:r>
    </w:p>
    <w:p w14:paraId="52A6F466" w14:textId="7DEA118E" w:rsidR="006E79E1" w:rsidRDefault="006E79E1" w:rsidP="003F2918">
      <w:pPr>
        <w:spacing w:line="360" w:lineRule="auto"/>
        <w:ind w:firstLine="851"/>
        <w:jc w:val="both"/>
        <w:rPr>
          <w:rFonts w:ascii="Arial" w:hAnsi="Arial" w:cs="Arial"/>
          <w:sz w:val="24"/>
          <w:szCs w:val="24"/>
        </w:rPr>
      </w:pPr>
      <w:r>
        <w:rPr>
          <w:rFonts w:ascii="Arial" w:hAnsi="Arial" w:cs="Arial"/>
          <w:sz w:val="24"/>
          <w:szCs w:val="24"/>
        </w:rPr>
        <w:t xml:space="preserve">Para </w:t>
      </w:r>
      <w:r w:rsidR="004F7F21">
        <w:rPr>
          <w:rFonts w:ascii="Arial" w:hAnsi="Arial" w:cs="Arial"/>
          <w:sz w:val="24"/>
          <w:szCs w:val="24"/>
        </w:rPr>
        <w:t xml:space="preserve">Ribeiro </w:t>
      </w:r>
      <w:r>
        <w:rPr>
          <w:rFonts w:ascii="Arial" w:hAnsi="Arial" w:cs="Arial"/>
          <w:sz w:val="24"/>
          <w:szCs w:val="24"/>
        </w:rPr>
        <w:t>(2019, p.87), a</w:t>
      </w:r>
      <w:r w:rsidR="003F2918" w:rsidRPr="003F2918">
        <w:rPr>
          <w:rFonts w:ascii="Arial" w:hAnsi="Arial" w:cs="Arial"/>
          <w:sz w:val="24"/>
          <w:szCs w:val="24"/>
        </w:rPr>
        <w:t xml:space="preserve"> LGPD</w:t>
      </w:r>
      <w:r>
        <w:rPr>
          <w:rFonts w:ascii="Arial" w:hAnsi="Arial" w:cs="Arial"/>
          <w:sz w:val="24"/>
          <w:szCs w:val="24"/>
        </w:rPr>
        <w:t xml:space="preserve"> determina que o consentimento leve a empresa a capturar fielmente a intenção do usuário, sendo por meio escrito ou não, podendo ser via SMS, registro de áudio, por vídeo ou e-mail, além da apresentação de um contrato com o pedido de assinatura, tornando possível a identificação clara do consentimento do usuário ao permitir o tratamento de seus dados, cabendo ao controlador provar, apenas, que o usuário consentiu nos termos da lei.</w:t>
      </w:r>
    </w:p>
    <w:p w14:paraId="468603AD" w14:textId="7A5F877E" w:rsidR="003F2918" w:rsidRPr="003F2918" w:rsidRDefault="003F2918" w:rsidP="003F2918">
      <w:pPr>
        <w:spacing w:line="360" w:lineRule="auto"/>
        <w:ind w:firstLine="851"/>
        <w:jc w:val="both"/>
        <w:rPr>
          <w:rFonts w:ascii="Arial" w:hAnsi="Arial" w:cs="Arial"/>
          <w:sz w:val="24"/>
          <w:szCs w:val="24"/>
        </w:rPr>
      </w:pPr>
      <w:r w:rsidRPr="003F2918">
        <w:rPr>
          <w:rFonts w:ascii="Arial" w:hAnsi="Arial" w:cs="Arial"/>
          <w:sz w:val="24"/>
          <w:szCs w:val="24"/>
        </w:rPr>
        <w:t>Nesse sentido, garant</w:t>
      </w:r>
      <w:r w:rsidR="006E79E1">
        <w:rPr>
          <w:rFonts w:ascii="Arial" w:hAnsi="Arial" w:cs="Arial"/>
          <w:sz w:val="24"/>
          <w:szCs w:val="24"/>
        </w:rPr>
        <w:t>e</w:t>
      </w:r>
      <w:r w:rsidRPr="003F2918">
        <w:rPr>
          <w:rFonts w:ascii="Arial" w:hAnsi="Arial" w:cs="Arial"/>
          <w:sz w:val="24"/>
          <w:szCs w:val="24"/>
        </w:rPr>
        <w:t xml:space="preserve"> que as pessoas tenham ciência d</w:t>
      </w:r>
      <w:r w:rsidR="006E79E1">
        <w:rPr>
          <w:rFonts w:ascii="Arial" w:hAnsi="Arial" w:cs="Arial"/>
          <w:sz w:val="24"/>
          <w:szCs w:val="24"/>
        </w:rPr>
        <w:t>a obrigação de consentir ou não</w:t>
      </w:r>
      <w:r w:rsidRPr="003F2918">
        <w:rPr>
          <w:rFonts w:ascii="Arial" w:hAnsi="Arial" w:cs="Arial"/>
          <w:sz w:val="24"/>
          <w:szCs w:val="24"/>
        </w:rPr>
        <w:t xml:space="preserve"> o uso de dados, assim como tenham direito de saber a finalidade da coleta e acesso ao seu conteúdo </w:t>
      </w:r>
      <w:r w:rsidR="006E79E1">
        <w:rPr>
          <w:rFonts w:ascii="Arial" w:hAnsi="Arial" w:cs="Arial"/>
          <w:sz w:val="24"/>
          <w:szCs w:val="24"/>
        </w:rPr>
        <w:t>a</w:t>
      </w:r>
      <w:r w:rsidRPr="003F2918">
        <w:rPr>
          <w:rFonts w:ascii="Arial" w:hAnsi="Arial" w:cs="Arial"/>
          <w:sz w:val="24"/>
          <w:szCs w:val="24"/>
        </w:rPr>
        <w:t xml:space="preserve"> qualquer momento,</w:t>
      </w:r>
      <w:r w:rsidR="006E79E1">
        <w:rPr>
          <w:rFonts w:ascii="Arial" w:hAnsi="Arial" w:cs="Arial"/>
          <w:sz w:val="24"/>
          <w:szCs w:val="24"/>
        </w:rPr>
        <w:t xml:space="preserve"> sendo </w:t>
      </w:r>
      <w:r w:rsidRPr="003F2918">
        <w:rPr>
          <w:rFonts w:ascii="Arial" w:hAnsi="Arial" w:cs="Arial"/>
          <w:sz w:val="24"/>
          <w:szCs w:val="24"/>
        </w:rPr>
        <w:t xml:space="preserve">primordial para assegurar a liberdade e a privacidade. </w:t>
      </w:r>
    </w:p>
    <w:p w14:paraId="4A3081E1" w14:textId="41F37FF6" w:rsidR="003F2918" w:rsidRPr="003F2918" w:rsidRDefault="003F2918" w:rsidP="003F2918">
      <w:pPr>
        <w:spacing w:line="360" w:lineRule="auto"/>
        <w:jc w:val="both"/>
        <w:rPr>
          <w:rFonts w:ascii="Arial" w:hAnsi="Arial" w:cs="Arial"/>
          <w:b/>
          <w:bCs/>
          <w:sz w:val="24"/>
          <w:szCs w:val="24"/>
        </w:rPr>
      </w:pPr>
    </w:p>
    <w:p w14:paraId="7ACE66B0" w14:textId="7068D96E" w:rsidR="003F2918" w:rsidRPr="003F2918" w:rsidRDefault="003F2918" w:rsidP="001420D8">
      <w:pPr>
        <w:pStyle w:val="PargrafodaLista"/>
        <w:numPr>
          <w:ilvl w:val="1"/>
          <w:numId w:val="23"/>
        </w:numPr>
        <w:spacing w:line="360" w:lineRule="auto"/>
        <w:ind w:left="567" w:firstLine="0"/>
        <w:jc w:val="both"/>
        <w:rPr>
          <w:rFonts w:ascii="Arial" w:hAnsi="Arial" w:cs="Arial"/>
          <w:b/>
          <w:bCs/>
          <w:sz w:val="24"/>
          <w:szCs w:val="24"/>
        </w:rPr>
      </w:pPr>
      <w:r w:rsidRPr="003F2918">
        <w:rPr>
          <w:rFonts w:ascii="Arial" w:hAnsi="Arial" w:cs="Arial"/>
          <w:b/>
          <w:bCs/>
          <w:sz w:val="24"/>
          <w:szCs w:val="24"/>
        </w:rPr>
        <w:t>Penalidades</w:t>
      </w:r>
    </w:p>
    <w:p w14:paraId="2B249F04" w14:textId="5301F15A" w:rsidR="003F2918" w:rsidRPr="003F2918" w:rsidRDefault="003F2918" w:rsidP="003F2918">
      <w:pPr>
        <w:spacing w:line="360" w:lineRule="auto"/>
        <w:ind w:firstLine="851"/>
        <w:jc w:val="both"/>
        <w:rPr>
          <w:rFonts w:ascii="Arial" w:hAnsi="Arial" w:cs="Arial"/>
          <w:sz w:val="24"/>
          <w:szCs w:val="24"/>
        </w:rPr>
      </w:pPr>
      <w:r>
        <w:rPr>
          <w:rFonts w:ascii="Arial" w:hAnsi="Arial" w:cs="Arial"/>
          <w:sz w:val="24"/>
          <w:szCs w:val="24"/>
        </w:rPr>
        <w:t xml:space="preserve">No </w:t>
      </w:r>
      <w:r w:rsidRPr="003F2918">
        <w:rPr>
          <w:rFonts w:ascii="Arial" w:hAnsi="Arial" w:cs="Arial"/>
          <w:sz w:val="24"/>
          <w:szCs w:val="24"/>
        </w:rPr>
        <w:t xml:space="preserve">que </w:t>
      </w:r>
      <w:r w:rsidR="006E79E1">
        <w:rPr>
          <w:rFonts w:ascii="Arial" w:hAnsi="Arial" w:cs="Arial"/>
          <w:sz w:val="24"/>
          <w:szCs w:val="24"/>
        </w:rPr>
        <w:t xml:space="preserve">tange </w:t>
      </w:r>
      <w:r w:rsidRPr="003F2918">
        <w:rPr>
          <w:rFonts w:ascii="Arial" w:hAnsi="Arial" w:cs="Arial"/>
          <w:sz w:val="24"/>
          <w:szCs w:val="24"/>
        </w:rPr>
        <w:t xml:space="preserve">às penalidades previstas pela LGPD, </w:t>
      </w:r>
      <w:r w:rsidR="006E79E1">
        <w:rPr>
          <w:rFonts w:ascii="Arial" w:hAnsi="Arial" w:cs="Arial"/>
          <w:sz w:val="24"/>
          <w:szCs w:val="24"/>
        </w:rPr>
        <w:t xml:space="preserve">sendo </w:t>
      </w:r>
      <w:r w:rsidRPr="003F2918">
        <w:rPr>
          <w:rFonts w:ascii="Arial" w:hAnsi="Arial" w:cs="Arial"/>
          <w:sz w:val="24"/>
          <w:szCs w:val="24"/>
        </w:rPr>
        <w:t>menores do que as previstas pelo GDPR, tendo em vista a necessidade de adaptação para a realidade</w:t>
      </w:r>
      <w:r w:rsidR="006E79E1">
        <w:rPr>
          <w:rFonts w:ascii="Arial" w:hAnsi="Arial" w:cs="Arial"/>
          <w:sz w:val="24"/>
          <w:szCs w:val="24"/>
        </w:rPr>
        <w:t xml:space="preserve"> d</w:t>
      </w:r>
      <w:r w:rsidRPr="003F2918">
        <w:rPr>
          <w:rFonts w:ascii="Arial" w:hAnsi="Arial" w:cs="Arial"/>
          <w:sz w:val="24"/>
          <w:szCs w:val="24"/>
        </w:rPr>
        <w:t>o cenário econômico brasileiro (PINHEIRO, 2020, p. 45)</w:t>
      </w:r>
      <w:r w:rsidR="006270A9">
        <w:rPr>
          <w:rFonts w:ascii="Arial" w:hAnsi="Arial" w:cs="Arial"/>
          <w:sz w:val="24"/>
          <w:szCs w:val="24"/>
        </w:rPr>
        <w:t>.</w:t>
      </w:r>
    </w:p>
    <w:p w14:paraId="7C2767EE" w14:textId="430E27DE" w:rsidR="003F2918" w:rsidRPr="006270A9" w:rsidRDefault="006E79E1" w:rsidP="006270A9">
      <w:pPr>
        <w:spacing w:line="360" w:lineRule="auto"/>
        <w:ind w:firstLine="851"/>
        <w:jc w:val="both"/>
        <w:rPr>
          <w:rFonts w:ascii="Arial" w:hAnsi="Arial" w:cs="Arial"/>
          <w:sz w:val="24"/>
          <w:szCs w:val="24"/>
        </w:rPr>
      </w:pPr>
      <w:r>
        <w:rPr>
          <w:rFonts w:ascii="Arial" w:hAnsi="Arial" w:cs="Arial"/>
          <w:sz w:val="24"/>
          <w:szCs w:val="24"/>
        </w:rPr>
        <w:t xml:space="preserve">Leciona </w:t>
      </w:r>
      <w:r w:rsidR="004F7F21" w:rsidRPr="003F2918">
        <w:rPr>
          <w:rFonts w:ascii="Arial" w:hAnsi="Arial" w:cs="Arial"/>
          <w:sz w:val="24"/>
          <w:szCs w:val="24"/>
        </w:rPr>
        <w:t>Maciel</w:t>
      </w:r>
      <w:r w:rsidR="004F7F21">
        <w:rPr>
          <w:rFonts w:ascii="Arial" w:hAnsi="Arial" w:cs="Arial"/>
          <w:sz w:val="24"/>
          <w:szCs w:val="24"/>
        </w:rPr>
        <w:t xml:space="preserve"> </w:t>
      </w:r>
      <w:r w:rsidR="006270A9">
        <w:rPr>
          <w:rFonts w:ascii="Arial" w:hAnsi="Arial" w:cs="Arial"/>
          <w:sz w:val="24"/>
          <w:szCs w:val="24"/>
        </w:rPr>
        <w:t>(2019, p. 88)</w:t>
      </w:r>
      <w:r>
        <w:rPr>
          <w:rFonts w:ascii="Arial" w:hAnsi="Arial" w:cs="Arial"/>
          <w:sz w:val="24"/>
          <w:szCs w:val="24"/>
        </w:rPr>
        <w:t xml:space="preserve"> </w:t>
      </w:r>
      <w:r w:rsidR="003F2918" w:rsidRPr="003F2918">
        <w:rPr>
          <w:rFonts w:ascii="Arial" w:hAnsi="Arial" w:cs="Arial"/>
          <w:sz w:val="24"/>
          <w:szCs w:val="24"/>
        </w:rPr>
        <w:t>sobre o cuidado com os dados:</w:t>
      </w:r>
    </w:p>
    <w:p w14:paraId="76274C2D" w14:textId="4D4C2DF0" w:rsidR="003F2918" w:rsidRPr="006270A9" w:rsidRDefault="006270A9" w:rsidP="006270A9">
      <w:pPr>
        <w:spacing w:line="360" w:lineRule="auto"/>
        <w:ind w:left="3402"/>
        <w:jc w:val="both"/>
        <w:rPr>
          <w:sz w:val="18"/>
          <w:szCs w:val="18"/>
        </w:rPr>
      </w:pPr>
      <w:r w:rsidRPr="006270A9">
        <w:rPr>
          <w:rFonts w:ascii="Arial" w:hAnsi="Arial" w:cs="Arial"/>
          <w:sz w:val="20"/>
          <w:szCs w:val="20"/>
        </w:rPr>
        <w:t>“</w:t>
      </w:r>
      <w:r w:rsidR="003F2918" w:rsidRPr="006270A9">
        <w:rPr>
          <w:rFonts w:ascii="Arial" w:hAnsi="Arial" w:cs="Arial"/>
          <w:sz w:val="20"/>
          <w:szCs w:val="20"/>
        </w:rPr>
        <w:t>A LGPD, embora possua sanções pesadas, sopesa as punições àquelas empresas que possuem os cuidados mínimos com os dados pessoais dos titulares a elas confiados. E é essa balança e compreensão de que incidentes de segurança são impossíveis de serem evitados completamente, que faz com que a regulamentação seja protetiva à privacidade sem impedir a inovação e os negócios forjados em informações pessoais</w:t>
      </w:r>
      <w:r w:rsidRPr="006270A9">
        <w:rPr>
          <w:rFonts w:ascii="Arial" w:hAnsi="Arial" w:cs="Arial"/>
          <w:sz w:val="20"/>
          <w:szCs w:val="20"/>
        </w:rPr>
        <w:t xml:space="preserve">. (...) </w:t>
      </w:r>
      <w:r w:rsidR="003F2918" w:rsidRPr="006270A9">
        <w:rPr>
          <w:rFonts w:ascii="Arial" w:hAnsi="Arial" w:cs="Arial"/>
          <w:sz w:val="20"/>
          <w:szCs w:val="20"/>
        </w:rPr>
        <w:t xml:space="preserve">Interessante notar que o teto máximo de valor pecuniário para aplicação da multa prevista no inciso II é por infração e, em um mesmo procedimento administrativo, poderão ser encontradas várias infrações a partir de uma mesma denúncia. Por exemplo, </w:t>
      </w:r>
      <w:r w:rsidR="003F2918" w:rsidRPr="006270A9">
        <w:rPr>
          <w:rFonts w:ascii="Arial" w:hAnsi="Arial" w:cs="Arial"/>
          <w:sz w:val="20"/>
          <w:szCs w:val="20"/>
        </w:rPr>
        <w:lastRenderedPageBreak/>
        <w:t>um incidente de vazamento de dados em que, no decorrer do procedimento, seja apurado que também havia um tratamento de dados pessoais excessivo ou desproporcional. Poderá haver uma infração pelo incidente e outra pela ilicitude do tratamento</w:t>
      </w:r>
      <w:r w:rsidRPr="006270A9">
        <w:rPr>
          <w:rFonts w:ascii="Arial" w:hAnsi="Arial" w:cs="Arial"/>
          <w:sz w:val="20"/>
          <w:szCs w:val="20"/>
        </w:rPr>
        <w:t>”.</w:t>
      </w:r>
    </w:p>
    <w:p w14:paraId="22C43CB4" w14:textId="7F7D737E" w:rsidR="003F2918" w:rsidRPr="006270A9" w:rsidRDefault="003F2918" w:rsidP="006270A9">
      <w:pPr>
        <w:spacing w:line="360" w:lineRule="auto"/>
        <w:ind w:firstLine="851"/>
        <w:jc w:val="both"/>
        <w:rPr>
          <w:rFonts w:ascii="Arial" w:hAnsi="Arial" w:cs="Arial"/>
          <w:sz w:val="24"/>
          <w:szCs w:val="24"/>
        </w:rPr>
      </w:pPr>
      <w:r w:rsidRPr="006270A9">
        <w:rPr>
          <w:rFonts w:ascii="Arial" w:hAnsi="Arial" w:cs="Arial"/>
          <w:sz w:val="24"/>
          <w:szCs w:val="24"/>
        </w:rPr>
        <w:t xml:space="preserve">Verifica-se que a lei prevê que as sanções </w:t>
      </w:r>
      <w:r w:rsidR="006E79E1">
        <w:rPr>
          <w:rFonts w:ascii="Arial" w:hAnsi="Arial" w:cs="Arial"/>
          <w:sz w:val="24"/>
          <w:szCs w:val="24"/>
        </w:rPr>
        <w:t>são</w:t>
      </w:r>
      <w:r w:rsidRPr="006270A9">
        <w:rPr>
          <w:rFonts w:ascii="Arial" w:hAnsi="Arial" w:cs="Arial"/>
          <w:sz w:val="24"/>
          <w:szCs w:val="24"/>
        </w:rPr>
        <w:t xml:space="preserve"> aplicadas após procedimento administrativo que </w:t>
      </w:r>
      <w:r w:rsidR="006E79E1">
        <w:rPr>
          <w:rFonts w:ascii="Arial" w:hAnsi="Arial" w:cs="Arial"/>
          <w:sz w:val="24"/>
          <w:szCs w:val="24"/>
        </w:rPr>
        <w:t xml:space="preserve">permita </w:t>
      </w:r>
      <w:r w:rsidRPr="006270A9">
        <w:rPr>
          <w:rFonts w:ascii="Arial" w:hAnsi="Arial" w:cs="Arial"/>
          <w:sz w:val="24"/>
          <w:szCs w:val="24"/>
        </w:rPr>
        <w:t>a oportunidade</w:t>
      </w:r>
      <w:r w:rsidR="006E79E1">
        <w:rPr>
          <w:rFonts w:ascii="Arial" w:hAnsi="Arial" w:cs="Arial"/>
          <w:sz w:val="24"/>
          <w:szCs w:val="24"/>
        </w:rPr>
        <w:t xml:space="preserve"> de</w:t>
      </w:r>
      <w:r w:rsidRPr="006270A9">
        <w:rPr>
          <w:rFonts w:ascii="Arial" w:hAnsi="Arial" w:cs="Arial"/>
          <w:sz w:val="24"/>
          <w:szCs w:val="24"/>
        </w:rPr>
        <w:t xml:space="preserve"> defesa, observando-se alguns requisitos, </w:t>
      </w:r>
      <w:r w:rsidR="006E79E1">
        <w:rPr>
          <w:rFonts w:ascii="Arial" w:hAnsi="Arial" w:cs="Arial"/>
          <w:sz w:val="24"/>
          <w:szCs w:val="24"/>
        </w:rPr>
        <w:t>como</w:t>
      </w:r>
      <w:r w:rsidRPr="006270A9">
        <w:rPr>
          <w:rFonts w:ascii="Arial" w:hAnsi="Arial" w:cs="Arial"/>
          <w:sz w:val="24"/>
          <w:szCs w:val="24"/>
        </w:rPr>
        <w:t xml:space="preserve"> o da proporcionalidade. </w:t>
      </w:r>
    </w:p>
    <w:p w14:paraId="625CA4EC" w14:textId="5FEC0D66" w:rsidR="003F2918" w:rsidRPr="006270A9" w:rsidRDefault="003F1DF6" w:rsidP="006270A9">
      <w:pPr>
        <w:spacing w:line="360" w:lineRule="auto"/>
        <w:ind w:firstLine="851"/>
        <w:jc w:val="both"/>
        <w:rPr>
          <w:rFonts w:ascii="Arial" w:hAnsi="Arial" w:cs="Arial"/>
          <w:sz w:val="24"/>
          <w:szCs w:val="24"/>
        </w:rPr>
      </w:pPr>
      <w:r>
        <w:rPr>
          <w:rFonts w:ascii="Arial" w:hAnsi="Arial" w:cs="Arial"/>
          <w:sz w:val="24"/>
          <w:szCs w:val="24"/>
        </w:rPr>
        <w:t xml:space="preserve">Portanto, </w:t>
      </w:r>
      <w:r w:rsidR="004F7F21">
        <w:rPr>
          <w:rFonts w:ascii="Arial" w:hAnsi="Arial" w:cs="Arial"/>
          <w:sz w:val="24"/>
          <w:szCs w:val="24"/>
        </w:rPr>
        <w:t xml:space="preserve">Oliveira </w:t>
      </w:r>
      <w:r>
        <w:rPr>
          <w:rFonts w:ascii="Arial" w:hAnsi="Arial" w:cs="Arial"/>
          <w:sz w:val="24"/>
          <w:szCs w:val="24"/>
        </w:rPr>
        <w:t xml:space="preserve">(2020, p.214) entende que </w:t>
      </w:r>
      <w:r w:rsidR="003F2918" w:rsidRPr="006270A9">
        <w:rPr>
          <w:rFonts w:ascii="Arial" w:hAnsi="Arial" w:cs="Arial"/>
          <w:sz w:val="24"/>
          <w:szCs w:val="24"/>
        </w:rPr>
        <w:t xml:space="preserve">a Autoridade Nacional de Proteção de Dados deve determinar a aplicação das sanções administrativas previstas na LGPD, </w:t>
      </w:r>
      <w:r>
        <w:rPr>
          <w:rFonts w:ascii="Arial" w:hAnsi="Arial" w:cs="Arial"/>
          <w:sz w:val="24"/>
          <w:szCs w:val="24"/>
        </w:rPr>
        <w:t xml:space="preserve">de forma a observar os </w:t>
      </w:r>
      <w:r w:rsidR="003F2918" w:rsidRPr="006270A9">
        <w:rPr>
          <w:rFonts w:ascii="Arial" w:hAnsi="Arial" w:cs="Arial"/>
          <w:sz w:val="24"/>
          <w:szCs w:val="24"/>
        </w:rPr>
        <w:t>princípios da razoabilidade e proporcionalidade.</w:t>
      </w:r>
    </w:p>
    <w:p w14:paraId="172FE8A6" w14:textId="442B5A6D" w:rsidR="003F2918" w:rsidRPr="006270A9" w:rsidRDefault="003F2918" w:rsidP="006270A9">
      <w:pPr>
        <w:spacing w:line="360" w:lineRule="auto"/>
        <w:ind w:firstLine="851"/>
        <w:jc w:val="both"/>
        <w:rPr>
          <w:rFonts w:ascii="Arial" w:hAnsi="Arial" w:cs="Arial"/>
          <w:sz w:val="24"/>
          <w:szCs w:val="24"/>
        </w:rPr>
      </w:pPr>
      <w:r w:rsidRPr="006270A9">
        <w:rPr>
          <w:rFonts w:ascii="Arial" w:hAnsi="Arial" w:cs="Arial"/>
          <w:sz w:val="24"/>
          <w:szCs w:val="24"/>
        </w:rPr>
        <w:t>O parâmetro para fixação da multa diária deve</w:t>
      </w:r>
      <w:r w:rsidR="003F1DF6">
        <w:rPr>
          <w:rFonts w:ascii="Arial" w:hAnsi="Arial" w:cs="Arial"/>
          <w:sz w:val="24"/>
          <w:szCs w:val="24"/>
        </w:rPr>
        <w:t xml:space="preserve"> levar em consideração </w:t>
      </w:r>
      <w:r w:rsidRPr="006270A9">
        <w:rPr>
          <w:rFonts w:ascii="Arial" w:hAnsi="Arial" w:cs="Arial"/>
          <w:sz w:val="24"/>
          <w:szCs w:val="24"/>
        </w:rPr>
        <w:t xml:space="preserve">a gravidade da falta e a extensão do dano ou prejuízo causado, e a intimação para cumprimento deverá descrever a obrigação imposta bem descrita, </w:t>
      </w:r>
      <w:r w:rsidR="003F1DF6">
        <w:rPr>
          <w:rFonts w:ascii="Arial" w:hAnsi="Arial" w:cs="Arial"/>
          <w:sz w:val="24"/>
          <w:szCs w:val="24"/>
        </w:rPr>
        <w:t xml:space="preserve">de forma a </w:t>
      </w:r>
      <w:r w:rsidRPr="006270A9">
        <w:rPr>
          <w:rFonts w:ascii="Arial" w:hAnsi="Arial" w:cs="Arial"/>
          <w:sz w:val="24"/>
          <w:szCs w:val="24"/>
        </w:rPr>
        <w:t>não haver dúvidas quanto à sua obrigação.</w:t>
      </w:r>
    </w:p>
    <w:p w14:paraId="380C67DF" w14:textId="0D4A9CF3" w:rsidR="003F2918" w:rsidRDefault="003F2918" w:rsidP="006270A9">
      <w:pPr>
        <w:spacing w:line="360" w:lineRule="auto"/>
        <w:ind w:firstLine="851"/>
        <w:jc w:val="both"/>
        <w:rPr>
          <w:rFonts w:ascii="Arial" w:hAnsi="Arial" w:cs="Arial"/>
          <w:sz w:val="24"/>
          <w:szCs w:val="24"/>
        </w:rPr>
      </w:pPr>
      <w:r w:rsidRPr="006270A9">
        <w:rPr>
          <w:rFonts w:ascii="Arial" w:hAnsi="Arial" w:cs="Arial"/>
          <w:sz w:val="24"/>
          <w:szCs w:val="24"/>
        </w:rPr>
        <w:t>Quanto a destinação do valor das multas, inscritas ou não em dívida ativa,</w:t>
      </w:r>
      <w:r w:rsidR="006270A9">
        <w:rPr>
          <w:rFonts w:ascii="Arial" w:hAnsi="Arial" w:cs="Arial"/>
          <w:sz w:val="24"/>
          <w:szCs w:val="24"/>
        </w:rPr>
        <w:t xml:space="preserve"> </w:t>
      </w:r>
      <w:r w:rsidRPr="006270A9">
        <w:rPr>
          <w:rFonts w:ascii="Arial" w:hAnsi="Arial" w:cs="Arial"/>
          <w:sz w:val="24"/>
          <w:szCs w:val="24"/>
        </w:rPr>
        <w:t xml:space="preserve">dispõe que o valor </w:t>
      </w:r>
      <w:r w:rsidR="003F1DF6">
        <w:rPr>
          <w:rFonts w:ascii="Arial" w:hAnsi="Arial" w:cs="Arial"/>
          <w:sz w:val="24"/>
          <w:szCs w:val="24"/>
        </w:rPr>
        <w:t xml:space="preserve">deverá ser </w:t>
      </w:r>
      <w:r w:rsidRPr="006270A9">
        <w:rPr>
          <w:rFonts w:ascii="Arial" w:hAnsi="Arial" w:cs="Arial"/>
          <w:sz w:val="24"/>
          <w:szCs w:val="24"/>
        </w:rPr>
        <w:t>destinado ao Fundo de Defesa de Direitos Difusos</w:t>
      </w:r>
      <w:r w:rsidR="006270A9">
        <w:rPr>
          <w:rFonts w:ascii="Arial" w:hAnsi="Arial" w:cs="Arial"/>
          <w:sz w:val="24"/>
          <w:szCs w:val="24"/>
        </w:rPr>
        <w:t xml:space="preserve">. </w:t>
      </w:r>
    </w:p>
    <w:p w14:paraId="5938B15A" w14:textId="372F04D3" w:rsidR="006270A9" w:rsidRPr="006270A9" w:rsidRDefault="006270A9" w:rsidP="006270A9">
      <w:pPr>
        <w:spacing w:line="360" w:lineRule="auto"/>
        <w:jc w:val="both"/>
        <w:rPr>
          <w:rFonts w:ascii="Arial" w:hAnsi="Arial" w:cs="Arial"/>
          <w:b/>
          <w:bCs/>
          <w:sz w:val="24"/>
          <w:szCs w:val="24"/>
        </w:rPr>
      </w:pPr>
    </w:p>
    <w:p w14:paraId="21D8EB5F" w14:textId="05C9BE0C" w:rsidR="006270A9" w:rsidRPr="006270A9" w:rsidRDefault="006270A9" w:rsidP="001420D8">
      <w:pPr>
        <w:pStyle w:val="PargrafodaLista"/>
        <w:numPr>
          <w:ilvl w:val="1"/>
          <w:numId w:val="23"/>
        </w:numPr>
        <w:spacing w:line="360" w:lineRule="auto"/>
        <w:ind w:left="567" w:firstLine="0"/>
        <w:jc w:val="both"/>
        <w:rPr>
          <w:rFonts w:ascii="Arial" w:hAnsi="Arial" w:cs="Arial"/>
          <w:b/>
          <w:bCs/>
          <w:sz w:val="24"/>
          <w:szCs w:val="24"/>
        </w:rPr>
      </w:pPr>
      <w:r w:rsidRPr="006270A9">
        <w:rPr>
          <w:rFonts w:ascii="Arial" w:hAnsi="Arial" w:cs="Arial"/>
          <w:b/>
          <w:bCs/>
          <w:sz w:val="24"/>
          <w:szCs w:val="24"/>
        </w:rPr>
        <w:t>Comércio Eletrônico em Conformidade com a Lei Geral de Proteção de Dados</w:t>
      </w:r>
    </w:p>
    <w:p w14:paraId="0B1EA74C" w14:textId="7C73D62D" w:rsidR="006270A9" w:rsidRDefault="003F1DF6" w:rsidP="006270A9">
      <w:pPr>
        <w:spacing w:line="360" w:lineRule="auto"/>
        <w:ind w:firstLine="851"/>
        <w:jc w:val="both"/>
        <w:rPr>
          <w:rFonts w:ascii="Arial" w:hAnsi="Arial" w:cs="Arial"/>
          <w:sz w:val="24"/>
          <w:szCs w:val="24"/>
        </w:rPr>
      </w:pPr>
      <w:r>
        <w:rPr>
          <w:rFonts w:ascii="Arial" w:hAnsi="Arial" w:cs="Arial"/>
          <w:sz w:val="24"/>
          <w:szCs w:val="24"/>
        </w:rPr>
        <w:t>De modo que a</w:t>
      </w:r>
      <w:r w:rsidR="003F2918" w:rsidRPr="006270A9">
        <w:rPr>
          <w:rFonts w:ascii="Arial" w:hAnsi="Arial" w:cs="Arial"/>
          <w:sz w:val="24"/>
          <w:szCs w:val="24"/>
        </w:rPr>
        <w:t xml:space="preserve"> empresa de comércio eletrônico </w:t>
      </w:r>
      <w:r>
        <w:rPr>
          <w:rFonts w:ascii="Arial" w:hAnsi="Arial" w:cs="Arial"/>
          <w:sz w:val="24"/>
          <w:szCs w:val="24"/>
        </w:rPr>
        <w:t xml:space="preserve">encontra-se </w:t>
      </w:r>
      <w:r w:rsidR="003F2918" w:rsidRPr="006270A9">
        <w:rPr>
          <w:rFonts w:ascii="Arial" w:hAnsi="Arial" w:cs="Arial"/>
          <w:sz w:val="24"/>
          <w:szCs w:val="24"/>
        </w:rPr>
        <w:t xml:space="preserve">em conformidade com a nova lei, é </w:t>
      </w:r>
      <w:r>
        <w:rPr>
          <w:rFonts w:ascii="Arial" w:hAnsi="Arial" w:cs="Arial"/>
          <w:sz w:val="24"/>
          <w:szCs w:val="24"/>
        </w:rPr>
        <w:t>totalmente necessário</w:t>
      </w:r>
      <w:r w:rsidR="003F2918" w:rsidRPr="006270A9">
        <w:rPr>
          <w:rFonts w:ascii="Arial" w:hAnsi="Arial" w:cs="Arial"/>
          <w:sz w:val="24"/>
          <w:szCs w:val="24"/>
        </w:rPr>
        <w:t xml:space="preserve"> realizar o tratamento de forma correta, protegendo o usuário, </w:t>
      </w:r>
      <w:r>
        <w:rPr>
          <w:rFonts w:ascii="Arial" w:hAnsi="Arial" w:cs="Arial"/>
          <w:sz w:val="24"/>
          <w:szCs w:val="24"/>
        </w:rPr>
        <w:t>devendo a empresa</w:t>
      </w:r>
      <w:r w:rsidR="003F2918" w:rsidRPr="006270A9">
        <w:rPr>
          <w:rFonts w:ascii="Arial" w:hAnsi="Arial" w:cs="Arial"/>
          <w:sz w:val="24"/>
          <w:szCs w:val="24"/>
        </w:rPr>
        <w:t xml:space="preserve"> conhecer os princípios que regem a LGPD, já expostos n</w:t>
      </w:r>
      <w:r>
        <w:rPr>
          <w:rFonts w:ascii="Arial" w:hAnsi="Arial" w:cs="Arial"/>
          <w:sz w:val="24"/>
          <w:szCs w:val="24"/>
        </w:rPr>
        <w:t>o presente t</w:t>
      </w:r>
      <w:r w:rsidR="003F2918" w:rsidRPr="006270A9">
        <w:rPr>
          <w:rFonts w:ascii="Arial" w:hAnsi="Arial" w:cs="Arial"/>
          <w:sz w:val="24"/>
          <w:szCs w:val="24"/>
        </w:rPr>
        <w:t xml:space="preserve">rabalho, e estabelecidos no artigo 6º: </w:t>
      </w:r>
    </w:p>
    <w:p w14:paraId="2EE130A2" w14:textId="48B398D0" w:rsidR="003F2918" w:rsidRPr="006270A9" w:rsidRDefault="006270A9" w:rsidP="006270A9">
      <w:pPr>
        <w:spacing w:line="360" w:lineRule="auto"/>
        <w:ind w:left="3402"/>
        <w:jc w:val="both"/>
        <w:rPr>
          <w:rFonts w:ascii="Arial" w:hAnsi="Arial" w:cs="Arial"/>
          <w:sz w:val="20"/>
          <w:szCs w:val="20"/>
        </w:rPr>
      </w:pPr>
      <w:r w:rsidRPr="006270A9">
        <w:rPr>
          <w:rFonts w:ascii="Arial" w:hAnsi="Arial" w:cs="Arial"/>
          <w:sz w:val="20"/>
          <w:szCs w:val="20"/>
        </w:rPr>
        <w:t xml:space="preserve">“(...) </w:t>
      </w:r>
      <w:r w:rsidR="003F2918" w:rsidRPr="006270A9">
        <w:rPr>
          <w:rFonts w:ascii="Arial" w:hAnsi="Arial" w:cs="Arial"/>
          <w:sz w:val="20"/>
          <w:szCs w:val="20"/>
        </w:rPr>
        <w:t>finalidade, adequação, necessidade, livre acesso, qualidade dos dados, transparência, segurança e prevenção, não discriminação e responsabilização e prestação de contas, sendo que todos os princípios devem sempre observar a boa-fé</w:t>
      </w:r>
      <w:r w:rsidRPr="006270A9">
        <w:rPr>
          <w:rFonts w:ascii="Arial" w:hAnsi="Arial" w:cs="Arial"/>
          <w:sz w:val="20"/>
          <w:szCs w:val="20"/>
        </w:rPr>
        <w:t>”.</w:t>
      </w:r>
    </w:p>
    <w:p w14:paraId="10138EE5" w14:textId="7C7A9AF8" w:rsidR="003F2918" w:rsidRPr="006270A9" w:rsidRDefault="006270A9" w:rsidP="006270A9">
      <w:pPr>
        <w:spacing w:line="360" w:lineRule="auto"/>
        <w:ind w:firstLine="851"/>
        <w:jc w:val="both"/>
        <w:rPr>
          <w:rFonts w:ascii="Arial" w:hAnsi="Arial" w:cs="Arial"/>
          <w:sz w:val="24"/>
          <w:szCs w:val="24"/>
        </w:rPr>
      </w:pPr>
      <w:r w:rsidRPr="006270A9">
        <w:rPr>
          <w:rFonts w:ascii="Arial" w:hAnsi="Arial" w:cs="Arial"/>
          <w:sz w:val="24"/>
          <w:szCs w:val="24"/>
        </w:rPr>
        <w:t>Analisa</w:t>
      </w:r>
      <w:r>
        <w:rPr>
          <w:rFonts w:ascii="Arial" w:hAnsi="Arial" w:cs="Arial"/>
          <w:sz w:val="24"/>
          <w:szCs w:val="24"/>
        </w:rPr>
        <w:t>-se</w:t>
      </w:r>
      <w:r w:rsidRPr="006270A9">
        <w:rPr>
          <w:rFonts w:ascii="Arial" w:hAnsi="Arial" w:cs="Arial"/>
          <w:sz w:val="24"/>
          <w:szCs w:val="24"/>
        </w:rPr>
        <w:t xml:space="preserve"> </w:t>
      </w:r>
      <w:r w:rsidR="003F2918" w:rsidRPr="006270A9">
        <w:rPr>
          <w:rFonts w:ascii="Arial" w:hAnsi="Arial" w:cs="Arial"/>
          <w:sz w:val="24"/>
          <w:szCs w:val="24"/>
        </w:rPr>
        <w:t>que para atender aos requisitos da L</w:t>
      </w:r>
      <w:r w:rsidR="003F1DF6">
        <w:rPr>
          <w:rFonts w:ascii="Arial" w:hAnsi="Arial" w:cs="Arial"/>
          <w:sz w:val="24"/>
          <w:szCs w:val="24"/>
        </w:rPr>
        <w:t xml:space="preserve">ei, </w:t>
      </w:r>
      <w:r w:rsidR="003F2918" w:rsidRPr="006270A9">
        <w:rPr>
          <w:rFonts w:ascii="Arial" w:hAnsi="Arial" w:cs="Arial"/>
          <w:sz w:val="24"/>
          <w:szCs w:val="24"/>
        </w:rPr>
        <w:t xml:space="preserve">exige-se adequação dos processos de governança corporativa, com elaboração de um programa consistente </w:t>
      </w:r>
      <w:r w:rsidR="003F2918" w:rsidRPr="006270A9">
        <w:rPr>
          <w:rFonts w:ascii="Arial" w:hAnsi="Arial" w:cs="Arial"/>
          <w:sz w:val="24"/>
          <w:szCs w:val="24"/>
        </w:rPr>
        <w:lastRenderedPageBreak/>
        <w:t xml:space="preserve">de compliance digital, </w:t>
      </w:r>
      <w:r w:rsidR="003F1DF6">
        <w:rPr>
          <w:rFonts w:ascii="Arial" w:hAnsi="Arial" w:cs="Arial"/>
          <w:sz w:val="24"/>
          <w:szCs w:val="24"/>
        </w:rPr>
        <w:t xml:space="preserve">demandando </w:t>
      </w:r>
      <w:r w:rsidR="003F2918" w:rsidRPr="006270A9">
        <w:rPr>
          <w:rFonts w:ascii="Arial" w:hAnsi="Arial" w:cs="Arial"/>
          <w:sz w:val="24"/>
          <w:szCs w:val="24"/>
        </w:rPr>
        <w:t>investimentos, atualização de ferramentas de segurança de dados, revisão documental, melhoria de procedimentos e fluxos internos e externos de dados pessoais, com aplicação de mecanismos de controle e trilhas de auditoria e, sobretudo, mudança de cultura.</w:t>
      </w:r>
    </w:p>
    <w:p w14:paraId="595DAB13" w14:textId="0345D5E6" w:rsidR="003F2918" w:rsidRPr="006270A9" w:rsidRDefault="003F2918" w:rsidP="006270A9">
      <w:pPr>
        <w:spacing w:line="360" w:lineRule="auto"/>
        <w:ind w:firstLine="851"/>
        <w:jc w:val="both"/>
        <w:rPr>
          <w:rFonts w:ascii="Arial" w:hAnsi="Arial" w:cs="Arial"/>
          <w:sz w:val="24"/>
          <w:szCs w:val="24"/>
        </w:rPr>
      </w:pPr>
      <w:r w:rsidRPr="006270A9">
        <w:rPr>
          <w:rFonts w:ascii="Arial" w:hAnsi="Arial" w:cs="Arial"/>
          <w:sz w:val="24"/>
          <w:szCs w:val="24"/>
        </w:rPr>
        <w:t xml:space="preserve">A lei prevê e determina que existam encarregado da proteção dos dados pessoais nas organizações. </w:t>
      </w:r>
      <w:r w:rsidR="003F5CD4">
        <w:rPr>
          <w:rFonts w:ascii="Arial" w:hAnsi="Arial" w:cs="Arial"/>
          <w:sz w:val="24"/>
          <w:szCs w:val="24"/>
        </w:rPr>
        <w:t>A empresa</w:t>
      </w:r>
      <w:r w:rsidRPr="006270A9">
        <w:rPr>
          <w:rFonts w:ascii="Arial" w:hAnsi="Arial" w:cs="Arial"/>
          <w:sz w:val="24"/>
          <w:szCs w:val="24"/>
        </w:rPr>
        <w:t xml:space="preserve"> deve pensar em meios técnicos</w:t>
      </w:r>
      <w:r w:rsidR="003F5CD4">
        <w:rPr>
          <w:rFonts w:ascii="Arial" w:hAnsi="Arial" w:cs="Arial"/>
          <w:sz w:val="24"/>
          <w:szCs w:val="24"/>
        </w:rPr>
        <w:t xml:space="preserve"> a fim de </w:t>
      </w:r>
      <w:r w:rsidRPr="006270A9">
        <w:rPr>
          <w:rFonts w:ascii="Arial" w:hAnsi="Arial" w:cs="Arial"/>
          <w:sz w:val="24"/>
          <w:szCs w:val="24"/>
        </w:rPr>
        <w:t>proteger os dados pessoais e comprovar sua efetividade</w:t>
      </w:r>
      <w:r w:rsidR="003F5CD4">
        <w:rPr>
          <w:rFonts w:ascii="Arial" w:hAnsi="Arial" w:cs="Arial"/>
          <w:sz w:val="24"/>
          <w:szCs w:val="24"/>
        </w:rPr>
        <w:t xml:space="preserve"> no </w:t>
      </w:r>
      <w:r w:rsidRPr="006270A9">
        <w:rPr>
          <w:rFonts w:ascii="Arial" w:hAnsi="Arial" w:cs="Arial"/>
          <w:sz w:val="24"/>
          <w:szCs w:val="24"/>
        </w:rPr>
        <w:t xml:space="preserve">e-commerce, seja por aplicação de recursos de anonimazação, controle de acesso, procedimentos, política de gestão e treinamentos para equipes. </w:t>
      </w:r>
    </w:p>
    <w:p w14:paraId="2E54D231" w14:textId="2AFBB47F" w:rsidR="003F2918" w:rsidRPr="0053784B" w:rsidRDefault="004F7F21" w:rsidP="0053784B">
      <w:pPr>
        <w:spacing w:line="360" w:lineRule="auto"/>
        <w:ind w:firstLine="851"/>
        <w:jc w:val="both"/>
        <w:rPr>
          <w:rFonts w:ascii="Arial" w:hAnsi="Arial" w:cs="Arial"/>
          <w:sz w:val="24"/>
          <w:szCs w:val="24"/>
        </w:rPr>
      </w:pPr>
      <w:r>
        <w:rPr>
          <w:rFonts w:ascii="Arial" w:hAnsi="Arial" w:cs="Arial"/>
          <w:sz w:val="24"/>
          <w:szCs w:val="24"/>
        </w:rPr>
        <w:t xml:space="preserve">Maciel </w:t>
      </w:r>
      <w:r w:rsidR="0053784B">
        <w:rPr>
          <w:rFonts w:ascii="Arial" w:hAnsi="Arial" w:cs="Arial"/>
          <w:sz w:val="24"/>
          <w:szCs w:val="24"/>
        </w:rPr>
        <w:t>(2020, p. 65)</w:t>
      </w:r>
      <w:r w:rsidR="003F2918" w:rsidRPr="006270A9">
        <w:rPr>
          <w:rFonts w:ascii="Arial" w:hAnsi="Arial" w:cs="Arial"/>
          <w:sz w:val="24"/>
          <w:szCs w:val="24"/>
        </w:rPr>
        <w:t xml:space="preserve"> demonstra como iniciar a implementação dos requisitos de conformidade:</w:t>
      </w:r>
    </w:p>
    <w:p w14:paraId="75DC24A1" w14:textId="40E1AE47" w:rsidR="003F2918" w:rsidRPr="0053784B" w:rsidRDefault="0053784B" w:rsidP="0053784B">
      <w:pPr>
        <w:spacing w:line="360" w:lineRule="auto"/>
        <w:ind w:left="3402"/>
        <w:jc w:val="both"/>
        <w:rPr>
          <w:rFonts w:ascii="Arial" w:hAnsi="Arial" w:cs="Arial"/>
          <w:sz w:val="20"/>
          <w:szCs w:val="20"/>
        </w:rPr>
      </w:pPr>
      <w:r>
        <w:rPr>
          <w:rFonts w:ascii="Arial" w:hAnsi="Arial" w:cs="Arial"/>
          <w:sz w:val="20"/>
          <w:szCs w:val="20"/>
        </w:rPr>
        <w:t>“</w:t>
      </w:r>
      <w:r w:rsidR="003F2918" w:rsidRPr="0053784B">
        <w:rPr>
          <w:rFonts w:ascii="Arial" w:hAnsi="Arial" w:cs="Arial"/>
          <w:sz w:val="20"/>
          <w:szCs w:val="20"/>
        </w:rPr>
        <w:t>O primeiro passo é a realização de um levantamento. Ou seja, deve-se fazer uma análise de diagnóstico para identificar como a instituição está no tocante aos indicadores de conformidade e o que falta para atender aos controles exigidos. Para</w:t>
      </w:r>
      <w:r w:rsidRPr="0053784B">
        <w:rPr>
          <w:rFonts w:ascii="Arial" w:hAnsi="Arial" w:cs="Arial"/>
          <w:sz w:val="20"/>
          <w:szCs w:val="20"/>
        </w:rPr>
        <w:t xml:space="preserve"> </w:t>
      </w:r>
      <w:r w:rsidR="003F2918" w:rsidRPr="0053784B">
        <w:rPr>
          <w:rFonts w:ascii="Arial" w:hAnsi="Arial" w:cs="Arial"/>
          <w:sz w:val="20"/>
          <w:szCs w:val="20"/>
        </w:rPr>
        <w:t>tanto, a primeira atividade é fazer o inventário dos dados pessoais (quais são e onde estão). Depois, deve-se montar a matriz de tratamento dos dados pessoais (quais os tipos de tratamento e para que finalidades). Em seguida, como está sendo feito o controle de gestão de consentimentos. Com esse panorama, é desenvolvido o mapa de risco e elaborado o plano de ação, que permite fazer a cotação dos investimentos necessários às conformidades, implementadas, em geral, em quatro níveis: no nível técnico (ferramentas), documentar (atualizar normas, políticas, contratos), procedimental (adequar a governança e a gestão dos dados pessoais) e cultura (realizar treinamentos e campanhas de conscientização das equipes, dos parceiros, fornecedores e clientes)</w:t>
      </w:r>
      <w:r w:rsidRPr="0053784B">
        <w:rPr>
          <w:rFonts w:ascii="Arial" w:hAnsi="Arial" w:cs="Arial"/>
          <w:sz w:val="20"/>
          <w:szCs w:val="20"/>
        </w:rPr>
        <w:t>”.</w:t>
      </w:r>
    </w:p>
    <w:p w14:paraId="6734D798" w14:textId="2341AA26" w:rsidR="003F2918" w:rsidRPr="0053784B" w:rsidRDefault="003F2918" w:rsidP="0053784B">
      <w:pPr>
        <w:spacing w:line="360" w:lineRule="auto"/>
        <w:ind w:firstLine="851"/>
        <w:jc w:val="both"/>
        <w:rPr>
          <w:rFonts w:ascii="Arial" w:hAnsi="Arial" w:cs="Arial"/>
          <w:sz w:val="24"/>
          <w:szCs w:val="24"/>
        </w:rPr>
      </w:pPr>
      <w:r w:rsidRPr="0053784B">
        <w:rPr>
          <w:rFonts w:ascii="Arial" w:hAnsi="Arial" w:cs="Arial"/>
          <w:sz w:val="24"/>
          <w:szCs w:val="24"/>
        </w:rPr>
        <w:t>A empresa eletrônica, dependendo do ramo de negócio e da maturidade da governança de dados, é essencial criar um programa de compliance digital, com risk assessment, plano de respostas a incidentes, treinamentos e comunicação, due diligence de terceiros em um contexto que abarque todos os setores dentro do negócio e com visão abrangente para legislação nacional e internacional.</w:t>
      </w:r>
    </w:p>
    <w:p w14:paraId="713FD2C2" w14:textId="799E2A18" w:rsidR="003F2918" w:rsidRDefault="003F1DF6" w:rsidP="0053784B">
      <w:pPr>
        <w:spacing w:line="360" w:lineRule="auto"/>
        <w:ind w:firstLine="851"/>
        <w:jc w:val="both"/>
        <w:rPr>
          <w:rFonts w:ascii="Arial" w:hAnsi="Arial" w:cs="Arial"/>
          <w:sz w:val="24"/>
          <w:szCs w:val="24"/>
        </w:rPr>
      </w:pPr>
      <w:r>
        <w:rPr>
          <w:rFonts w:ascii="Arial" w:hAnsi="Arial" w:cs="Arial"/>
          <w:sz w:val="24"/>
          <w:szCs w:val="24"/>
        </w:rPr>
        <w:lastRenderedPageBreak/>
        <w:t>Portanto, a</w:t>
      </w:r>
      <w:r w:rsidR="003F2918" w:rsidRPr="0053784B">
        <w:rPr>
          <w:rFonts w:ascii="Arial" w:hAnsi="Arial" w:cs="Arial"/>
          <w:sz w:val="24"/>
          <w:szCs w:val="24"/>
        </w:rPr>
        <w:t xml:space="preserve"> empresa corporativa conseguirá êxito na coleta e tratamento de dados, e consequentemente, estar em consonância com a LGPD.</w:t>
      </w:r>
    </w:p>
    <w:p w14:paraId="43C1CEC8" w14:textId="7D26B66E" w:rsidR="003F1DF6" w:rsidRDefault="003F1DF6" w:rsidP="0053784B">
      <w:pPr>
        <w:spacing w:line="360" w:lineRule="auto"/>
        <w:ind w:firstLine="851"/>
        <w:jc w:val="both"/>
        <w:rPr>
          <w:rFonts w:ascii="Arial" w:hAnsi="Arial" w:cs="Arial"/>
          <w:sz w:val="24"/>
          <w:szCs w:val="24"/>
        </w:rPr>
      </w:pPr>
    </w:p>
    <w:p w14:paraId="513189C1" w14:textId="747E8B40" w:rsidR="003F1DF6" w:rsidRDefault="003F1DF6" w:rsidP="0053784B">
      <w:pPr>
        <w:spacing w:line="360" w:lineRule="auto"/>
        <w:ind w:firstLine="851"/>
        <w:jc w:val="both"/>
        <w:rPr>
          <w:rFonts w:ascii="Arial" w:hAnsi="Arial" w:cs="Arial"/>
          <w:sz w:val="24"/>
          <w:szCs w:val="24"/>
        </w:rPr>
      </w:pPr>
    </w:p>
    <w:p w14:paraId="35B103CC" w14:textId="62EB722A" w:rsidR="003F1DF6" w:rsidRDefault="003F1DF6" w:rsidP="0053784B">
      <w:pPr>
        <w:spacing w:line="360" w:lineRule="auto"/>
        <w:ind w:firstLine="851"/>
        <w:jc w:val="both"/>
        <w:rPr>
          <w:rFonts w:ascii="Arial" w:hAnsi="Arial" w:cs="Arial"/>
          <w:sz w:val="24"/>
          <w:szCs w:val="24"/>
        </w:rPr>
      </w:pPr>
    </w:p>
    <w:p w14:paraId="7D8792EA" w14:textId="551C1D28" w:rsidR="003F1DF6" w:rsidRDefault="003F1DF6" w:rsidP="0053784B">
      <w:pPr>
        <w:spacing w:line="360" w:lineRule="auto"/>
        <w:ind w:firstLine="851"/>
        <w:jc w:val="both"/>
        <w:rPr>
          <w:rFonts w:ascii="Arial" w:hAnsi="Arial" w:cs="Arial"/>
          <w:sz w:val="24"/>
          <w:szCs w:val="24"/>
        </w:rPr>
      </w:pPr>
    </w:p>
    <w:p w14:paraId="32977501" w14:textId="7770694C" w:rsidR="003F1DF6" w:rsidRDefault="003F1DF6" w:rsidP="0053784B">
      <w:pPr>
        <w:spacing w:line="360" w:lineRule="auto"/>
        <w:ind w:firstLine="851"/>
        <w:jc w:val="both"/>
        <w:rPr>
          <w:rFonts w:ascii="Arial" w:hAnsi="Arial" w:cs="Arial"/>
          <w:sz w:val="24"/>
          <w:szCs w:val="24"/>
        </w:rPr>
      </w:pPr>
    </w:p>
    <w:p w14:paraId="2E8482D2" w14:textId="2C9B6FA8" w:rsidR="003F1DF6" w:rsidRDefault="003F1DF6" w:rsidP="0053784B">
      <w:pPr>
        <w:spacing w:line="360" w:lineRule="auto"/>
        <w:ind w:firstLine="851"/>
        <w:jc w:val="both"/>
        <w:rPr>
          <w:rFonts w:ascii="Arial" w:hAnsi="Arial" w:cs="Arial"/>
          <w:sz w:val="24"/>
          <w:szCs w:val="24"/>
        </w:rPr>
      </w:pPr>
    </w:p>
    <w:p w14:paraId="621750CD" w14:textId="3383C155" w:rsidR="003F1DF6" w:rsidRDefault="003F1DF6" w:rsidP="0053784B">
      <w:pPr>
        <w:spacing w:line="360" w:lineRule="auto"/>
        <w:ind w:firstLine="851"/>
        <w:jc w:val="both"/>
        <w:rPr>
          <w:rFonts w:ascii="Arial" w:hAnsi="Arial" w:cs="Arial"/>
          <w:sz w:val="24"/>
          <w:szCs w:val="24"/>
        </w:rPr>
      </w:pPr>
    </w:p>
    <w:p w14:paraId="609CB331" w14:textId="76934C6B" w:rsidR="003F1DF6" w:rsidRDefault="003F1DF6" w:rsidP="0053784B">
      <w:pPr>
        <w:spacing w:line="360" w:lineRule="auto"/>
        <w:ind w:firstLine="851"/>
        <w:jc w:val="both"/>
        <w:rPr>
          <w:rFonts w:ascii="Arial" w:hAnsi="Arial" w:cs="Arial"/>
          <w:sz w:val="24"/>
          <w:szCs w:val="24"/>
        </w:rPr>
      </w:pPr>
    </w:p>
    <w:p w14:paraId="0BE79B1D" w14:textId="4F364CEC" w:rsidR="003F1DF6" w:rsidRDefault="003F1DF6" w:rsidP="0053784B">
      <w:pPr>
        <w:spacing w:line="360" w:lineRule="auto"/>
        <w:ind w:firstLine="851"/>
        <w:jc w:val="both"/>
        <w:rPr>
          <w:rFonts w:ascii="Arial" w:hAnsi="Arial" w:cs="Arial"/>
          <w:sz w:val="24"/>
          <w:szCs w:val="24"/>
        </w:rPr>
      </w:pPr>
    </w:p>
    <w:p w14:paraId="7131EC13" w14:textId="233A75C9" w:rsidR="003F1DF6" w:rsidRDefault="003F1DF6" w:rsidP="0053784B">
      <w:pPr>
        <w:spacing w:line="360" w:lineRule="auto"/>
        <w:ind w:firstLine="851"/>
        <w:jc w:val="both"/>
        <w:rPr>
          <w:rFonts w:ascii="Arial" w:hAnsi="Arial" w:cs="Arial"/>
          <w:sz w:val="24"/>
          <w:szCs w:val="24"/>
        </w:rPr>
      </w:pPr>
    </w:p>
    <w:p w14:paraId="14C5749E" w14:textId="761787A5" w:rsidR="003F1DF6" w:rsidRDefault="003F1DF6" w:rsidP="0053784B">
      <w:pPr>
        <w:spacing w:line="360" w:lineRule="auto"/>
        <w:ind w:firstLine="851"/>
        <w:jc w:val="both"/>
        <w:rPr>
          <w:rFonts w:ascii="Arial" w:hAnsi="Arial" w:cs="Arial"/>
          <w:sz w:val="24"/>
          <w:szCs w:val="24"/>
        </w:rPr>
      </w:pPr>
    </w:p>
    <w:p w14:paraId="7FBBB242" w14:textId="5EB28EC7" w:rsidR="003F1DF6" w:rsidRDefault="003F1DF6" w:rsidP="0053784B">
      <w:pPr>
        <w:spacing w:line="360" w:lineRule="auto"/>
        <w:ind w:firstLine="851"/>
        <w:jc w:val="both"/>
        <w:rPr>
          <w:rFonts w:ascii="Arial" w:hAnsi="Arial" w:cs="Arial"/>
          <w:sz w:val="24"/>
          <w:szCs w:val="24"/>
        </w:rPr>
      </w:pPr>
    </w:p>
    <w:p w14:paraId="031C4B6D" w14:textId="6F8653FC" w:rsidR="003F1DF6" w:rsidRDefault="003F1DF6" w:rsidP="0053784B">
      <w:pPr>
        <w:spacing w:line="360" w:lineRule="auto"/>
        <w:ind w:firstLine="851"/>
        <w:jc w:val="both"/>
        <w:rPr>
          <w:rFonts w:ascii="Arial" w:hAnsi="Arial" w:cs="Arial"/>
          <w:sz w:val="24"/>
          <w:szCs w:val="24"/>
        </w:rPr>
      </w:pPr>
    </w:p>
    <w:p w14:paraId="0F50DE04" w14:textId="2C620669" w:rsidR="003F1DF6" w:rsidRDefault="003F1DF6" w:rsidP="0053784B">
      <w:pPr>
        <w:spacing w:line="360" w:lineRule="auto"/>
        <w:ind w:firstLine="851"/>
        <w:jc w:val="both"/>
        <w:rPr>
          <w:rFonts w:ascii="Arial" w:hAnsi="Arial" w:cs="Arial"/>
          <w:sz w:val="24"/>
          <w:szCs w:val="24"/>
        </w:rPr>
      </w:pPr>
    </w:p>
    <w:p w14:paraId="479CC482" w14:textId="642B8B50" w:rsidR="003F1DF6" w:rsidRDefault="003F1DF6" w:rsidP="0053784B">
      <w:pPr>
        <w:spacing w:line="360" w:lineRule="auto"/>
        <w:ind w:firstLine="851"/>
        <w:jc w:val="both"/>
        <w:rPr>
          <w:rFonts w:ascii="Arial" w:hAnsi="Arial" w:cs="Arial"/>
          <w:sz w:val="24"/>
          <w:szCs w:val="24"/>
        </w:rPr>
      </w:pPr>
    </w:p>
    <w:p w14:paraId="758C5EF7" w14:textId="252420F1" w:rsidR="003F1DF6" w:rsidRDefault="003F1DF6" w:rsidP="0053784B">
      <w:pPr>
        <w:spacing w:line="360" w:lineRule="auto"/>
        <w:ind w:firstLine="851"/>
        <w:jc w:val="both"/>
        <w:rPr>
          <w:rFonts w:ascii="Arial" w:hAnsi="Arial" w:cs="Arial"/>
          <w:sz w:val="24"/>
          <w:szCs w:val="24"/>
        </w:rPr>
      </w:pPr>
    </w:p>
    <w:p w14:paraId="76109716" w14:textId="75812984" w:rsidR="003F1DF6" w:rsidRDefault="003F1DF6" w:rsidP="0053784B">
      <w:pPr>
        <w:spacing w:line="360" w:lineRule="auto"/>
        <w:ind w:firstLine="851"/>
        <w:jc w:val="both"/>
        <w:rPr>
          <w:rFonts w:ascii="Arial" w:hAnsi="Arial" w:cs="Arial"/>
          <w:sz w:val="24"/>
          <w:szCs w:val="24"/>
        </w:rPr>
      </w:pPr>
    </w:p>
    <w:p w14:paraId="772296F9" w14:textId="22820B02" w:rsidR="003F1DF6" w:rsidRDefault="003F1DF6" w:rsidP="0053784B">
      <w:pPr>
        <w:spacing w:line="360" w:lineRule="auto"/>
        <w:ind w:firstLine="851"/>
        <w:jc w:val="both"/>
        <w:rPr>
          <w:rFonts w:ascii="Arial" w:hAnsi="Arial" w:cs="Arial"/>
          <w:sz w:val="24"/>
          <w:szCs w:val="24"/>
        </w:rPr>
      </w:pPr>
    </w:p>
    <w:p w14:paraId="71ED0498" w14:textId="2CD63641" w:rsidR="003F5CD4" w:rsidRDefault="003F5CD4" w:rsidP="0053784B">
      <w:pPr>
        <w:spacing w:line="360" w:lineRule="auto"/>
        <w:ind w:firstLine="851"/>
        <w:jc w:val="both"/>
        <w:rPr>
          <w:rFonts w:ascii="Arial" w:hAnsi="Arial" w:cs="Arial"/>
          <w:sz w:val="24"/>
          <w:szCs w:val="24"/>
        </w:rPr>
      </w:pPr>
    </w:p>
    <w:p w14:paraId="30EC18FB" w14:textId="77777777" w:rsidR="003F5CD4" w:rsidRDefault="003F5CD4" w:rsidP="0053784B">
      <w:pPr>
        <w:spacing w:line="360" w:lineRule="auto"/>
        <w:ind w:firstLine="851"/>
        <w:jc w:val="both"/>
        <w:rPr>
          <w:rFonts w:ascii="Arial" w:hAnsi="Arial" w:cs="Arial"/>
          <w:sz w:val="24"/>
          <w:szCs w:val="24"/>
        </w:rPr>
      </w:pPr>
    </w:p>
    <w:p w14:paraId="71557996" w14:textId="41107464" w:rsidR="003F1DF6" w:rsidRDefault="003F1DF6" w:rsidP="0053784B">
      <w:pPr>
        <w:spacing w:line="360" w:lineRule="auto"/>
        <w:ind w:firstLine="851"/>
        <w:jc w:val="both"/>
        <w:rPr>
          <w:rFonts w:ascii="Arial" w:hAnsi="Arial" w:cs="Arial"/>
          <w:sz w:val="24"/>
          <w:szCs w:val="24"/>
        </w:rPr>
      </w:pPr>
    </w:p>
    <w:p w14:paraId="422D5D69" w14:textId="4A70DCEB" w:rsidR="005A4111" w:rsidRPr="009E1D4C" w:rsidRDefault="005A4111" w:rsidP="009E1D4C">
      <w:pPr>
        <w:pStyle w:val="PargrafodaLista"/>
        <w:numPr>
          <w:ilvl w:val="0"/>
          <w:numId w:val="23"/>
        </w:numPr>
        <w:spacing w:after="0" w:line="360" w:lineRule="auto"/>
        <w:ind w:left="0" w:firstLine="0"/>
        <w:jc w:val="both"/>
        <w:rPr>
          <w:rFonts w:ascii="Arial" w:hAnsi="Arial" w:cs="Arial"/>
          <w:b/>
          <w:bCs/>
          <w:sz w:val="24"/>
          <w:szCs w:val="24"/>
        </w:rPr>
      </w:pPr>
      <w:r w:rsidRPr="009E1D4C">
        <w:rPr>
          <w:rFonts w:ascii="Arial" w:hAnsi="Arial" w:cs="Arial"/>
          <w:b/>
          <w:bCs/>
          <w:sz w:val="24"/>
          <w:szCs w:val="24"/>
        </w:rPr>
        <w:lastRenderedPageBreak/>
        <w:t>METODOLOGIA</w:t>
      </w:r>
    </w:p>
    <w:p w14:paraId="61654E7F" w14:textId="77777777" w:rsidR="005A4111" w:rsidRPr="00736372" w:rsidRDefault="005A4111" w:rsidP="005A4111">
      <w:pPr>
        <w:pStyle w:val="PargrafodaLista"/>
        <w:spacing w:after="0" w:line="360" w:lineRule="auto"/>
        <w:ind w:left="0"/>
        <w:jc w:val="both"/>
        <w:rPr>
          <w:rFonts w:ascii="Arial" w:hAnsi="Arial" w:cs="Arial"/>
          <w:b/>
          <w:bCs/>
          <w:sz w:val="24"/>
          <w:szCs w:val="24"/>
        </w:rPr>
      </w:pPr>
    </w:p>
    <w:p w14:paraId="0CE9944D" w14:textId="04BB6198" w:rsidR="00263064" w:rsidRDefault="00263064" w:rsidP="005A4111">
      <w:pPr>
        <w:spacing w:line="360" w:lineRule="auto"/>
        <w:ind w:firstLine="851"/>
        <w:jc w:val="both"/>
        <w:rPr>
          <w:rFonts w:ascii="Arial" w:hAnsi="Arial" w:cs="Arial"/>
          <w:sz w:val="24"/>
          <w:szCs w:val="24"/>
        </w:rPr>
      </w:pPr>
      <w:r>
        <w:rPr>
          <w:rFonts w:ascii="Arial" w:hAnsi="Arial" w:cs="Arial"/>
          <w:sz w:val="24"/>
          <w:szCs w:val="24"/>
        </w:rPr>
        <w:t>A metodologia em sua forma básica, tem por intuito aprofundar o conhecimento científico de um determinado tema. Ou seja, o presente trabalho investiga um assunto já existente na sociedade, e ao mesmo tempo aprofunda algum ponto específico sobre o tema.</w:t>
      </w:r>
    </w:p>
    <w:p w14:paraId="239BB41A" w14:textId="7BA4E52B" w:rsidR="009D79A2" w:rsidRDefault="009D79A2" w:rsidP="005A4111">
      <w:pPr>
        <w:spacing w:line="360" w:lineRule="auto"/>
        <w:ind w:firstLine="851"/>
        <w:jc w:val="both"/>
        <w:rPr>
          <w:rFonts w:ascii="Arial" w:hAnsi="Arial" w:cs="Arial"/>
          <w:sz w:val="24"/>
          <w:szCs w:val="24"/>
        </w:rPr>
      </w:pPr>
      <w:r>
        <w:rPr>
          <w:rFonts w:ascii="Arial" w:hAnsi="Arial" w:cs="Arial"/>
          <w:sz w:val="24"/>
          <w:szCs w:val="24"/>
        </w:rPr>
        <w:t>O objetivo da pesquisa está ligado diretamente ao problema ou questão aqui desenvolvida, podendo ser a pesquisa descritiva, exploratória ou explicativa.</w:t>
      </w:r>
    </w:p>
    <w:p w14:paraId="7FF89D6D" w14:textId="0EA3A0F3" w:rsidR="009D79A2" w:rsidRDefault="009D79A2" w:rsidP="005A4111">
      <w:pPr>
        <w:spacing w:line="360" w:lineRule="auto"/>
        <w:ind w:firstLine="851"/>
        <w:jc w:val="both"/>
        <w:rPr>
          <w:rFonts w:ascii="Arial" w:hAnsi="Arial" w:cs="Arial"/>
          <w:sz w:val="24"/>
          <w:szCs w:val="24"/>
        </w:rPr>
      </w:pPr>
      <w:r>
        <w:rPr>
          <w:rFonts w:ascii="Arial" w:hAnsi="Arial" w:cs="Arial"/>
          <w:sz w:val="24"/>
          <w:szCs w:val="24"/>
        </w:rPr>
        <w:t>Neste trabalho, optou-se pela pesquisa descritiva, baseada em assunto teórico, ou seja, uma pesquisa na qual utiliza-se livros, artigos e outros trabalhos acadêmicos com o tema escolhido de defesa. Esse tipo de pesquisa é comum no desenvolvimento de Trabalhos de Conclusão de Curso.</w:t>
      </w:r>
    </w:p>
    <w:p w14:paraId="36623211" w14:textId="2FF97E60" w:rsidR="005A55A5" w:rsidRDefault="00435B0C" w:rsidP="005A4111">
      <w:pPr>
        <w:spacing w:line="360" w:lineRule="auto"/>
        <w:ind w:firstLine="851"/>
        <w:jc w:val="both"/>
        <w:rPr>
          <w:rFonts w:ascii="Arial" w:hAnsi="Arial" w:cs="Arial"/>
          <w:sz w:val="24"/>
          <w:szCs w:val="24"/>
        </w:rPr>
      </w:pPr>
      <w:r>
        <w:rPr>
          <w:rFonts w:ascii="Arial" w:hAnsi="Arial" w:cs="Arial"/>
          <w:sz w:val="24"/>
          <w:szCs w:val="24"/>
        </w:rPr>
        <w:t xml:space="preserve">Volkweis (2015) explica que a </w:t>
      </w:r>
      <w:r w:rsidR="005A55A5">
        <w:rPr>
          <w:rFonts w:ascii="Arial" w:hAnsi="Arial" w:cs="Arial"/>
          <w:sz w:val="24"/>
          <w:szCs w:val="24"/>
        </w:rPr>
        <w:t xml:space="preserve">abordagem, diz </w:t>
      </w:r>
      <w:r>
        <w:rPr>
          <w:rFonts w:ascii="Arial" w:hAnsi="Arial" w:cs="Arial"/>
          <w:sz w:val="24"/>
          <w:szCs w:val="24"/>
        </w:rPr>
        <w:t>a for</w:t>
      </w:r>
      <w:r w:rsidR="005A55A5">
        <w:rPr>
          <w:rFonts w:ascii="Arial" w:hAnsi="Arial" w:cs="Arial"/>
          <w:sz w:val="24"/>
          <w:szCs w:val="24"/>
        </w:rPr>
        <w:t>ma como será analisada as informações coletadas nessa pesquisa, podendo ser quantitativa, qualitativa ou quali-quantitativa.</w:t>
      </w:r>
      <w:r w:rsidR="00411BAD">
        <w:rPr>
          <w:rFonts w:ascii="Arial" w:hAnsi="Arial" w:cs="Arial"/>
          <w:sz w:val="24"/>
          <w:szCs w:val="24"/>
        </w:rPr>
        <w:t xml:space="preserve"> Nessa pesquisa é usada a forma qualitativa, sendo analisado criticamente os dados coletados sobre o tema.</w:t>
      </w:r>
      <w:r w:rsidR="005A55A5">
        <w:rPr>
          <w:rFonts w:ascii="Arial" w:hAnsi="Arial" w:cs="Arial"/>
          <w:sz w:val="24"/>
          <w:szCs w:val="24"/>
        </w:rPr>
        <w:t xml:space="preserve"> </w:t>
      </w:r>
      <w:r w:rsidR="00411BAD">
        <w:rPr>
          <w:rFonts w:ascii="Arial" w:hAnsi="Arial" w:cs="Arial"/>
          <w:sz w:val="24"/>
          <w:szCs w:val="24"/>
        </w:rPr>
        <w:t>Tratando-se de uma visão dos autores sobre a questão escolhida para abordar.</w:t>
      </w:r>
    </w:p>
    <w:p w14:paraId="5C4A981F" w14:textId="5774AF13" w:rsidR="005A55A5" w:rsidRDefault="009E1D4C" w:rsidP="005A4111">
      <w:pPr>
        <w:spacing w:line="360" w:lineRule="auto"/>
        <w:ind w:firstLine="851"/>
        <w:jc w:val="both"/>
        <w:rPr>
          <w:rFonts w:ascii="Arial" w:hAnsi="Arial" w:cs="Arial"/>
          <w:sz w:val="24"/>
          <w:szCs w:val="24"/>
        </w:rPr>
      </w:pPr>
      <w:r>
        <w:rPr>
          <w:rFonts w:ascii="Arial" w:hAnsi="Arial" w:cs="Arial"/>
          <w:sz w:val="24"/>
          <w:szCs w:val="24"/>
        </w:rPr>
        <w:t>Já o método, são inúmeros que podem ser aplicados aos Trabalhos de Conclusão de Curso, sendo os mais comuns o indutivo, dedutivo e dialético. Porém, o estudo aqui apresentado, utiliza-se o método dedutivo onde é feita uma análise de situação geral para chegar a um caso específico, onde a partir disso é tirada uma conclusão.</w:t>
      </w:r>
    </w:p>
    <w:p w14:paraId="54607CE9" w14:textId="77777777" w:rsidR="009E1D4C" w:rsidRDefault="009E1D4C" w:rsidP="009E1D4C">
      <w:pPr>
        <w:spacing w:line="360" w:lineRule="auto"/>
        <w:ind w:firstLine="851"/>
        <w:jc w:val="both"/>
        <w:rPr>
          <w:rFonts w:ascii="Arial" w:hAnsi="Arial" w:cs="Arial"/>
          <w:sz w:val="24"/>
          <w:szCs w:val="24"/>
        </w:rPr>
      </w:pPr>
      <w:r>
        <w:rPr>
          <w:rFonts w:ascii="Arial" w:hAnsi="Arial" w:cs="Arial"/>
          <w:sz w:val="24"/>
          <w:szCs w:val="24"/>
        </w:rPr>
        <w:t>Portanto, o</w:t>
      </w:r>
      <w:r w:rsidR="005A55A5">
        <w:rPr>
          <w:rFonts w:ascii="Arial" w:hAnsi="Arial" w:cs="Arial"/>
          <w:sz w:val="24"/>
          <w:szCs w:val="24"/>
        </w:rPr>
        <w:t xml:space="preserve"> presente estudo desenvolve acerca do surgimento da internet, bem como isso ajudou a impulsionar o comércio, por conseguinte, a descrição do comércio eletrônico sendo apresentados os contratos celebrados de forma eletrônica, bem como as lojas virtuais e a legislação aplicada à estas.</w:t>
      </w:r>
    </w:p>
    <w:p w14:paraId="2B0D2CCA" w14:textId="4366A8A4" w:rsidR="005A4111" w:rsidRDefault="005A4111" w:rsidP="009E1D4C">
      <w:pPr>
        <w:spacing w:line="360" w:lineRule="auto"/>
        <w:ind w:firstLine="851"/>
        <w:jc w:val="both"/>
        <w:rPr>
          <w:rFonts w:ascii="Arial" w:hAnsi="Arial" w:cs="Arial"/>
          <w:sz w:val="24"/>
          <w:szCs w:val="24"/>
        </w:rPr>
      </w:pPr>
      <w:r>
        <w:rPr>
          <w:rFonts w:ascii="Arial" w:hAnsi="Arial" w:cs="Arial"/>
          <w:sz w:val="24"/>
          <w:szCs w:val="24"/>
        </w:rPr>
        <w:t>Em um segundo momento, busca-se examinar a LGPD, demonstrando-se o cuidado ao manter um dado preservado, bem como o consentimento de seu titular.</w:t>
      </w:r>
    </w:p>
    <w:p w14:paraId="337C09EA" w14:textId="77777777" w:rsidR="005A4111" w:rsidRPr="00736372" w:rsidRDefault="005A4111" w:rsidP="005A4111">
      <w:pPr>
        <w:spacing w:line="360" w:lineRule="auto"/>
        <w:ind w:firstLine="851"/>
        <w:jc w:val="both"/>
        <w:rPr>
          <w:rFonts w:ascii="Arial" w:hAnsi="Arial" w:cs="Arial"/>
          <w:sz w:val="24"/>
          <w:szCs w:val="24"/>
        </w:rPr>
      </w:pPr>
      <w:r>
        <w:rPr>
          <w:rFonts w:ascii="Arial" w:hAnsi="Arial" w:cs="Arial"/>
          <w:sz w:val="24"/>
          <w:szCs w:val="24"/>
        </w:rPr>
        <w:t>Por fim, serão examinadas disposições acerca da regulação da lei no âmbito do comércio eletrônico.</w:t>
      </w:r>
    </w:p>
    <w:p w14:paraId="2E91FBC4" w14:textId="329453CD" w:rsidR="0053784B" w:rsidRPr="0053784B" w:rsidRDefault="005A4111" w:rsidP="0053784B">
      <w:pPr>
        <w:pStyle w:val="PargrafodaLista"/>
        <w:numPr>
          <w:ilvl w:val="0"/>
          <w:numId w:val="23"/>
        </w:numPr>
        <w:spacing w:line="360" w:lineRule="auto"/>
        <w:ind w:left="0" w:firstLine="0"/>
        <w:jc w:val="both"/>
        <w:rPr>
          <w:rFonts w:ascii="Arial" w:hAnsi="Arial" w:cs="Arial"/>
          <w:b/>
          <w:bCs/>
          <w:sz w:val="24"/>
          <w:szCs w:val="24"/>
        </w:rPr>
      </w:pPr>
      <w:r>
        <w:rPr>
          <w:rFonts w:ascii="Arial" w:hAnsi="Arial" w:cs="Arial"/>
          <w:b/>
          <w:bCs/>
          <w:sz w:val="24"/>
          <w:szCs w:val="24"/>
        </w:rPr>
        <w:lastRenderedPageBreak/>
        <w:t>ANÁLISE E DISCUSSÃO DE RESULTADOS</w:t>
      </w:r>
    </w:p>
    <w:p w14:paraId="61689D16" w14:textId="1D7BDBC4" w:rsidR="003F2918" w:rsidRPr="0053784B" w:rsidRDefault="0053784B" w:rsidP="0053784B">
      <w:pPr>
        <w:spacing w:line="360" w:lineRule="auto"/>
        <w:ind w:firstLine="851"/>
        <w:jc w:val="both"/>
        <w:rPr>
          <w:rFonts w:ascii="Arial" w:hAnsi="Arial" w:cs="Arial"/>
          <w:sz w:val="24"/>
          <w:szCs w:val="24"/>
        </w:rPr>
      </w:pPr>
      <w:r>
        <w:rPr>
          <w:rFonts w:ascii="Arial" w:hAnsi="Arial" w:cs="Arial"/>
          <w:sz w:val="24"/>
          <w:szCs w:val="24"/>
        </w:rPr>
        <w:t xml:space="preserve">Com </w:t>
      </w:r>
      <w:r w:rsidR="003F2918" w:rsidRPr="0053784B">
        <w:rPr>
          <w:rFonts w:ascii="Arial" w:hAnsi="Arial" w:cs="Arial"/>
          <w:sz w:val="24"/>
          <w:szCs w:val="24"/>
        </w:rPr>
        <w:t>a evolução tecnológica, e consequentemente o surgimento do comércio eletrônico, a modernidade cada vez menos nos dá privacidade e cada dia mais nossos dados são coletados, compartilhados, usados e expostos sem nosso consentimento. A palavra “dados”, que pouco tempo atrás não representava mais do que simples informação da pessoa, é a palavra do futuro, ao uso de um dos ativos mais valioso da sociedade digital, que são as bases de dados relacionados às pessoas.</w:t>
      </w:r>
    </w:p>
    <w:p w14:paraId="1081BF56" w14:textId="376D75D6" w:rsidR="003F2918" w:rsidRPr="0053784B" w:rsidRDefault="003F2918" w:rsidP="0053784B">
      <w:pPr>
        <w:spacing w:line="360" w:lineRule="auto"/>
        <w:ind w:firstLine="851"/>
        <w:jc w:val="both"/>
        <w:rPr>
          <w:rFonts w:ascii="Arial" w:hAnsi="Arial" w:cs="Arial"/>
          <w:sz w:val="24"/>
          <w:szCs w:val="24"/>
        </w:rPr>
      </w:pPr>
      <w:r w:rsidRPr="0053784B">
        <w:rPr>
          <w:rFonts w:ascii="Arial" w:hAnsi="Arial" w:cs="Arial"/>
          <w:sz w:val="24"/>
          <w:szCs w:val="24"/>
        </w:rPr>
        <w:t>Dessa forma, o presente trabalho</w:t>
      </w:r>
      <w:r w:rsidR="003F5CD4">
        <w:rPr>
          <w:rFonts w:ascii="Arial" w:hAnsi="Arial" w:cs="Arial"/>
          <w:sz w:val="24"/>
          <w:szCs w:val="24"/>
        </w:rPr>
        <w:t xml:space="preserve"> apresentou a p</w:t>
      </w:r>
      <w:r w:rsidRPr="0053784B">
        <w:rPr>
          <w:rFonts w:ascii="Arial" w:hAnsi="Arial" w:cs="Arial"/>
          <w:sz w:val="24"/>
          <w:szCs w:val="24"/>
        </w:rPr>
        <w:t>roblemática da regulamentação da LGPD</w:t>
      </w:r>
      <w:r w:rsidR="003F5CD4">
        <w:rPr>
          <w:rFonts w:ascii="Arial" w:hAnsi="Arial" w:cs="Arial"/>
          <w:sz w:val="24"/>
          <w:szCs w:val="24"/>
        </w:rPr>
        <w:t xml:space="preserve"> no que concerne o e-commerce</w:t>
      </w:r>
      <w:r w:rsidRPr="0053784B">
        <w:rPr>
          <w:rFonts w:ascii="Arial" w:hAnsi="Arial" w:cs="Arial"/>
          <w:sz w:val="24"/>
          <w:szCs w:val="24"/>
        </w:rPr>
        <w:t>. No primeiro capítulo discorreu- se acerca do contexto histórico da Internet e o desenvolvimento do e-commerce como uma nova forma de transacionar entre as pessoas via Internet, estabelecendo definições e conceitos importantes para o tema, como: contratos eletrônicos, lojas virtuais e a legislação aplicada à estas.</w:t>
      </w:r>
    </w:p>
    <w:p w14:paraId="5C95ED5A" w14:textId="0AEFB76A" w:rsidR="003F2918" w:rsidRPr="0053784B" w:rsidRDefault="003F2918" w:rsidP="0053784B">
      <w:pPr>
        <w:spacing w:line="360" w:lineRule="auto"/>
        <w:ind w:firstLine="851"/>
        <w:jc w:val="both"/>
        <w:rPr>
          <w:rFonts w:ascii="Arial" w:hAnsi="Arial" w:cs="Arial"/>
          <w:sz w:val="24"/>
          <w:szCs w:val="24"/>
        </w:rPr>
      </w:pPr>
      <w:r w:rsidRPr="0053784B">
        <w:rPr>
          <w:rFonts w:ascii="Arial" w:hAnsi="Arial" w:cs="Arial"/>
          <w:sz w:val="24"/>
          <w:szCs w:val="24"/>
        </w:rPr>
        <w:t xml:space="preserve">Já segundo capítulo, ratifica-se a relevância do tratamento dos dados pessoais com o advento da LGPD, e se destaca que a vigência desta lei traz consigo uma mudança de pensamento </w:t>
      </w:r>
      <w:r w:rsidR="003F5CD4">
        <w:rPr>
          <w:rFonts w:ascii="Arial" w:hAnsi="Arial" w:cs="Arial"/>
          <w:sz w:val="24"/>
          <w:szCs w:val="24"/>
        </w:rPr>
        <w:t>acerca da p</w:t>
      </w:r>
      <w:r w:rsidRPr="0053784B">
        <w:rPr>
          <w:rFonts w:ascii="Arial" w:hAnsi="Arial" w:cs="Arial"/>
          <w:sz w:val="24"/>
          <w:szCs w:val="24"/>
        </w:rPr>
        <w:t>rivacidade e de como agir com dados. Para isso, investigou-se acerca de sua origem, termos e definições da lei, campo de aplicação, princípios e o Marco Civil da Internet.</w:t>
      </w:r>
    </w:p>
    <w:p w14:paraId="3B603228" w14:textId="0D98BBE7" w:rsidR="00154DEE" w:rsidRDefault="003F2918" w:rsidP="00154DEE">
      <w:pPr>
        <w:spacing w:line="360" w:lineRule="auto"/>
        <w:ind w:firstLine="851"/>
        <w:jc w:val="both"/>
        <w:rPr>
          <w:rFonts w:ascii="Arial" w:hAnsi="Arial" w:cs="Arial"/>
          <w:sz w:val="24"/>
          <w:szCs w:val="24"/>
        </w:rPr>
      </w:pPr>
      <w:r w:rsidRPr="0053784B">
        <w:rPr>
          <w:rFonts w:ascii="Arial" w:hAnsi="Arial" w:cs="Arial"/>
          <w:sz w:val="24"/>
          <w:szCs w:val="24"/>
        </w:rPr>
        <w:t>No terceiro capítulo partiu-se para análise da regulamentação da LGPD no âmbito do comércio eletrônico, bem como discorreu sobre a Autoridade Nacional de Proteção de Dados,</w:t>
      </w:r>
      <w:r w:rsidR="0053784B">
        <w:rPr>
          <w:rFonts w:ascii="Arial" w:hAnsi="Arial" w:cs="Arial"/>
          <w:sz w:val="24"/>
          <w:szCs w:val="24"/>
        </w:rPr>
        <w:t xml:space="preserve"> </w:t>
      </w:r>
      <w:r w:rsidRPr="0053784B">
        <w:rPr>
          <w:rFonts w:ascii="Arial" w:hAnsi="Arial" w:cs="Arial"/>
          <w:sz w:val="24"/>
          <w:szCs w:val="24"/>
        </w:rPr>
        <w:t>agentes de tratamento, responsabilidades inerentes à função, importância do consentimento pelo titular de dados, e, por último, as penalidades aplicadas pela ANPD</w:t>
      </w:r>
      <w:r w:rsidR="00154DEE">
        <w:rPr>
          <w:rFonts w:ascii="Arial" w:hAnsi="Arial" w:cs="Arial"/>
          <w:sz w:val="24"/>
          <w:szCs w:val="24"/>
        </w:rPr>
        <w:t>.</w:t>
      </w:r>
    </w:p>
    <w:p w14:paraId="376D3C93" w14:textId="74B99AF5" w:rsidR="00154DEE" w:rsidRDefault="00154DEE" w:rsidP="00154DEE">
      <w:pPr>
        <w:spacing w:line="360" w:lineRule="auto"/>
        <w:ind w:firstLine="851"/>
        <w:jc w:val="both"/>
        <w:rPr>
          <w:rFonts w:ascii="Arial" w:hAnsi="Arial" w:cs="Arial"/>
          <w:sz w:val="24"/>
          <w:szCs w:val="24"/>
        </w:rPr>
      </w:pPr>
    </w:p>
    <w:p w14:paraId="0F7A94C1" w14:textId="6CA96B61" w:rsidR="00154DEE" w:rsidRDefault="00154DEE" w:rsidP="00154DEE">
      <w:pPr>
        <w:spacing w:line="360" w:lineRule="auto"/>
        <w:ind w:firstLine="851"/>
        <w:jc w:val="both"/>
        <w:rPr>
          <w:rFonts w:ascii="Arial" w:hAnsi="Arial" w:cs="Arial"/>
          <w:sz w:val="24"/>
          <w:szCs w:val="24"/>
        </w:rPr>
      </w:pPr>
    </w:p>
    <w:p w14:paraId="3A895C14" w14:textId="429E3E36" w:rsidR="00154DEE" w:rsidRDefault="00154DEE" w:rsidP="00154DEE">
      <w:pPr>
        <w:spacing w:line="360" w:lineRule="auto"/>
        <w:ind w:firstLine="851"/>
        <w:jc w:val="both"/>
        <w:rPr>
          <w:rFonts w:ascii="Arial" w:hAnsi="Arial" w:cs="Arial"/>
          <w:sz w:val="24"/>
          <w:szCs w:val="24"/>
        </w:rPr>
      </w:pPr>
    </w:p>
    <w:p w14:paraId="4BC57A61" w14:textId="71F4B021" w:rsidR="00154DEE" w:rsidRDefault="00154DEE" w:rsidP="00154DEE">
      <w:pPr>
        <w:spacing w:line="360" w:lineRule="auto"/>
        <w:ind w:firstLine="851"/>
        <w:jc w:val="both"/>
        <w:rPr>
          <w:rFonts w:ascii="Arial" w:hAnsi="Arial" w:cs="Arial"/>
          <w:sz w:val="24"/>
          <w:szCs w:val="24"/>
        </w:rPr>
      </w:pPr>
    </w:p>
    <w:p w14:paraId="5315DA79" w14:textId="086B30CC" w:rsidR="00154DEE" w:rsidRDefault="00154DEE" w:rsidP="00154DEE">
      <w:pPr>
        <w:spacing w:line="360" w:lineRule="auto"/>
        <w:ind w:firstLine="851"/>
        <w:jc w:val="both"/>
        <w:rPr>
          <w:rFonts w:ascii="Arial" w:hAnsi="Arial" w:cs="Arial"/>
          <w:sz w:val="24"/>
          <w:szCs w:val="24"/>
        </w:rPr>
      </w:pPr>
    </w:p>
    <w:p w14:paraId="133BB79C" w14:textId="77777777" w:rsidR="00154DEE" w:rsidRDefault="00154DEE" w:rsidP="00154DEE">
      <w:pPr>
        <w:spacing w:line="360" w:lineRule="auto"/>
        <w:ind w:firstLine="851"/>
        <w:jc w:val="both"/>
        <w:rPr>
          <w:rFonts w:ascii="Arial" w:hAnsi="Arial" w:cs="Arial"/>
          <w:sz w:val="24"/>
          <w:szCs w:val="24"/>
        </w:rPr>
      </w:pPr>
    </w:p>
    <w:p w14:paraId="12CE82BA" w14:textId="3F3A7EB7" w:rsidR="003F2918" w:rsidRPr="00154DEE" w:rsidRDefault="001D085F" w:rsidP="00154DEE">
      <w:pPr>
        <w:pStyle w:val="PargrafodaLista"/>
        <w:numPr>
          <w:ilvl w:val="0"/>
          <w:numId w:val="23"/>
        </w:numPr>
        <w:spacing w:line="360" w:lineRule="auto"/>
        <w:ind w:left="0" w:firstLine="0"/>
        <w:jc w:val="both"/>
        <w:rPr>
          <w:rFonts w:ascii="Arial" w:hAnsi="Arial" w:cs="Arial"/>
          <w:sz w:val="24"/>
          <w:szCs w:val="24"/>
        </w:rPr>
      </w:pPr>
      <w:r w:rsidRPr="00154DEE">
        <w:rPr>
          <w:rFonts w:ascii="Arial" w:hAnsi="Arial" w:cs="Arial"/>
          <w:b/>
          <w:sz w:val="24"/>
          <w:szCs w:val="24"/>
        </w:rPr>
        <w:lastRenderedPageBreak/>
        <w:t>CONSIDERAÇÕES FINAIS</w:t>
      </w:r>
    </w:p>
    <w:p w14:paraId="26D4B583" w14:textId="77777777" w:rsidR="00154DEE" w:rsidRPr="0053784B" w:rsidRDefault="00154DEE" w:rsidP="00154DEE">
      <w:pPr>
        <w:spacing w:line="360" w:lineRule="auto"/>
        <w:ind w:firstLine="851"/>
        <w:jc w:val="both"/>
        <w:rPr>
          <w:rFonts w:ascii="Arial" w:hAnsi="Arial" w:cs="Arial"/>
          <w:sz w:val="24"/>
          <w:szCs w:val="24"/>
        </w:rPr>
      </w:pPr>
      <w:r w:rsidRPr="0053784B">
        <w:rPr>
          <w:rFonts w:ascii="Arial" w:hAnsi="Arial" w:cs="Arial"/>
          <w:sz w:val="24"/>
          <w:szCs w:val="24"/>
        </w:rPr>
        <w:t>A proteção de dados pessoais é um tema que compreende, em grande parte, questões relacionadas ao direito da privacidade, sendo este, um instrumento fundamental para a construção da própria esfera privada e, por conseguinte, o livre desenvolvimento da personalidade, além disto, o processo evolutivo das normas relacionadas à Internet buscou constantemente a garantia do direito fundamental à privacidade.</w:t>
      </w:r>
    </w:p>
    <w:p w14:paraId="49443024" w14:textId="77777777" w:rsidR="00154DEE" w:rsidRPr="0053784B" w:rsidRDefault="00154DEE" w:rsidP="00154DEE">
      <w:pPr>
        <w:spacing w:line="360" w:lineRule="auto"/>
        <w:ind w:firstLine="851"/>
        <w:jc w:val="both"/>
        <w:rPr>
          <w:rFonts w:ascii="Arial" w:hAnsi="Arial" w:cs="Arial"/>
          <w:sz w:val="24"/>
          <w:szCs w:val="24"/>
        </w:rPr>
      </w:pPr>
      <w:r w:rsidRPr="0053784B">
        <w:rPr>
          <w:rFonts w:ascii="Arial" w:hAnsi="Arial" w:cs="Arial"/>
          <w:sz w:val="24"/>
          <w:szCs w:val="24"/>
        </w:rPr>
        <w:t>A Lei de Proteção de Dados Pessoais é um símbolo de grande impacto, tanto para as instituições privadas como para as públicas, por ser extremamente necessário uma lei específica e para tratar sobre a proteção dos dados pessoais dos indivíduos em qualquer relação que envolva o tratamento de informações classificadas como dados pessoais, por qualquer meio, seja por pessoa natural ou jurídica.</w:t>
      </w:r>
    </w:p>
    <w:p w14:paraId="6D7EF87E" w14:textId="77777777" w:rsidR="00154DEE" w:rsidRPr="0053784B" w:rsidRDefault="00154DEE" w:rsidP="00154DEE">
      <w:pPr>
        <w:spacing w:line="360" w:lineRule="auto"/>
        <w:ind w:firstLine="851"/>
        <w:jc w:val="both"/>
        <w:rPr>
          <w:rFonts w:ascii="Arial" w:hAnsi="Arial" w:cs="Arial"/>
          <w:sz w:val="24"/>
          <w:szCs w:val="24"/>
        </w:rPr>
      </w:pPr>
      <w:r w:rsidRPr="0053784B">
        <w:rPr>
          <w:rFonts w:ascii="Arial" w:hAnsi="Arial" w:cs="Arial"/>
          <w:sz w:val="24"/>
          <w:szCs w:val="24"/>
        </w:rPr>
        <w:t>De todo exposto, conclui-se que, tão logo a Autoridade Nacional de Proteção de Dados esteja devidamente constituída e atuando em casos concretos e a Lei Geral de Proteção de Dados entre em vigência, não há como garantir o quanto a privacidade realmente será preservada e quais medidas serão tomadas pelas empresas de comércio eletrônico.</w:t>
      </w:r>
    </w:p>
    <w:p w14:paraId="3B0FEDFD" w14:textId="77777777" w:rsidR="00154DEE" w:rsidRDefault="00154DEE" w:rsidP="00154DEE">
      <w:pPr>
        <w:spacing w:line="360" w:lineRule="auto"/>
        <w:ind w:firstLine="851"/>
        <w:jc w:val="both"/>
        <w:rPr>
          <w:rFonts w:ascii="Arial" w:hAnsi="Arial" w:cs="Arial"/>
          <w:sz w:val="24"/>
          <w:szCs w:val="24"/>
        </w:rPr>
      </w:pPr>
      <w:r w:rsidRPr="0053784B">
        <w:rPr>
          <w:rFonts w:ascii="Arial" w:hAnsi="Arial" w:cs="Arial"/>
          <w:sz w:val="24"/>
          <w:szCs w:val="24"/>
        </w:rPr>
        <w:t>Também é preciso acentuar que as empresas do ramo têm buscado se adaptar à nova legislação, é certo que os obstáculos estão apenas no início, e o usuário brasileiro titular de dados pessoais precisará saber o que é proteção de dados pessoais e quais são seus direitos, por tal razão, mostra-se oportuno debater e se ambientar com o tema, diante da nova realidade que nos é apresentada.</w:t>
      </w:r>
    </w:p>
    <w:p w14:paraId="3996362F" w14:textId="52A97786" w:rsidR="003F2918" w:rsidRDefault="003F2918" w:rsidP="003F2918">
      <w:pPr>
        <w:spacing w:line="360" w:lineRule="auto"/>
        <w:ind w:firstLine="851"/>
        <w:jc w:val="both"/>
        <w:rPr>
          <w:rFonts w:ascii="Arial" w:hAnsi="Arial" w:cs="Arial"/>
          <w:sz w:val="24"/>
          <w:szCs w:val="24"/>
        </w:rPr>
      </w:pPr>
    </w:p>
    <w:p w14:paraId="4A5B3056" w14:textId="275A3939" w:rsidR="003F2918" w:rsidRDefault="003F2918" w:rsidP="003F2918">
      <w:pPr>
        <w:spacing w:line="360" w:lineRule="auto"/>
        <w:ind w:firstLine="851"/>
        <w:jc w:val="both"/>
        <w:rPr>
          <w:rFonts w:ascii="Arial" w:hAnsi="Arial" w:cs="Arial"/>
          <w:sz w:val="24"/>
          <w:szCs w:val="24"/>
        </w:rPr>
      </w:pPr>
    </w:p>
    <w:p w14:paraId="4B51FB59" w14:textId="77777777" w:rsidR="003F2918" w:rsidRPr="003F2918" w:rsidRDefault="003F2918" w:rsidP="003F2918">
      <w:pPr>
        <w:spacing w:line="360" w:lineRule="auto"/>
        <w:ind w:firstLine="851"/>
        <w:jc w:val="both"/>
        <w:rPr>
          <w:rFonts w:ascii="Arial" w:hAnsi="Arial" w:cs="Arial"/>
          <w:sz w:val="24"/>
          <w:szCs w:val="24"/>
        </w:rPr>
      </w:pPr>
    </w:p>
    <w:p w14:paraId="694838C1" w14:textId="683B7A55" w:rsidR="000266EE" w:rsidRDefault="000266EE" w:rsidP="00AF5C48">
      <w:pPr>
        <w:spacing w:line="360" w:lineRule="auto"/>
        <w:jc w:val="center"/>
        <w:rPr>
          <w:rFonts w:ascii="Arial" w:hAnsi="Arial" w:cs="Arial"/>
          <w:b/>
          <w:bCs/>
          <w:sz w:val="24"/>
          <w:szCs w:val="24"/>
        </w:rPr>
      </w:pPr>
    </w:p>
    <w:p w14:paraId="4CD0FD8C" w14:textId="089BC891" w:rsidR="0053784B" w:rsidRDefault="0053784B" w:rsidP="00AF5C48">
      <w:pPr>
        <w:spacing w:line="360" w:lineRule="auto"/>
        <w:jc w:val="center"/>
        <w:rPr>
          <w:rFonts w:ascii="Arial" w:hAnsi="Arial" w:cs="Arial"/>
          <w:b/>
          <w:bCs/>
          <w:sz w:val="24"/>
          <w:szCs w:val="24"/>
        </w:rPr>
      </w:pPr>
    </w:p>
    <w:p w14:paraId="1FE4D55C" w14:textId="77777777" w:rsidR="00154DEE" w:rsidRDefault="00154DEE" w:rsidP="00AF5C48">
      <w:pPr>
        <w:spacing w:line="360" w:lineRule="auto"/>
        <w:jc w:val="center"/>
        <w:rPr>
          <w:rFonts w:ascii="Arial" w:hAnsi="Arial" w:cs="Arial"/>
          <w:b/>
          <w:bCs/>
          <w:sz w:val="24"/>
          <w:szCs w:val="24"/>
        </w:rPr>
      </w:pPr>
    </w:p>
    <w:p w14:paraId="5533A979" w14:textId="45BA8749" w:rsidR="004D2260" w:rsidRDefault="00605869" w:rsidP="00AF5C48">
      <w:pPr>
        <w:spacing w:line="360" w:lineRule="auto"/>
        <w:jc w:val="center"/>
        <w:rPr>
          <w:rFonts w:ascii="Arial" w:hAnsi="Arial" w:cs="Arial"/>
          <w:b/>
          <w:bCs/>
          <w:sz w:val="24"/>
          <w:szCs w:val="24"/>
        </w:rPr>
      </w:pPr>
      <w:r>
        <w:rPr>
          <w:rFonts w:ascii="Arial" w:hAnsi="Arial" w:cs="Arial"/>
          <w:b/>
          <w:bCs/>
          <w:sz w:val="24"/>
          <w:szCs w:val="24"/>
        </w:rPr>
        <w:lastRenderedPageBreak/>
        <w:t>REFERÊNCIAS</w:t>
      </w:r>
    </w:p>
    <w:p w14:paraId="24C29D3A" w14:textId="59167137" w:rsidR="00605869" w:rsidRDefault="00605869" w:rsidP="00605869">
      <w:pPr>
        <w:spacing w:line="240" w:lineRule="auto"/>
        <w:jc w:val="center"/>
        <w:rPr>
          <w:rFonts w:ascii="Arial" w:hAnsi="Arial" w:cs="Arial"/>
          <w:b/>
          <w:bCs/>
          <w:sz w:val="24"/>
          <w:szCs w:val="24"/>
        </w:rPr>
      </w:pPr>
    </w:p>
    <w:p w14:paraId="4D023F32" w14:textId="7BA2FE3C" w:rsidR="00605869" w:rsidRDefault="00605869" w:rsidP="00D6787E">
      <w:pPr>
        <w:spacing w:line="360" w:lineRule="auto"/>
        <w:jc w:val="both"/>
        <w:rPr>
          <w:rFonts w:ascii="Arial" w:hAnsi="Arial" w:cs="Arial"/>
          <w:sz w:val="24"/>
          <w:szCs w:val="24"/>
        </w:rPr>
      </w:pPr>
      <w:r>
        <w:rPr>
          <w:rFonts w:ascii="Arial" w:hAnsi="Arial" w:cs="Arial"/>
          <w:sz w:val="24"/>
          <w:szCs w:val="24"/>
        </w:rPr>
        <w:t xml:space="preserve">ANDRADE, Ronaldo Alves de. </w:t>
      </w:r>
      <w:r w:rsidRPr="00D6787E">
        <w:rPr>
          <w:rFonts w:ascii="Arial" w:hAnsi="Arial" w:cs="Arial"/>
          <w:b/>
          <w:bCs/>
          <w:sz w:val="24"/>
          <w:szCs w:val="24"/>
        </w:rPr>
        <w:t>Contrato Eletrônico no Novo Código Civil e no Código do Consumidor.</w:t>
      </w:r>
      <w:r w:rsidRPr="007C3565">
        <w:rPr>
          <w:rFonts w:ascii="Arial" w:hAnsi="Arial" w:cs="Arial"/>
          <w:sz w:val="24"/>
          <w:szCs w:val="24"/>
        </w:rPr>
        <w:t xml:space="preserve"> </w:t>
      </w:r>
      <w:r>
        <w:rPr>
          <w:rFonts w:ascii="Arial" w:hAnsi="Arial" w:cs="Arial"/>
          <w:sz w:val="24"/>
          <w:szCs w:val="24"/>
        </w:rPr>
        <w:t>Barueri, 2004.</w:t>
      </w:r>
      <w:r w:rsidR="005D1E2E">
        <w:rPr>
          <w:rFonts w:ascii="Arial" w:hAnsi="Arial" w:cs="Arial"/>
          <w:sz w:val="24"/>
          <w:szCs w:val="24"/>
        </w:rPr>
        <w:t xml:space="preserve"> E-book. Acesso restrito via Minha Biblioteca.</w:t>
      </w:r>
    </w:p>
    <w:p w14:paraId="02D268B6" w14:textId="77777777" w:rsidR="005D1E2E" w:rsidRDefault="007C3565" w:rsidP="005D1E2E">
      <w:pPr>
        <w:spacing w:line="360" w:lineRule="auto"/>
        <w:jc w:val="both"/>
        <w:rPr>
          <w:rFonts w:ascii="Arial" w:hAnsi="Arial" w:cs="Arial"/>
          <w:sz w:val="24"/>
          <w:szCs w:val="24"/>
        </w:rPr>
      </w:pPr>
      <w:r>
        <w:rPr>
          <w:rFonts w:ascii="Arial" w:hAnsi="Arial" w:cs="Arial"/>
          <w:sz w:val="24"/>
          <w:szCs w:val="24"/>
        </w:rPr>
        <w:t xml:space="preserve">ARAÚJO, Marcelo Barreto de. </w:t>
      </w:r>
      <w:r w:rsidR="00D6787E">
        <w:rPr>
          <w:rFonts w:ascii="Arial" w:hAnsi="Arial" w:cs="Arial"/>
          <w:b/>
          <w:bCs/>
          <w:sz w:val="24"/>
          <w:szCs w:val="24"/>
        </w:rPr>
        <w:t>Comércio El</w:t>
      </w:r>
      <w:r>
        <w:rPr>
          <w:rFonts w:ascii="Arial" w:hAnsi="Arial" w:cs="Arial"/>
          <w:b/>
          <w:bCs/>
          <w:sz w:val="24"/>
          <w:szCs w:val="24"/>
        </w:rPr>
        <w:t xml:space="preserve">etrônico. </w:t>
      </w:r>
      <w:r w:rsidR="00D6787E" w:rsidRPr="00D6787E">
        <w:rPr>
          <w:rFonts w:ascii="Arial" w:hAnsi="Arial" w:cs="Arial"/>
          <w:sz w:val="24"/>
          <w:szCs w:val="24"/>
        </w:rPr>
        <w:t>Rio de Janeiro, 2017.</w:t>
      </w:r>
      <w:r w:rsidR="005D1E2E">
        <w:rPr>
          <w:rFonts w:ascii="Arial" w:hAnsi="Arial" w:cs="Arial"/>
          <w:sz w:val="24"/>
          <w:szCs w:val="24"/>
        </w:rPr>
        <w:t xml:space="preserve"> E-book. Acesso restrito via Minha Biblioteca.</w:t>
      </w:r>
    </w:p>
    <w:p w14:paraId="3BE96857" w14:textId="697D502A" w:rsidR="00D6787E" w:rsidRDefault="00D6787E" w:rsidP="00D6787E">
      <w:pPr>
        <w:spacing w:line="360" w:lineRule="auto"/>
        <w:jc w:val="both"/>
        <w:rPr>
          <w:rFonts w:ascii="Arial" w:hAnsi="Arial" w:cs="Arial"/>
          <w:sz w:val="24"/>
          <w:szCs w:val="24"/>
        </w:rPr>
      </w:pPr>
      <w:r>
        <w:rPr>
          <w:rFonts w:ascii="Arial" w:hAnsi="Arial" w:cs="Arial"/>
          <w:sz w:val="24"/>
          <w:szCs w:val="24"/>
        </w:rPr>
        <w:t xml:space="preserve">BRASIL. </w:t>
      </w:r>
      <w:r w:rsidRPr="00D6787E">
        <w:rPr>
          <w:rFonts w:ascii="Arial" w:hAnsi="Arial" w:cs="Arial"/>
          <w:b/>
          <w:bCs/>
          <w:sz w:val="24"/>
          <w:szCs w:val="24"/>
        </w:rPr>
        <w:t>Decreto nº 7.962, de 15 de março de 2013.</w:t>
      </w:r>
      <w:r>
        <w:rPr>
          <w:rFonts w:ascii="Arial" w:hAnsi="Arial" w:cs="Arial"/>
          <w:sz w:val="24"/>
          <w:szCs w:val="24"/>
        </w:rPr>
        <w:t xml:space="preserve"> Brasília, 2013.</w:t>
      </w:r>
    </w:p>
    <w:p w14:paraId="514CE25D" w14:textId="444A7A95" w:rsidR="00D6787E" w:rsidRDefault="00D6787E" w:rsidP="00D6787E">
      <w:pPr>
        <w:spacing w:line="360" w:lineRule="auto"/>
        <w:jc w:val="both"/>
        <w:rPr>
          <w:rFonts w:ascii="Arial" w:hAnsi="Arial" w:cs="Arial"/>
          <w:sz w:val="24"/>
          <w:szCs w:val="24"/>
        </w:rPr>
      </w:pPr>
      <w:r>
        <w:rPr>
          <w:rFonts w:ascii="Arial" w:hAnsi="Arial" w:cs="Arial"/>
          <w:sz w:val="24"/>
          <w:szCs w:val="24"/>
        </w:rPr>
        <w:t xml:space="preserve">BRASIL. </w:t>
      </w:r>
      <w:r w:rsidRPr="00D6787E">
        <w:rPr>
          <w:rFonts w:ascii="Arial" w:hAnsi="Arial" w:cs="Arial"/>
          <w:b/>
          <w:bCs/>
          <w:sz w:val="24"/>
          <w:szCs w:val="24"/>
        </w:rPr>
        <w:t>Lei nº 10.406, de 10 de janeiro de 2002</w:t>
      </w:r>
      <w:r>
        <w:rPr>
          <w:rFonts w:ascii="Arial" w:hAnsi="Arial" w:cs="Arial"/>
          <w:sz w:val="24"/>
          <w:szCs w:val="24"/>
        </w:rPr>
        <w:t>.Brasília, 2002.</w:t>
      </w:r>
    </w:p>
    <w:p w14:paraId="784D7F71" w14:textId="6793D32C" w:rsidR="00D6787E" w:rsidRDefault="00D6787E" w:rsidP="00D6787E">
      <w:pPr>
        <w:spacing w:line="360" w:lineRule="auto"/>
        <w:jc w:val="both"/>
        <w:rPr>
          <w:rFonts w:ascii="Arial" w:hAnsi="Arial" w:cs="Arial"/>
          <w:sz w:val="24"/>
          <w:szCs w:val="24"/>
        </w:rPr>
      </w:pPr>
      <w:r>
        <w:rPr>
          <w:rFonts w:ascii="Arial" w:hAnsi="Arial" w:cs="Arial"/>
          <w:sz w:val="24"/>
          <w:szCs w:val="24"/>
        </w:rPr>
        <w:t xml:space="preserve">BRASIL. </w:t>
      </w:r>
      <w:r w:rsidRPr="00D6787E">
        <w:rPr>
          <w:rFonts w:ascii="Arial" w:hAnsi="Arial" w:cs="Arial"/>
          <w:b/>
          <w:bCs/>
          <w:sz w:val="24"/>
          <w:szCs w:val="24"/>
        </w:rPr>
        <w:t>Lei nº 12.965, de 23 de abril de 2014.</w:t>
      </w:r>
      <w:r>
        <w:rPr>
          <w:rFonts w:ascii="Arial" w:hAnsi="Arial" w:cs="Arial"/>
          <w:sz w:val="24"/>
          <w:szCs w:val="24"/>
        </w:rPr>
        <w:t xml:space="preserve"> Brasília, 2014.</w:t>
      </w:r>
    </w:p>
    <w:p w14:paraId="2D193A51" w14:textId="6D7D2A71" w:rsidR="00D6787E" w:rsidRDefault="00D6787E" w:rsidP="00D6787E">
      <w:pPr>
        <w:spacing w:line="360" w:lineRule="auto"/>
        <w:jc w:val="both"/>
        <w:rPr>
          <w:rFonts w:ascii="Arial" w:hAnsi="Arial" w:cs="Arial"/>
          <w:sz w:val="24"/>
          <w:szCs w:val="24"/>
        </w:rPr>
      </w:pPr>
      <w:r>
        <w:rPr>
          <w:rFonts w:ascii="Arial" w:hAnsi="Arial" w:cs="Arial"/>
          <w:sz w:val="24"/>
          <w:szCs w:val="24"/>
        </w:rPr>
        <w:t xml:space="preserve">BRASIL. </w:t>
      </w:r>
      <w:r w:rsidRPr="00D6787E">
        <w:rPr>
          <w:rFonts w:ascii="Arial" w:hAnsi="Arial" w:cs="Arial"/>
          <w:b/>
          <w:bCs/>
          <w:sz w:val="24"/>
          <w:szCs w:val="24"/>
        </w:rPr>
        <w:t>Lei nº 13.709, de 14 de agosto de 2018</w:t>
      </w:r>
      <w:r>
        <w:rPr>
          <w:rFonts w:ascii="Arial" w:hAnsi="Arial" w:cs="Arial"/>
          <w:sz w:val="24"/>
          <w:szCs w:val="24"/>
        </w:rPr>
        <w:t>. Brasília, 2018.</w:t>
      </w:r>
    </w:p>
    <w:p w14:paraId="75D20FE8" w14:textId="7C3E4B31" w:rsidR="00D6787E" w:rsidRDefault="00D6787E" w:rsidP="00D6787E">
      <w:pPr>
        <w:spacing w:line="360" w:lineRule="auto"/>
        <w:jc w:val="both"/>
        <w:rPr>
          <w:rFonts w:ascii="Arial" w:hAnsi="Arial" w:cs="Arial"/>
          <w:sz w:val="24"/>
          <w:szCs w:val="24"/>
        </w:rPr>
      </w:pPr>
      <w:r>
        <w:rPr>
          <w:rFonts w:ascii="Arial" w:hAnsi="Arial" w:cs="Arial"/>
          <w:sz w:val="24"/>
          <w:szCs w:val="24"/>
        </w:rPr>
        <w:t xml:space="preserve">BRASIL. </w:t>
      </w:r>
      <w:r w:rsidRPr="00D6787E">
        <w:rPr>
          <w:rFonts w:ascii="Arial" w:hAnsi="Arial" w:cs="Arial"/>
          <w:b/>
          <w:bCs/>
          <w:sz w:val="24"/>
          <w:szCs w:val="24"/>
        </w:rPr>
        <w:t>Lei nº 13.853, de 8 de julho de 2019.</w:t>
      </w:r>
      <w:r>
        <w:rPr>
          <w:rFonts w:ascii="Arial" w:hAnsi="Arial" w:cs="Arial"/>
          <w:sz w:val="24"/>
          <w:szCs w:val="24"/>
        </w:rPr>
        <w:t xml:space="preserve"> Brasília, 2019.</w:t>
      </w:r>
    </w:p>
    <w:p w14:paraId="7CD7A024" w14:textId="74B10FAB" w:rsidR="00D6787E" w:rsidRDefault="00D6787E" w:rsidP="00D6787E">
      <w:pPr>
        <w:spacing w:line="360" w:lineRule="auto"/>
        <w:jc w:val="both"/>
        <w:rPr>
          <w:rFonts w:ascii="Arial" w:hAnsi="Arial" w:cs="Arial"/>
          <w:sz w:val="24"/>
          <w:szCs w:val="24"/>
        </w:rPr>
      </w:pPr>
      <w:r>
        <w:rPr>
          <w:rFonts w:ascii="Arial" w:hAnsi="Arial" w:cs="Arial"/>
          <w:sz w:val="24"/>
          <w:szCs w:val="24"/>
        </w:rPr>
        <w:t>BRASIL. Medida Provisória nº 959, de 29 de abril 2020. Brasília, 2020.</w:t>
      </w:r>
    </w:p>
    <w:p w14:paraId="47B31951" w14:textId="69651B5F" w:rsidR="00D6787E" w:rsidRDefault="00D6787E" w:rsidP="00D6787E">
      <w:pPr>
        <w:spacing w:line="360" w:lineRule="auto"/>
        <w:jc w:val="both"/>
        <w:rPr>
          <w:rFonts w:ascii="Arial" w:hAnsi="Arial" w:cs="Arial"/>
          <w:sz w:val="24"/>
          <w:szCs w:val="24"/>
        </w:rPr>
      </w:pPr>
      <w:r>
        <w:rPr>
          <w:rFonts w:ascii="Arial" w:hAnsi="Arial" w:cs="Arial"/>
          <w:sz w:val="24"/>
          <w:szCs w:val="24"/>
        </w:rPr>
        <w:t xml:space="preserve">BRUNO, Gilberto Marques. </w:t>
      </w:r>
      <w:r w:rsidRPr="00D6787E">
        <w:rPr>
          <w:rFonts w:ascii="Arial" w:hAnsi="Arial" w:cs="Arial"/>
          <w:b/>
          <w:bCs/>
          <w:sz w:val="24"/>
          <w:szCs w:val="24"/>
        </w:rPr>
        <w:t>As relações do “business to consumer” (B2C) no âmbito do e-commerce.</w:t>
      </w:r>
      <w:r>
        <w:rPr>
          <w:rFonts w:ascii="Arial" w:hAnsi="Arial" w:cs="Arial"/>
          <w:sz w:val="24"/>
          <w:szCs w:val="24"/>
        </w:rPr>
        <w:t xml:space="preserve"> </w:t>
      </w:r>
      <w:r w:rsidR="005D1E2E">
        <w:rPr>
          <w:rFonts w:ascii="Arial" w:hAnsi="Arial" w:cs="Arial"/>
          <w:sz w:val="24"/>
          <w:szCs w:val="24"/>
        </w:rPr>
        <w:t>Teresina: Revista Jus Navigandi</w:t>
      </w:r>
      <w:r>
        <w:rPr>
          <w:rFonts w:ascii="Arial" w:hAnsi="Arial" w:cs="Arial"/>
          <w:sz w:val="24"/>
          <w:szCs w:val="24"/>
        </w:rPr>
        <w:t>, 2001.</w:t>
      </w:r>
    </w:p>
    <w:p w14:paraId="61D66A67" w14:textId="1086E276" w:rsidR="00D6787E" w:rsidRDefault="00D6787E" w:rsidP="00D6787E">
      <w:pPr>
        <w:spacing w:line="360" w:lineRule="auto"/>
        <w:jc w:val="both"/>
        <w:rPr>
          <w:rFonts w:ascii="Arial" w:hAnsi="Arial" w:cs="Arial"/>
          <w:sz w:val="24"/>
          <w:szCs w:val="24"/>
        </w:rPr>
      </w:pPr>
      <w:r>
        <w:rPr>
          <w:rFonts w:ascii="Arial" w:hAnsi="Arial" w:cs="Arial"/>
          <w:sz w:val="24"/>
          <w:szCs w:val="24"/>
        </w:rPr>
        <w:t xml:space="preserve">CARVALHO, Ana Paula Gambogi. </w:t>
      </w:r>
      <w:r w:rsidRPr="00D6787E">
        <w:rPr>
          <w:rFonts w:ascii="Arial" w:hAnsi="Arial" w:cs="Arial"/>
          <w:b/>
          <w:bCs/>
          <w:sz w:val="24"/>
          <w:szCs w:val="24"/>
        </w:rPr>
        <w:t>Contratos via Internet Segundo os Ordenamentos Jurídicos Alemão e Brasileiro.</w:t>
      </w:r>
      <w:r>
        <w:rPr>
          <w:rFonts w:ascii="Arial" w:hAnsi="Arial" w:cs="Arial"/>
          <w:sz w:val="24"/>
          <w:szCs w:val="24"/>
        </w:rPr>
        <w:t xml:space="preserve"> Belo Horizonte, 2001.</w:t>
      </w:r>
    </w:p>
    <w:p w14:paraId="21AA86D6" w14:textId="7CF348F9" w:rsidR="00D6787E" w:rsidRDefault="00D6787E" w:rsidP="00D6787E">
      <w:pPr>
        <w:spacing w:line="360" w:lineRule="auto"/>
        <w:jc w:val="both"/>
        <w:rPr>
          <w:rFonts w:ascii="Arial" w:hAnsi="Arial" w:cs="Arial"/>
          <w:sz w:val="24"/>
          <w:szCs w:val="24"/>
        </w:rPr>
      </w:pPr>
      <w:r>
        <w:rPr>
          <w:rFonts w:ascii="Arial" w:hAnsi="Arial" w:cs="Arial"/>
          <w:sz w:val="24"/>
          <w:szCs w:val="24"/>
        </w:rPr>
        <w:t xml:space="preserve">CASTRO, Aldemario Araujo. </w:t>
      </w:r>
      <w:r w:rsidRPr="00D6787E">
        <w:rPr>
          <w:rFonts w:ascii="Arial" w:hAnsi="Arial" w:cs="Arial"/>
          <w:b/>
          <w:bCs/>
          <w:sz w:val="24"/>
          <w:szCs w:val="24"/>
        </w:rPr>
        <w:t>Os Meios Eletrônicos e a Tributação</w:t>
      </w:r>
      <w:r>
        <w:rPr>
          <w:rFonts w:ascii="Arial" w:hAnsi="Arial" w:cs="Arial"/>
          <w:sz w:val="24"/>
          <w:szCs w:val="24"/>
        </w:rPr>
        <w:t>. Teresina, 2000.</w:t>
      </w:r>
      <w:r w:rsidR="005D1E2E">
        <w:rPr>
          <w:rFonts w:ascii="Arial" w:hAnsi="Arial" w:cs="Arial"/>
          <w:sz w:val="24"/>
          <w:szCs w:val="24"/>
        </w:rPr>
        <w:t xml:space="preserve"> Disponível em: </w:t>
      </w:r>
      <w:hyperlink r:id="rId11" w:history="1">
        <w:r w:rsidR="005D1E2E" w:rsidRPr="005D1E2E">
          <w:rPr>
            <w:rStyle w:val="Hyperlink"/>
            <w:rFonts w:ascii="Arial" w:hAnsi="Arial" w:cs="Arial"/>
            <w:color w:val="auto"/>
            <w:sz w:val="24"/>
            <w:szCs w:val="24"/>
            <w:u w:val="none"/>
          </w:rPr>
          <w:t>https://jus.com.br/artigos/1813</w:t>
        </w:r>
      </w:hyperlink>
      <w:r w:rsidR="005D1E2E">
        <w:rPr>
          <w:rFonts w:ascii="Arial" w:hAnsi="Arial" w:cs="Arial"/>
          <w:sz w:val="24"/>
          <w:szCs w:val="24"/>
        </w:rPr>
        <w:t>. Acesso em: 20 out. 2021.</w:t>
      </w:r>
    </w:p>
    <w:p w14:paraId="07793E04" w14:textId="5AFE9150" w:rsidR="00D6787E" w:rsidRDefault="00D6787E" w:rsidP="00D6787E">
      <w:pPr>
        <w:spacing w:line="360" w:lineRule="auto"/>
        <w:jc w:val="both"/>
        <w:rPr>
          <w:rFonts w:ascii="Arial" w:hAnsi="Arial" w:cs="Arial"/>
          <w:sz w:val="24"/>
          <w:szCs w:val="24"/>
        </w:rPr>
      </w:pPr>
      <w:r>
        <w:rPr>
          <w:rFonts w:ascii="Arial" w:hAnsi="Arial" w:cs="Arial"/>
          <w:sz w:val="24"/>
          <w:szCs w:val="24"/>
        </w:rPr>
        <w:t xml:space="preserve">CHIOVENDA, Giuseppe. </w:t>
      </w:r>
      <w:r w:rsidRPr="00D6787E">
        <w:rPr>
          <w:rFonts w:ascii="Arial" w:hAnsi="Arial" w:cs="Arial"/>
          <w:b/>
          <w:bCs/>
          <w:sz w:val="24"/>
          <w:szCs w:val="24"/>
        </w:rPr>
        <w:t>Instituições de Direito Processual Civil</w:t>
      </w:r>
      <w:r>
        <w:rPr>
          <w:rFonts w:ascii="Arial" w:hAnsi="Arial" w:cs="Arial"/>
          <w:sz w:val="24"/>
          <w:szCs w:val="24"/>
        </w:rPr>
        <w:t>. Campinas, 2009.</w:t>
      </w:r>
      <w:r w:rsidR="005D1E2E">
        <w:rPr>
          <w:rFonts w:ascii="Arial" w:hAnsi="Arial" w:cs="Arial"/>
          <w:sz w:val="24"/>
          <w:szCs w:val="24"/>
        </w:rPr>
        <w:t xml:space="preserve"> E-book. Acesso restrito via Minha Biblioteca</w:t>
      </w:r>
    </w:p>
    <w:p w14:paraId="59809B3A" w14:textId="581F89C5" w:rsidR="00D6787E" w:rsidRDefault="00D6787E" w:rsidP="00D6787E">
      <w:pPr>
        <w:spacing w:line="360" w:lineRule="auto"/>
        <w:jc w:val="both"/>
        <w:rPr>
          <w:rFonts w:ascii="Arial" w:hAnsi="Arial" w:cs="Arial"/>
          <w:sz w:val="24"/>
          <w:szCs w:val="24"/>
        </w:rPr>
      </w:pPr>
      <w:r>
        <w:rPr>
          <w:rFonts w:ascii="Arial" w:hAnsi="Arial" w:cs="Arial"/>
          <w:sz w:val="24"/>
          <w:szCs w:val="24"/>
        </w:rPr>
        <w:t xml:space="preserve">COÊLHO, Amanda Carmen Bezerra. </w:t>
      </w:r>
      <w:r w:rsidRPr="00D6787E">
        <w:rPr>
          <w:rFonts w:ascii="Arial" w:hAnsi="Arial" w:cs="Arial"/>
          <w:b/>
          <w:bCs/>
          <w:sz w:val="24"/>
          <w:szCs w:val="24"/>
        </w:rPr>
        <w:t>A Lei Geral de Proteção de Dados Pessoais Brasileira Como Meio de Efetivação dos Direitos da Personalidade.</w:t>
      </w:r>
      <w:r>
        <w:rPr>
          <w:rFonts w:ascii="Arial" w:hAnsi="Arial" w:cs="Arial"/>
          <w:sz w:val="24"/>
          <w:szCs w:val="24"/>
        </w:rPr>
        <w:t xml:space="preserve"> João Pessoa, 2019.</w:t>
      </w:r>
    </w:p>
    <w:p w14:paraId="4CF53498" w14:textId="39471427" w:rsidR="00D6787E" w:rsidRDefault="00D6787E" w:rsidP="00D6787E">
      <w:pPr>
        <w:spacing w:line="360" w:lineRule="auto"/>
        <w:jc w:val="both"/>
        <w:rPr>
          <w:rFonts w:ascii="Arial" w:hAnsi="Arial" w:cs="Arial"/>
          <w:sz w:val="24"/>
          <w:szCs w:val="24"/>
        </w:rPr>
      </w:pPr>
      <w:r>
        <w:rPr>
          <w:rFonts w:ascii="Arial" w:hAnsi="Arial" w:cs="Arial"/>
          <w:sz w:val="24"/>
          <w:szCs w:val="24"/>
        </w:rPr>
        <w:t xml:space="preserve">COELHO, Fábio Ulhoa. </w:t>
      </w:r>
      <w:r w:rsidRPr="00D6787E">
        <w:rPr>
          <w:rFonts w:ascii="Arial" w:hAnsi="Arial" w:cs="Arial"/>
          <w:b/>
          <w:bCs/>
          <w:sz w:val="24"/>
          <w:szCs w:val="24"/>
        </w:rPr>
        <w:t>Curso de Direito Comercial</w:t>
      </w:r>
      <w:r>
        <w:rPr>
          <w:rFonts w:ascii="Arial" w:hAnsi="Arial" w:cs="Arial"/>
          <w:sz w:val="24"/>
          <w:szCs w:val="24"/>
        </w:rPr>
        <w:t>. São Paulo, 2012.</w:t>
      </w:r>
      <w:r w:rsidR="005D1E2E">
        <w:rPr>
          <w:rFonts w:ascii="Arial" w:hAnsi="Arial" w:cs="Arial"/>
          <w:sz w:val="24"/>
          <w:szCs w:val="24"/>
        </w:rPr>
        <w:t xml:space="preserve"> E-book. Acesso restrito via Minha Biblioteca</w:t>
      </w:r>
    </w:p>
    <w:p w14:paraId="0A47D3EB" w14:textId="5C793500" w:rsidR="009E4757" w:rsidRDefault="009E4757" w:rsidP="00D6787E">
      <w:pPr>
        <w:spacing w:line="360" w:lineRule="auto"/>
        <w:jc w:val="both"/>
        <w:rPr>
          <w:rFonts w:ascii="Arial" w:hAnsi="Arial" w:cs="Arial"/>
          <w:sz w:val="24"/>
          <w:szCs w:val="24"/>
        </w:rPr>
      </w:pPr>
      <w:r>
        <w:rPr>
          <w:rFonts w:ascii="Arial" w:hAnsi="Arial" w:cs="Arial"/>
          <w:sz w:val="24"/>
          <w:szCs w:val="24"/>
        </w:rPr>
        <w:lastRenderedPageBreak/>
        <w:t xml:space="preserve">DE LUCCA, Newton. </w:t>
      </w:r>
      <w:r w:rsidRPr="009E4757">
        <w:rPr>
          <w:rFonts w:ascii="Arial" w:hAnsi="Arial" w:cs="Arial"/>
          <w:b/>
          <w:bCs/>
          <w:sz w:val="24"/>
          <w:szCs w:val="24"/>
        </w:rPr>
        <w:t>Aspectos da Responsabilidade Civil no Âmbito da Internet</w:t>
      </w:r>
      <w:r>
        <w:rPr>
          <w:rFonts w:ascii="Arial" w:hAnsi="Arial" w:cs="Arial"/>
          <w:sz w:val="24"/>
          <w:szCs w:val="24"/>
        </w:rPr>
        <w:t>. São Paulo, 2009.</w:t>
      </w:r>
      <w:r w:rsidR="005D1E2E">
        <w:rPr>
          <w:rFonts w:ascii="Arial" w:hAnsi="Arial" w:cs="Arial"/>
          <w:sz w:val="24"/>
          <w:szCs w:val="24"/>
        </w:rPr>
        <w:t xml:space="preserve"> E-book. Acesso restrito via Minha Biblioteca</w:t>
      </w:r>
      <w:r w:rsidR="00207034">
        <w:rPr>
          <w:rFonts w:ascii="Arial" w:hAnsi="Arial" w:cs="Arial"/>
          <w:sz w:val="24"/>
          <w:szCs w:val="24"/>
        </w:rPr>
        <w:t>.</w:t>
      </w:r>
    </w:p>
    <w:p w14:paraId="63122DDD" w14:textId="30F31A9E" w:rsidR="009E4757" w:rsidRDefault="009E4757" w:rsidP="00D6787E">
      <w:pPr>
        <w:spacing w:line="360" w:lineRule="auto"/>
        <w:jc w:val="both"/>
        <w:rPr>
          <w:rFonts w:ascii="Arial" w:hAnsi="Arial" w:cs="Arial"/>
          <w:sz w:val="24"/>
          <w:szCs w:val="24"/>
        </w:rPr>
      </w:pPr>
      <w:r>
        <w:rPr>
          <w:rFonts w:ascii="Arial" w:hAnsi="Arial" w:cs="Arial"/>
          <w:sz w:val="24"/>
          <w:szCs w:val="24"/>
        </w:rPr>
        <w:t xml:space="preserve">DINIZ, Maria Helena. </w:t>
      </w:r>
      <w:r w:rsidRPr="009E4757">
        <w:rPr>
          <w:rFonts w:ascii="Arial" w:hAnsi="Arial" w:cs="Arial"/>
          <w:b/>
          <w:bCs/>
          <w:sz w:val="24"/>
          <w:szCs w:val="24"/>
        </w:rPr>
        <w:t>Código Civil Anotado.</w:t>
      </w:r>
      <w:r>
        <w:rPr>
          <w:rFonts w:ascii="Arial" w:hAnsi="Arial" w:cs="Arial"/>
          <w:sz w:val="24"/>
          <w:szCs w:val="24"/>
        </w:rPr>
        <w:t xml:space="preserve"> São Paulo, 2017</w:t>
      </w:r>
      <w:r w:rsidR="005D1E2E">
        <w:rPr>
          <w:rFonts w:ascii="Arial" w:hAnsi="Arial" w:cs="Arial"/>
          <w:sz w:val="24"/>
          <w:szCs w:val="24"/>
        </w:rPr>
        <w:t>. E-book. Acesso restrito via Minha Biblioteca</w:t>
      </w:r>
      <w:r w:rsidR="00207034">
        <w:rPr>
          <w:rFonts w:ascii="Arial" w:hAnsi="Arial" w:cs="Arial"/>
          <w:sz w:val="24"/>
          <w:szCs w:val="24"/>
        </w:rPr>
        <w:t>.</w:t>
      </w:r>
    </w:p>
    <w:p w14:paraId="4D67527E" w14:textId="4DB6D2F9" w:rsidR="009E4757" w:rsidRDefault="009E4757" w:rsidP="00D6787E">
      <w:pPr>
        <w:spacing w:line="360" w:lineRule="auto"/>
        <w:jc w:val="both"/>
        <w:rPr>
          <w:rFonts w:ascii="Arial" w:hAnsi="Arial" w:cs="Arial"/>
          <w:sz w:val="24"/>
          <w:szCs w:val="24"/>
        </w:rPr>
      </w:pPr>
      <w:r>
        <w:rPr>
          <w:rFonts w:ascii="Arial" w:hAnsi="Arial" w:cs="Arial"/>
          <w:sz w:val="24"/>
          <w:szCs w:val="24"/>
        </w:rPr>
        <w:t xml:space="preserve">DONEDA, Danilo. </w:t>
      </w:r>
      <w:r w:rsidRPr="009E4757">
        <w:rPr>
          <w:rFonts w:ascii="Arial" w:hAnsi="Arial" w:cs="Arial"/>
          <w:b/>
          <w:bCs/>
          <w:sz w:val="24"/>
          <w:szCs w:val="24"/>
        </w:rPr>
        <w:t>Da Privacidade à Proteção de Dados Pessoais: Elementos da Formação da Lei Geral da Proteção de Dados.</w:t>
      </w:r>
      <w:r>
        <w:rPr>
          <w:rFonts w:ascii="Arial" w:hAnsi="Arial" w:cs="Arial"/>
          <w:sz w:val="24"/>
          <w:szCs w:val="24"/>
        </w:rPr>
        <w:t xml:space="preserve"> São Paulo</w:t>
      </w:r>
      <w:r w:rsidR="00207034">
        <w:rPr>
          <w:rFonts w:ascii="Arial" w:hAnsi="Arial" w:cs="Arial"/>
          <w:sz w:val="24"/>
          <w:szCs w:val="24"/>
        </w:rPr>
        <w:t xml:space="preserve">: Thomson Reuters Brasil 2. ed., </w:t>
      </w:r>
      <w:r>
        <w:rPr>
          <w:rFonts w:ascii="Arial" w:hAnsi="Arial" w:cs="Arial"/>
          <w:sz w:val="24"/>
          <w:szCs w:val="24"/>
        </w:rPr>
        <w:t>2019.</w:t>
      </w:r>
    </w:p>
    <w:p w14:paraId="4455E10B" w14:textId="20CC6631" w:rsidR="009E4757" w:rsidRDefault="009E4757" w:rsidP="00D6787E">
      <w:pPr>
        <w:spacing w:line="360" w:lineRule="auto"/>
        <w:jc w:val="both"/>
        <w:rPr>
          <w:rFonts w:ascii="Arial" w:hAnsi="Arial" w:cs="Arial"/>
          <w:sz w:val="24"/>
          <w:szCs w:val="24"/>
        </w:rPr>
      </w:pPr>
      <w:r>
        <w:rPr>
          <w:rFonts w:ascii="Arial" w:hAnsi="Arial" w:cs="Arial"/>
          <w:sz w:val="24"/>
          <w:szCs w:val="24"/>
        </w:rPr>
        <w:t xml:space="preserve">FINKELSTEIN, Maria Eugênia Reis. </w:t>
      </w:r>
      <w:r w:rsidRPr="009E4757">
        <w:rPr>
          <w:rFonts w:ascii="Arial" w:hAnsi="Arial" w:cs="Arial"/>
          <w:b/>
          <w:bCs/>
          <w:sz w:val="24"/>
          <w:szCs w:val="24"/>
        </w:rPr>
        <w:t>Aspectos Jurídicos do Comércio Eletrônico</w:t>
      </w:r>
      <w:r>
        <w:rPr>
          <w:rFonts w:ascii="Arial" w:hAnsi="Arial" w:cs="Arial"/>
          <w:sz w:val="24"/>
          <w:szCs w:val="24"/>
        </w:rPr>
        <w:t>. Porto Alegre, 2004.</w:t>
      </w:r>
      <w:r w:rsidR="00207034">
        <w:rPr>
          <w:rFonts w:ascii="Arial" w:hAnsi="Arial" w:cs="Arial"/>
          <w:sz w:val="24"/>
          <w:szCs w:val="24"/>
        </w:rPr>
        <w:t xml:space="preserve"> E-book. Acesso restrito via Minha Biblioteca.</w:t>
      </w:r>
    </w:p>
    <w:p w14:paraId="640293F1" w14:textId="6134C957" w:rsidR="009E4757" w:rsidRDefault="009E4757" w:rsidP="00D6787E">
      <w:pPr>
        <w:spacing w:line="360" w:lineRule="auto"/>
        <w:jc w:val="both"/>
        <w:rPr>
          <w:rFonts w:ascii="Arial" w:hAnsi="Arial" w:cs="Arial"/>
          <w:sz w:val="24"/>
          <w:szCs w:val="24"/>
        </w:rPr>
      </w:pPr>
      <w:r>
        <w:rPr>
          <w:rFonts w:ascii="Arial" w:hAnsi="Arial" w:cs="Arial"/>
          <w:sz w:val="24"/>
          <w:szCs w:val="24"/>
        </w:rPr>
        <w:t xml:space="preserve">FUENZALIDA, Carlos Vattier. </w:t>
      </w:r>
      <w:r w:rsidRPr="009E4757">
        <w:rPr>
          <w:rFonts w:ascii="Arial" w:hAnsi="Arial" w:cs="Arial"/>
          <w:b/>
          <w:bCs/>
          <w:sz w:val="24"/>
          <w:szCs w:val="24"/>
        </w:rPr>
        <w:t>En torno a los contratos electrónicos</w:t>
      </w:r>
      <w:r>
        <w:rPr>
          <w:rFonts w:ascii="Arial" w:hAnsi="Arial" w:cs="Arial"/>
          <w:sz w:val="24"/>
          <w:szCs w:val="24"/>
        </w:rPr>
        <w:t>. Belo Horizonte, 2001.</w:t>
      </w:r>
      <w:r w:rsidR="00207034">
        <w:rPr>
          <w:rFonts w:ascii="Arial" w:hAnsi="Arial" w:cs="Arial"/>
          <w:sz w:val="24"/>
          <w:szCs w:val="24"/>
        </w:rPr>
        <w:t xml:space="preserve"> E-book. Acesso restrito via Minha Biblioteca.</w:t>
      </w:r>
    </w:p>
    <w:p w14:paraId="2F010940" w14:textId="546CB72F" w:rsidR="009E4757" w:rsidRDefault="009E4757" w:rsidP="00D6787E">
      <w:pPr>
        <w:spacing w:line="360" w:lineRule="auto"/>
        <w:jc w:val="both"/>
        <w:rPr>
          <w:rFonts w:ascii="Arial" w:hAnsi="Arial" w:cs="Arial"/>
          <w:sz w:val="24"/>
          <w:szCs w:val="24"/>
        </w:rPr>
      </w:pPr>
      <w:r>
        <w:rPr>
          <w:rFonts w:ascii="Arial" w:hAnsi="Arial" w:cs="Arial"/>
          <w:sz w:val="24"/>
          <w:szCs w:val="24"/>
        </w:rPr>
        <w:t xml:space="preserve">GOMES, Orlando. </w:t>
      </w:r>
      <w:r w:rsidRPr="009E4757">
        <w:rPr>
          <w:rFonts w:ascii="Arial" w:hAnsi="Arial" w:cs="Arial"/>
          <w:b/>
          <w:bCs/>
          <w:sz w:val="24"/>
          <w:szCs w:val="24"/>
        </w:rPr>
        <w:t>Contratos.</w:t>
      </w:r>
      <w:r>
        <w:rPr>
          <w:rFonts w:ascii="Arial" w:hAnsi="Arial" w:cs="Arial"/>
          <w:sz w:val="24"/>
          <w:szCs w:val="24"/>
        </w:rPr>
        <w:t xml:space="preserve"> Rio de Janeiro, 1998.</w:t>
      </w:r>
      <w:r w:rsidR="00207034">
        <w:rPr>
          <w:rFonts w:ascii="Arial" w:hAnsi="Arial" w:cs="Arial"/>
          <w:sz w:val="24"/>
          <w:szCs w:val="24"/>
        </w:rPr>
        <w:t xml:space="preserve"> E-book. Acesso restrito via Minha Biblioteca.</w:t>
      </w:r>
    </w:p>
    <w:p w14:paraId="51A7AD9D" w14:textId="1ED5328B" w:rsidR="009E4757" w:rsidRDefault="009E4757" w:rsidP="00D6787E">
      <w:pPr>
        <w:spacing w:line="360" w:lineRule="auto"/>
        <w:jc w:val="both"/>
        <w:rPr>
          <w:rFonts w:ascii="Arial" w:hAnsi="Arial" w:cs="Arial"/>
          <w:sz w:val="24"/>
          <w:szCs w:val="24"/>
        </w:rPr>
      </w:pPr>
      <w:r>
        <w:rPr>
          <w:rFonts w:ascii="Arial" w:hAnsi="Arial" w:cs="Arial"/>
          <w:sz w:val="24"/>
          <w:szCs w:val="24"/>
        </w:rPr>
        <w:t xml:space="preserve">GONÇALVES, Carlos Roberto. </w:t>
      </w:r>
      <w:r w:rsidRPr="009E4757">
        <w:rPr>
          <w:rFonts w:ascii="Arial" w:hAnsi="Arial" w:cs="Arial"/>
          <w:b/>
          <w:bCs/>
          <w:sz w:val="24"/>
          <w:szCs w:val="24"/>
        </w:rPr>
        <w:t>Direito Civil Brasileiro: Responsabilidade Civil</w:t>
      </w:r>
      <w:r>
        <w:rPr>
          <w:rFonts w:ascii="Arial" w:hAnsi="Arial" w:cs="Arial"/>
          <w:sz w:val="24"/>
          <w:szCs w:val="24"/>
        </w:rPr>
        <w:t>. São Paulo, 2018.</w:t>
      </w:r>
      <w:r w:rsidR="00207034">
        <w:rPr>
          <w:rFonts w:ascii="Arial" w:hAnsi="Arial" w:cs="Arial"/>
          <w:sz w:val="24"/>
          <w:szCs w:val="24"/>
        </w:rPr>
        <w:t xml:space="preserve"> E-book. Acesso restrito via Minha Biblioteca.</w:t>
      </w:r>
    </w:p>
    <w:p w14:paraId="6269CD31" w14:textId="77777777" w:rsidR="009E4757" w:rsidRDefault="009E4757" w:rsidP="00D6787E">
      <w:pPr>
        <w:spacing w:line="360" w:lineRule="auto"/>
        <w:jc w:val="both"/>
        <w:rPr>
          <w:rFonts w:ascii="Arial" w:hAnsi="Arial" w:cs="Arial"/>
          <w:sz w:val="24"/>
          <w:szCs w:val="24"/>
        </w:rPr>
      </w:pPr>
      <w:r>
        <w:rPr>
          <w:rFonts w:ascii="Arial" w:hAnsi="Arial" w:cs="Arial"/>
          <w:sz w:val="24"/>
          <w:szCs w:val="24"/>
        </w:rPr>
        <w:t xml:space="preserve">LEONARDI, Marcel. </w:t>
      </w:r>
      <w:r w:rsidRPr="009E4757">
        <w:rPr>
          <w:rFonts w:ascii="Arial" w:hAnsi="Arial" w:cs="Arial"/>
          <w:b/>
          <w:bCs/>
          <w:sz w:val="24"/>
          <w:szCs w:val="24"/>
        </w:rPr>
        <w:t>Tutela e Privacidade na Internet</w:t>
      </w:r>
      <w:r>
        <w:rPr>
          <w:rFonts w:ascii="Arial" w:hAnsi="Arial" w:cs="Arial"/>
          <w:sz w:val="24"/>
          <w:szCs w:val="24"/>
        </w:rPr>
        <w:t>. São Paulo, 2011.</w:t>
      </w:r>
    </w:p>
    <w:p w14:paraId="1A0AB37A" w14:textId="0BB253E9" w:rsidR="009E4757" w:rsidRDefault="009E4757" w:rsidP="00D6787E">
      <w:pPr>
        <w:spacing w:line="360" w:lineRule="auto"/>
        <w:jc w:val="both"/>
        <w:rPr>
          <w:rFonts w:ascii="Arial" w:hAnsi="Arial" w:cs="Arial"/>
          <w:sz w:val="24"/>
          <w:szCs w:val="24"/>
        </w:rPr>
      </w:pPr>
      <w:r>
        <w:rPr>
          <w:rFonts w:ascii="Arial" w:hAnsi="Arial" w:cs="Arial"/>
          <w:sz w:val="24"/>
          <w:szCs w:val="24"/>
        </w:rPr>
        <w:t xml:space="preserve">LORENZETTI, Ricardo Luis. </w:t>
      </w:r>
      <w:r w:rsidRPr="009E4757">
        <w:rPr>
          <w:rFonts w:ascii="Arial" w:hAnsi="Arial" w:cs="Arial"/>
          <w:b/>
          <w:bCs/>
          <w:sz w:val="24"/>
          <w:szCs w:val="24"/>
        </w:rPr>
        <w:t>Comércio Eletrônico</w:t>
      </w:r>
      <w:r>
        <w:rPr>
          <w:rFonts w:ascii="Arial" w:hAnsi="Arial" w:cs="Arial"/>
          <w:sz w:val="24"/>
          <w:szCs w:val="24"/>
        </w:rPr>
        <w:t>. RT, 2004.</w:t>
      </w:r>
      <w:r w:rsidR="00207034">
        <w:rPr>
          <w:rFonts w:ascii="Arial" w:hAnsi="Arial" w:cs="Arial"/>
          <w:sz w:val="24"/>
          <w:szCs w:val="24"/>
        </w:rPr>
        <w:t xml:space="preserve"> E-book. Acesso restrito via Minha Biblioteca.</w:t>
      </w:r>
    </w:p>
    <w:p w14:paraId="088745BA" w14:textId="7E8EA7CC" w:rsidR="009E4757" w:rsidRDefault="009E4757" w:rsidP="00D6787E">
      <w:pPr>
        <w:spacing w:line="360" w:lineRule="auto"/>
        <w:jc w:val="both"/>
        <w:rPr>
          <w:rFonts w:ascii="Arial" w:hAnsi="Arial" w:cs="Arial"/>
          <w:sz w:val="24"/>
          <w:szCs w:val="24"/>
        </w:rPr>
      </w:pPr>
      <w:r>
        <w:rPr>
          <w:rFonts w:ascii="Arial" w:hAnsi="Arial" w:cs="Arial"/>
          <w:sz w:val="24"/>
          <w:szCs w:val="24"/>
        </w:rPr>
        <w:t xml:space="preserve">MACIEL, Rafael Fernandes. </w:t>
      </w:r>
      <w:r w:rsidRPr="009E4757">
        <w:rPr>
          <w:rFonts w:ascii="Arial" w:hAnsi="Arial" w:cs="Arial"/>
          <w:b/>
          <w:bCs/>
          <w:sz w:val="24"/>
          <w:szCs w:val="24"/>
        </w:rPr>
        <w:t>Manual Prático sobre a Lei Geral de Proteção de Dados Pessoais</w:t>
      </w:r>
      <w:r>
        <w:rPr>
          <w:rFonts w:ascii="Arial" w:hAnsi="Arial" w:cs="Arial"/>
          <w:sz w:val="24"/>
          <w:szCs w:val="24"/>
        </w:rPr>
        <w:t>. Goiânia</w:t>
      </w:r>
      <w:r w:rsidR="00207034">
        <w:rPr>
          <w:rFonts w:ascii="Arial" w:hAnsi="Arial" w:cs="Arial"/>
          <w:sz w:val="24"/>
          <w:szCs w:val="24"/>
        </w:rPr>
        <w:t xml:space="preserve">: RM Digital Education, </w:t>
      </w:r>
      <w:r>
        <w:rPr>
          <w:rFonts w:ascii="Arial" w:hAnsi="Arial" w:cs="Arial"/>
          <w:sz w:val="24"/>
          <w:szCs w:val="24"/>
        </w:rPr>
        <w:t>2019.</w:t>
      </w:r>
    </w:p>
    <w:p w14:paraId="0CD7CE99" w14:textId="11AE6ECC" w:rsidR="009E4757" w:rsidRDefault="009E4757" w:rsidP="00D6787E">
      <w:pPr>
        <w:spacing w:line="360" w:lineRule="auto"/>
        <w:jc w:val="both"/>
        <w:rPr>
          <w:rFonts w:ascii="Arial" w:hAnsi="Arial" w:cs="Arial"/>
          <w:sz w:val="24"/>
          <w:szCs w:val="24"/>
        </w:rPr>
      </w:pPr>
      <w:r>
        <w:rPr>
          <w:rFonts w:ascii="Arial" w:hAnsi="Arial" w:cs="Arial"/>
          <w:sz w:val="24"/>
          <w:szCs w:val="24"/>
        </w:rPr>
        <w:t xml:space="preserve">MAGRANI, Eduardo. </w:t>
      </w:r>
      <w:r w:rsidRPr="009E4757">
        <w:rPr>
          <w:rFonts w:ascii="Arial" w:hAnsi="Arial" w:cs="Arial"/>
          <w:b/>
          <w:bCs/>
          <w:sz w:val="24"/>
          <w:szCs w:val="24"/>
        </w:rPr>
        <w:t>A Internet das Coisas</w:t>
      </w:r>
      <w:r>
        <w:rPr>
          <w:rFonts w:ascii="Arial" w:hAnsi="Arial" w:cs="Arial"/>
          <w:sz w:val="24"/>
          <w:szCs w:val="24"/>
        </w:rPr>
        <w:t>. Rio de Janeiro</w:t>
      </w:r>
      <w:r w:rsidR="00207034">
        <w:rPr>
          <w:rFonts w:ascii="Arial" w:hAnsi="Arial" w:cs="Arial"/>
          <w:sz w:val="24"/>
          <w:szCs w:val="24"/>
        </w:rPr>
        <w:t>: FGV</w:t>
      </w:r>
      <w:r>
        <w:rPr>
          <w:rFonts w:ascii="Arial" w:hAnsi="Arial" w:cs="Arial"/>
          <w:sz w:val="24"/>
          <w:szCs w:val="24"/>
        </w:rPr>
        <w:t>, 2018.</w:t>
      </w:r>
    </w:p>
    <w:p w14:paraId="489E0D2A" w14:textId="6B48ACCA" w:rsidR="009E4757" w:rsidRDefault="009E4757" w:rsidP="00D6787E">
      <w:pPr>
        <w:spacing w:line="360" w:lineRule="auto"/>
        <w:jc w:val="both"/>
        <w:rPr>
          <w:rFonts w:ascii="Arial" w:hAnsi="Arial" w:cs="Arial"/>
          <w:sz w:val="24"/>
          <w:szCs w:val="24"/>
        </w:rPr>
      </w:pPr>
      <w:r>
        <w:rPr>
          <w:rFonts w:ascii="Arial" w:hAnsi="Arial" w:cs="Arial"/>
          <w:sz w:val="24"/>
          <w:szCs w:val="24"/>
        </w:rPr>
        <w:t xml:space="preserve">MARQUES, Claudia Lima. </w:t>
      </w:r>
      <w:r w:rsidRPr="009E4757">
        <w:rPr>
          <w:rFonts w:ascii="Arial" w:hAnsi="Arial" w:cs="Arial"/>
          <w:b/>
          <w:bCs/>
          <w:sz w:val="24"/>
          <w:szCs w:val="24"/>
        </w:rPr>
        <w:t>Confiança no Comércio Eletrônico e a Proteção do Consumidor</w:t>
      </w:r>
      <w:r>
        <w:rPr>
          <w:rFonts w:ascii="Arial" w:hAnsi="Arial" w:cs="Arial"/>
          <w:sz w:val="24"/>
          <w:szCs w:val="24"/>
        </w:rPr>
        <w:t>. São Paulo</w:t>
      </w:r>
      <w:r w:rsidR="00207034">
        <w:rPr>
          <w:rFonts w:ascii="Arial" w:hAnsi="Arial" w:cs="Arial"/>
          <w:sz w:val="24"/>
          <w:szCs w:val="24"/>
        </w:rPr>
        <w:t>: RT</w:t>
      </w:r>
      <w:r>
        <w:rPr>
          <w:rFonts w:ascii="Arial" w:hAnsi="Arial" w:cs="Arial"/>
          <w:sz w:val="24"/>
          <w:szCs w:val="24"/>
        </w:rPr>
        <w:t>, 2004.</w:t>
      </w:r>
    </w:p>
    <w:p w14:paraId="5C6C46CE" w14:textId="77906557" w:rsidR="009E4757" w:rsidRDefault="009E4757" w:rsidP="00D6787E">
      <w:pPr>
        <w:spacing w:line="360" w:lineRule="auto"/>
        <w:jc w:val="both"/>
        <w:rPr>
          <w:rFonts w:ascii="Arial" w:hAnsi="Arial" w:cs="Arial"/>
          <w:sz w:val="24"/>
          <w:szCs w:val="24"/>
        </w:rPr>
      </w:pPr>
      <w:r>
        <w:rPr>
          <w:rFonts w:ascii="Arial" w:hAnsi="Arial" w:cs="Arial"/>
          <w:sz w:val="24"/>
          <w:szCs w:val="24"/>
        </w:rPr>
        <w:t>PINHEIRO, Patricia Peck</w:t>
      </w:r>
      <w:r w:rsidRPr="009E4757">
        <w:rPr>
          <w:rFonts w:ascii="Arial" w:hAnsi="Arial" w:cs="Arial"/>
          <w:b/>
          <w:bCs/>
          <w:sz w:val="24"/>
          <w:szCs w:val="24"/>
        </w:rPr>
        <w:t>. Contratos Digitais ou Eletrônicos: Apenas um Meio ou uma Nova Modalidade Contratual?</w:t>
      </w:r>
      <w:r>
        <w:rPr>
          <w:rFonts w:ascii="Arial" w:hAnsi="Arial" w:cs="Arial"/>
          <w:sz w:val="24"/>
          <w:szCs w:val="24"/>
        </w:rPr>
        <w:t xml:space="preserve"> </w:t>
      </w:r>
      <w:r w:rsidR="00CC7FC6">
        <w:rPr>
          <w:rFonts w:ascii="Arial" w:hAnsi="Arial" w:cs="Arial"/>
          <w:sz w:val="24"/>
          <w:szCs w:val="24"/>
        </w:rPr>
        <w:t>São Paulo: Saraiva</w:t>
      </w:r>
      <w:r>
        <w:rPr>
          <w:rFonts w:ascii="Arial" w:hAnsi="Arial" w:cs="Arial"/>
          <w:sz w:val="24"/>
          <w:szCs w:val="24"/>
        </w:rPr>
        <w:t>, 2016.</w:t>
      </w:r>
    </w:p>
    <w:p w14:paraId="7AE74B0A" w14:textId="7545AC9F" w:rsidR="009E4757" w:rsidRDefault="009E4757" w:rsidP="00D6787E">
      <w:pPr>
        <w:spacing w:line="360" w:lineRule="auto"/>
        <w:jc w:val="both"/>
        <w:rPr>
          <w:rFonts w:ascii="Arial" w:hAnsi="Arial" w:cs="Arial"/>
          <w:sz w:val="24"/>
          <w:szCs w:val="24"/>
        </w:rPr>
      </w:pPr>
      <w:r>
        <w:rPr>
          <w:rFonts w:ascii="Arial" w:hAnsi="Arial" w:cs="Arial"/>
          <w:sz w:val="24"/>
          <w:szCs w:val="24"/>
        </w:rPr>
        <w:t xml:space="preserve">RIBEIRO, Cinthya Imano Vicente. </w:t>
      </w:r>
      <w:r w:rsidRPr="008F6A24">
        <w:rPr>
          <w:rFonts w:ascii="Arial" w:hAnsi="Arial" w:cs="Arial"/>
          <w:b/>
          <w:bCs/>
          <w:sz w:val="24"/>
          <w:szCs w:val="24"/>
        </w:rPr>
        <w:t>Privacidade Digital das Instituições Bancárias</w:t>
      </w:r>
      <w:r>
        <w:rPr>
          <w:rFonts w:ascii="Arial" w:hAnsi="Arial" w:cs="Arial"/>
          <w:sz w:val="24"/>
          <w:szCs w:val="24"/>
        </w:rPr>
        <w:t>. São Paulo, 2019.</w:t>
      </w:r>
    </w:p>
    <w:p w14:paraId="0CFC49D3" w14:textId="4DE5B4BE" w:rsidR="009E4757" w:rsidRDefault="009E4757" w:rsidP="00D6787E">
      <w:pPr>
        <w:spacing w:line="360" w:lineRule="auto"/>
        <w:jc w:val="both"/>
        <w:rPr>
          <w:rFonts w:ascii="Arial" w:hAnsi="Arial" w:cs="Arial"/>
          <w:sz w:val="24"/>
          <w:szCs w:val="24"/>
        </w:rPr>
      </w:pPr>
      <w:r>
        <w:rPr>
          <w:rFonts w:ascii="Arial" w:hAnsi="Arial" w:cs="Arial"/>
          <w:sz w:val="24"/>
          <w:szCs w:val="24"/>
        </w:rPr>
        <w:lastRenderedPageBreak/>
        <w:t xml:space="preserve">ROCCO, Alfredo. </w:t>
      </w:r>
      <w:r w:rsidRPr="008F6A24">
        <w:rPr>
          <w:rFonts w:ascii="Arial" w:hAnsi="Arial" w:cs="Arial"/>
          <w:b/>
          <w:bCs/>
          <w:sz w:val="24"/>
          <w:szCs w:val="24"/>
        </w:rPr>
        <w:t>Princípios do Direito Comercial</w:t>
      </w:r>
      <w:r>
        <w:rPr>
          <w:rFonts w:ascii="Arial" w:hAnsi="Arial" w:cs="Arial"/>
          <w:sz w:val="24"/>
          <w:szCs w:val="24"/>
        </w:rPr>
        <w:t>. Campinas</w:t>
      </w:r>
      <w:r w:rsidR="00CC7FC6">
        <w:rPr>
          <w:rFonts w:ascii="Arial" w:hAnsi="Arial" w:cs="Arial"/>
          <w:sz w:val="24"/>
          <w:szCs w:val="24"/>
        </w:rPr>
        <w:t>: LZN Editora</w:t>
      </w:r>
      <w:r>
        <w:rPr>
          <w:rFonts w:ascii="Arial" w:hAnsi="Arial" w:cs="Arial"/>
          <w:sz w:val="24"/>
          <w:szCs w:val="24"/>
        </w:rPr>
        <w:t>, 2003.</w:t>
      </w:r>
    </w:p>
    <w:p w14:paraId="23EA7B82" w14:textId="1171EEB6" w:rsidR="009E4757" w:rsidRDefault="009E4757" w:rsidP="00D6787E">
      <w:pPr>
        <w:spacing w:line="360" w:lineRule="auto"/>
        <w:jc w:val="both"/>
        <w:rPr>
          <w:rFonts w:ascii="Arial" w:hAnsi="Arial" w:cs="Arial"/>
          <w:sz w:val="24"/>
          <w:szCs w:val="24"/>
        </w:rPr>
      </w:pPr>
      <w:r>
        <w:rPr>
          <w:rFonts w:ascii="Arial" w:hAnsi="Arial" w:cs="Arial"/>
          <w:sz w:val="24"/>
          <w:szCs w:val="24"/>
        </w:rPr>
        <w:t xml:space="preserve">TEIXEIRA, Tarcísio. </w:t>
      </w:r>
      <w:r w:rsidRPr="008F6A24">
        <w:rPr>
          <w:rFonts w:ascii="Arial" w:hAnsi="Arial" w:cs="Arial"/>
          <w:b/>
          <w:bCs/>
          <w:sz w:val="24"/>
          <w:szCs w:val="24"/>
        </w:rPr>
        <w:t>Comércio Eletrônico</w:t>
      </w:r>
      <w:r w:rsidR="008F6A24" w:rsidRPr="008F6A24">
        <w:rPr>
          <w:rFonts w:ascii="Arial" w:hAnsi="Arial" w:cs="Arial"/>
          <w:b/>
          <w:bCs/>
          <w:sz w:val="24"/>
          <w:szCs w:val="24"/>
        </w:rPr>
        <w:t>: Conforme o Marco Civil da Internet e a Regulamentação do E-commerce no Brasil.</w:t>
      </w:r>
      <w:r w:rsidR="008F6A24">
        <w:rPr>
          <w:rFonts w:ascii="Arial" w:hAnsi="Arial" w:cs="Arial"/>
          <w:sz w:val="24"/>
          <w:szCs w:val="24"/>
        </w:rPr>
        <w:t xml:space="preserve"> São Paulo</w:t>
      </w:r>
      <w:r w:rsidR="00CC7FC6">
        <w:rPr>
          <w:rFonts w:ascii="Arial" w:hAnsi="Arial" w:cs="Arial"/>
          <w:sz w:val="24"/>
          <w:szCs w:val="24"/>
        </w:rPr>
        <w:t>: Saraiva</w:t>
      </w:r>
      <w:r w:rsidR="008F6A24">
        <w:rPr>
          <w:rFonts w:ascii="Arial" w:hAnsi="Arial" w:cs="Arial"/>
          <w:sz w:val="24"/>
          <w:szCs w:val="24"/>
        </w:rPr>
        <w:t>, 2015.</w:t>
      </w:r>
    </w:p>
    <w:p w14:paraId="5ADF7AAE" w14:textId="3EF8C918" w:rsidR="00435B0C" w:rsidRPr="00435B0C" w:rsidRDefault="00435B0C" w:rsidP="00D6787E">
      <w:pPr>
        <w:spacing w:line="360" w:lineRule="auto"/>
        <w:jc w:val="both"/>
        <w:rPr>
          <w:rFonts w:ascii="Arial" w:hAnsi="Arial" w:cs="Arial"/>
          <w:sz w:val="24"/>
          <w:szCs w:val="24"/>
        </w:rPr>
      </w:pPr>
      <w:r>
        <w:rPr>
          <w:rFonts w:ascii="Arial" w:hAnsi="Arial" w:cs="Arial"/>
          <w:sz w:val="24"/>
          <w:szCs w:val="24"/>
        </w:rPr>
        <w:t xml:space="preserve">VOLKWEIS, Felícia. </w:t>
      </w:r>
      <w:r>
        <w:rPr>
          <w:rFonts w:ascii="Arial" w:hAnsi="Arial" w:cs="Arial"/>
          <w:b/>
          <w:bCs/>
          <w:sz w:val="24"/>
          <w:szCs w:val="24"/>
        </w:rPr>
        <w:t xml:space="preserve">TCC Passo a Passo: A Metodologia. </w:t>
      </w:r>
      <w:r>
        <w:rPr>
          <w:rFonts w:ascii="Arial" w:hAnsi="Arial" w:cs="Arial"/>
          <w:sz w:val="24"/>
          <w:szCs w:val="24"/>
        </w:rPr>
        <w:t xml:space="preserve">Disponível em </w:t>
      </w:r>
      <w:hyperlink r:id="rId12" w:history="1">
        <w:r w:rsidRPr="00435B0C">
          <w:rPr>
            <w:rStyle w:val="Hyperlink"/>
            <w:rFonts w:ascii="Arial" w:hAnsi="Arial" w:cs="Arial"/>
            <w:color w:val="auto"/>
            <w:sz w:val="24"/>
            <w:szCs w:val="24"/>
            <w:u w:val="none"/>
          </w:rPr>
          <w:t>https://www.revisaoetraducao.com.br/tcc-passo-a-passo-a-metodologia/</w:t>
        </w:r>
      </w:hyperlink>
      <w:r w:rsidRPr="00435B0C">
        <w:rPr>
          <w:rFonts w:ascii="Arial" w:hAnsi="Arial" w:cs="Arial"/>
          <w:sz w:val="24"/>
          <w:szCs w:val="24"/>
        </w:rPr>
        <w:t xml:space="preserve">. </w:t>
      </w:r>
      <w:r>
        <w:rPr>
          <w:rFonts w:ascii="Arial" w:hAnsi="Arial" w:cs="Arial"/>
          <w:sz w:val="24"/>
          <w:szCs w:val="24"/>
        </w:rPr>
        <w:t>Acesso em 23 nov. 2021.</w:t>
      </w:r>
    </w:p>
    <w:p w14:paraId="096EA892" w14:textId="77777777" w:rsidR="009E4757" w:rsidRDefault="009E4757" w:rsidP="00D6787E">
      <w:pPr>
        <w:spacing w:line="360" w:lineRule="auto"/>
        <w:jc w:val="both"/>
        <w:rPr>
          <w:rFonts w:ascii="Arial" w:hAnsi="Arial" w:cs="Arial"/>
          <w:sz w:val="24"/>
          <w:szCs w:val="24"/>
        </w:rPr>
      </w:pPr>
    </w:p>
    <w:p w14:paraId="6F0BEBCB" w14:textId="6D366647" w:rsidR="009E4757" w:rsidRDefault="009E4757" w:rsidP="009E4757">
      <w:pPr>
        <w:spacing w:line="360" w:lineRule="auto"/>
        <w:jc w:val="both"/>
      </w:pPr>
      <w:r>
        <w:rPr>
          <w:rFonts w:ascii="Arial" w:hAnsi="Arial" w:cs="Arial"/>
          <w:sz w:val="24"/>
          <w:szCs w:val="24"/>
        </w:rPr>
        <w:t xml:space="preserve"> </w:t>
      </w:r>
    </w:p>
    <w:p w14:paraId="1DCA6DAC" w14:textId="77777777" w:rsidR="009E4757" w:rsidRDefault="009E4757" w:rsidP="009E4757">
      <w:pPr>
        <w:pStyle w:val="Corpodetexto"/>
      </w:pPr>
    </w:p>
    <w:sectPr w:rsidR="009E4757" w:rsidSect="00070903">
      <w:headerReference w:type="default" r:id="rId13"/>
      <w:pgSz w:w="11906" w:h="16838" w:code="9"/>
      <w:pgMar w:top="1701" w:right="1134"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E2DDA9D" w14:textId="77777777" w:rsidR="001C65F5" w:rsidRDefault="001C65F5" w:rsidP="00153771">
      <w:pPr>
        <w:spacing w:after="0" w:line="240" w:lineRule="auto"/>
      </w:pPr>
      <w:r>
        <w:separator/>
      </w:r>
    </w:p>
  </w:endnote>
  <w:endnote w:type="continuationSeparator" w:id="0">
    <w:p w14:paraId="7396BF14" w14:textId="77777777" w:rsidR="001C65F5" w:rsidRDefault="001C65F5" w:rsidP="001537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538D315" w14:textId="77777777" w:rsidR="001C65F5" w:rsidRDefault="001C65F5" w:rsidP="00153771">
      <w:pPr>
        <w:spacing w:after="0" w:line="240" w:lineRule="auto"/>
      </w:pPr>
      <w:r>
        <w:separator/>
      </w:r>
    </w:p>
  </w:footnote>
  <w:footnote w:type="continuationSeparator" w:id="0">
    <w:p w14:paraId="64C95957" w14:textId="77777777" w:rsidR="001C65F5" w:rsidRDefault="001C65F5" w:rsidP="0015377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8A40FC" w14:textId="77777777" w:rsidR="00A74617" w:rsidRDefault="00A74617">
    <w:pPr>
      <w:pStyle w:val="Cabealho"/>
      <w:jc w:val="righ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014197"/>
      <w:docPartObj>
        <w:docPartGallery w:val="Page Numbers (Top of Page)"/>
        <w:docPartUnique/>
      </w:docPartObj>
    </w:sdtPr>
    <w:sdtEndPr>
      <w:rPr>
        <w:rFonts w:ascii="Times New Roman" w:hAnsi="Times New Roman" w:cs="Times New Roman"/>
        <w:sz w:val="24"/>
        <w:szCs w:val="24"/>
      </w:rPr>
    </w:sdtEndPr>
    <w:sdtContent>
      <w:p w14:paraId="15B0B6AD" w14:textId="77777777" w:rsidR="00A74617" w:rsidRDefault="006051F3">
        <w:pPr>
          <w:pStyle w:val="Cabealho"/>
          <w:jc w:val="right"/>
        </w:pPr>
        <w:r w:rsidRPr="00305F05">
          <w:rPr>
            <w:rFonts w:ascii="Times New Roman" w:hAnsi="Times New Roman" w:cs="Times New Roman"/>
            <w:sz w:val="24"/>
            <w:szCs w:val="24"/>
          </w:rPr>
          <w:fldChar w:fldCharType="begin"/>
        </w:r>
        <w:r w:rsidR="00B17DEC" w:rsidRPr="00305F05">
          <w:rPr>
            <w:rFonts w:ascii="Times New Roman" w:hAnsi="Times New Roman" w:cs="Times New Roman"/>
            <w:sz w:val="24"/>
            <w:szCs w:val="24"/>
          </w:rPr>
          <w:instrText xml:space="preserve"> PAGE   \* MERGEFORMAT </w:instrText>
        </w:r>
        <w:r w:rsidRPr="00305F05">
          <w:rPr>
            <w:rFonts w:ascii="Times New Roman" w:hAnsi="Times New Roman" w:cs="Times New Roman"/>
            <w:sz w:val="24"/>
            <w:szCs w:val="24"/>
          </w:rPr>
          <w:fldChar w:fldCharType="separate"/>
        </w:r>
        <w:r w:rsidR="00C83B2A">
          <w:rPr>
            <w:rFonts w:ascii="Times New Roman" w:hAnsi="Times New Roman" w:cs="Times New Roman"/>
            <w:noProof/>
            <w:sz w:val="24"/>
            <w:szCs w:val="24"/>
          </w:rPr>
          <w:t>3</w:t>
        </w:r>
        <w:r w:rsidRPr="00305F05">
          <w:rPr>
            <w:rFonts w:ascii="Times New Roman" w:hAnsi="Times New Roman" w:cs="Times New Roman"/>
            <w:sz w:val="24"/>
            <w:szCs w:val="24"/>
          </w:rPr>
          <w:fldChar w:fldCharType="end"/>
        </w:r>
      </w:p>
    </w:sdtContent>
  </w:sdt>
  <w:p w14:paraId="375CBEC6" w14:textId="77777777" w:rsidR="00A74617" w:rsidRDefault="00A74617">
    <w:pPr>
      <w:pStyle w:val="Cabealh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ABCBE62" w14:textId="77777777" w:rsidR="00A74617" w:rsidRPr="00307691" w:rsidRDefault="006051F3">
    <w:pPr>
      <w:pStyle w:val="Cabealho"/>
      <w:jc w:val="right"/>
      <w:rPr>
        <w:rFonts w:ascii="Times New Roman" w:hAnsi="Times New Roman" w:cs="Times New Roman"/>
      </w:rPr>
    </w:pPr>
    <w:r w:rsidRPr="00307691">
      <w:rPr>
        <w:rFonts w:ascii="Times New Roman" w:hAnsi="Times New Roman" w:cs="Times New Roman"/>
      </w:rPr>
      <w:fldChar w:fldCharType="begin"/>
    </w:r>
    <w:r w:rsidR="00A74617" w:rsidRPr="00307691">
      <w:rPr>
        <w:rFonts w:ascii="Times New Roman" w:hAnsi="Times New Roman" w:cs="Times New Roman"/>
      </w:rPr>
      <w:instrText xml:space="preserve"> PAGE   \* MERGEFORMAT </w:instrText>
    </w:r>
    <w:r w:rsidRPr="00307691">
      <w:rPr>
        <w:rFonts w:ascii="Times New Roman" w:hAnsi="Times New Roman" w:cs="Times New Roman"/>
      </w:rPr>
      <w:fldChar w:fldCharType="separate"/>
    </w:r>
    <w:r w:rsidR="00C83B2A">
      <w:rPr>
        <w:rFonts w:ascii="Times New Roman" w:hAnsi="Times New Roman" w:cs="Times New Roman"/>
        <w:noProof/>
      </w:rPr>
      <w:t>4</w:t>
    </w:r>
    <w:r w:rsidRPr="00307691">
      <w:rPr>
        <w:rFonts w:ascii="Times New Roman" w:hAnsi="Times New Roman" w:cs="Times New Roman"/>
      </w:rPr>
      <w:fldChar w:fldCharType="end"/>
    </w:r>
  </w:p>
  <w:p w14:paraId="35E0AC84" w14:textId="77777777" w:rsidR="00A74617" w:rsidRDefault="00A74617">
    <w:pPr>
      <w:pStyle w:val="Cabealho"/>
    </w:pPr>
  </w:p>
  <w:p w14:paraId="27FA468A" w14:textId="77777777" w:rsidR="00270F3D" w:rsidRDefault="00270F3D"/>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637FD7"/>
    <w:multiLevelType w:val="hybridMultilevel"/>
    <w:tmpl w:val="3BCA27AE"/>
    <w:lvl w:ilvl="0" w:tplc="C0700610">
      <w:start w:val="1"/>
      <w:numFmt w:val="upperRoman"/>
      <w:lvlText w:val="%1"/>
      <w:lvlJc w:val="left"/>
      <w:pPr>
        <w:ind w:left="2370" w:hanging="195"/>
        <w:jc w:val="left"/>
      </w:pPr>
      <w:rPr>
        <w:rFonts w:ascii="Times New Roman" w:eastAsia="Times New Roman" w:hAnsi="Times New Roman" w:cs="Times New Roman" w:hint="default"/>
        <w:w w:val="99"/>
        <w:sz w:val="20"/>
        <w:szCs w:val="20"/>
        <w:lang w:val="pt-PT" w:eastAsia="en-US" w:bidi="ar-SA"/>
      </w:rPr>
    </w:lvl>
    <w:lvl w:ilvl="1" w:tplc="DFDC99A6">
      <w:numFmt w:val="bullet"/>
      <w:lvlText w:val="•"/>
      <w:lvlJc w:val="left"/>
      <w:pPr>
        <w:ind w:left="3070" w:hanging="195"/>
      </w:pPr>
      <w:rPr>
        <w:rFonts w:hint="default"/>
        <w:lang w:val="pt-PT" w:eastAsia="en-US" w:bidi="ar-SA"/>
      </w:rPr>
    </w:lvl>
    <w:lvl w:ilvl="2" w:tplc="FCFAB2C6">
      <w:numFmt w:val="bullet"/>
      <w:lvlText w:val="•"/>
      <w:lvlJc w:val="left"/>
      <w:pPr>
        <w:ind w:left="3761" w:hanging="195"/>
      </w:pPr>
      <w:rPr>
        <w:rFonts w:hint="default"/>
        <w:lang w:val="pt-PT" w:eastAsia="en-US" w:bidi="ar-SA"/>
      </w:rPr>
    </w:lvl>
    <w:lvl w:ilvl="3" w:tplc="EC46CD76">
      <w:numFmt w:val="bullet"/>
      <w:lvlText w:val="•"/>
      <w:lvlJc w:val="left"/>
      <w:pPr>
        <w:ind w:left="4451" w:hanging="195"/>
      </w:pPr>
      <w:rPr>
        <w:rFonts w:hint="default"/>
        <w:lang w:val="pt-PT" w:eastAsia="en-US" w:bidi="ar-SA"/>
      </w:rPr>
    </w:lvl>
    <w:lvl w:ilvl="4" w:tplc="A7E206DA">
      <w:numFmt w:val="bullet"/>
      <w:lvlText w:val="•"/>
      <w:lvlJc w:val="left"/>
      <w:pPr>
        <w:ind w:left="5142" w:hanging="195"/>
      </w:pPr>
      <w:rPr>
        <w:rFonts w:hint="default"/>
        <w:lang w:val="pt-PT" w:eastAsia="en-US" w:bidi="ar-SA"/>
      </w:rPr>
    </w:lvl>
    <w:lvl w:ilvl="5" w:tplc="51385FCE">
      <w:numFmt w:val="bullet"/>
      <w:lvlText w:val="•"/>
      <w:lvlJc w:val="left"/>
      <w:pPr>
        <w:ind w:left="5833" w:hanging="195"/>
      </w:pPr>
      <w:rPr>
        <w:rFonts w:hint="default"/>
        <w:lang w:val="pt-PT" w:eastAsia="en-US" w:bidi="ar-SA"/>
      </w:rPr>
    </w:lvl>
    <w:lvl w:ilvl="6" w:tplc="DF0662EA">
      <w:numFmt w:val="bullet"/>
      <w:lvlText w:val="•"/>
      <w:lvlJc w:val="left"/>
      <w:pPr>
        <w:ind w:left="6523" w:hanging="195"/>
      </w:pPr>
      <w:rPr>
        <w:rFonts w:hint="default"/>
        <w:lang w:val="pt-PT" w:eastAsia="en-US" w:bidi="ar-SA"/>
      </w:rPr>
    </w:lvl>
    <w:lvl w:ilvl="7" w:tplc="41C4886C">
      <w:numFmt w:val="bullet"/>
      <w:lvlText w:val="•"/>
      <w:lvlJc w:val="left"/>
      <w:pPr>
        <w:ind w:left="7214" w:hanging="195"/>
      </w:pPr>
      <w:rPr>
        <w:rFonts w:hint="default"/>
        <w:lang w:val="pt-PT" w:eastAsia="en-US" w:bidi="ar-SA"/>
      </w:rPr>
    </w:lvl>
    <w:lvl w:ilvl="8" w:tplc="2670202E">
      <w:numFmt w:val="bullet"/>
      <w:lvlText w:val="•"/>
      <w:lvlJc w:val="left"/>
      <w:pPr>
        <w:ind w:left="7905" w:hanging="195"/>
      </w:pPr>
      <w:rPr>
        <w:rFonts w:hint="default"/>
        <w:lang w:val="pt-PT" w:eastAsia="en-US" w:bidi="ar-SA"/>
      </w:rPr>
    </w:lvl>
  </w:abstractNum>
  <w:abstractNum w:abstractNumId="1">
    <w:nsid w:val="02594C31"/>
    <w:multiLevelType w:val="multilevel"/>
    <w:tmpl w:val="7B2CAD12"/>
    <w:lvl w:ilvl="0">
      <w:start w:val="4"/>
      <w:numFmt w:val="decimal"/>
      <w:lvlText w:val="%1"/>
      <w:lvlJc w:val="left"/>
      <w:pPr>
        <w:ind w:left="642" w:hanging="540"/>
        <w:jc w:val="left"/>
      </w:pPr>
      <w:rPr>
        <w:rFonts w:hint="default"/>
        <w:lang w:val="pt-PT" w:eastAsia="en-US" w:bidi="ar-SA"/>
      </w:rPr>
    </w:lvl>
    <w:lvl w:ilvl="1">
      <w:start w:val="2"/>
      <w:numFmt w:val="decimal"/>
      <w:lvlText w:val="%1.%2"/>
      <w:lvlJc w:val="left"/>
      <w:pPr>
        <w:ind w:left="642" w:hanging="540"/>
        <w:jc w:val="left"/>
      </w:pPr>
      <w:rPr>
        <w:rFonts w:hint="default"/>
        <w:lang w:val="pt-PT" w:eastAsia="en-US" w:bidi="ar-SA"/>
      </w:rPr>
    </w:lvl>
    <w:lvl w:ilvl="2">
      <w:start w:val="1"/>
      <w:numFmt w:val="decimal"/>
      <w:lvlText w:val="%1.%2.%3"/>
      <w:lvlJc w:val="left"/>
      <w:pPr>
        <w:ind w:left="642" w:hanging="540"/>
        <w:jc w:val="left"/>
      </w:pPr>
      <w:rPr>
        <w:rFonts w:ascii="Times New Roman" w:eastAsia="Times New Roman" w:hAnsi="Times New Roman" w:cs="Times New Roman" w:hint="default"/>
        <w:b/>
        <w:bCs/>
        <w:w w:val="100"/>
        <w:sz w:val="24"/>
        <w:szCs w:val="24"/>
        <w:lang w:val="pt-PT" w:eastAsia="en-US" w:bidi="ar-SA"/>
      </w:rPr>
    </w:lvl>
    <w:lvl w:ilvl="3">
      <w:start w:val="1"/>
      <w:numFmt w:val="upperRoman"/>
      <w:lvlText w:val="%4"/>
      <w:lvlJc w:val="left"/>
      <w:pPr>
        <w:ind w:left="2370" w:hanging="118"/>
        <w:jc w:val="left"/>
      </w:pPr>
      <w:rPr>
        <w:rFonts w:ascii="Times New Roman" w:eastAsia="Times New Roman" w:hAnsi="Times New Roman" w:cs="Times New Roman" w:hint="default"/>
        <w:w w:val="99"/>
        <w:sz w:val="20"/>
        <w:szCs w:val="20"/>
        <w:lang w:val="pt-PT" w:eastAsia="en-US" w:bidi="ar-SA"/>
      </w:rPr>
    </w:lvl>
    <w:lvl w:ilvl="4">
      <w:numFmt w:val="bullet"/>
      <w:lvlText w:val="•"/>
      <w:lvlJc w:val="left"/>
      <w:pPr>
        <w:ind w:left="4682" w:hanging="118"/>
      </w:pPr>
      <w:rPr>
        <w:rFonts w:hint="default"/>
        <w:lang w:val="pt-PT" w:eastAsia="en-US" w:bidi="ar-SA"/>
      </w:rPr>
    </w:lvl>
    <w:lvl w:ilvl="5">
      <w:numFmt w:val="bullet"/>
      <w:lvlText w:val="•"/>
      <w:lvlJc w:val="left"/>
      <w:pPr>
        <w:ind w:left="5449" w:hanging="118"/>
      </w:pPr>
      <w:rPr>
        <w:rFonts w:hint="default"/>
        <w:lang w:val="pt-PT" w:eastAsia="en-US" w:bidi="ar-SA"/>
      </w:rPr>
    </w:lvl>
    <w:lvl w:ilvl="6">
      <w:numFmt w:val="bullet"/>
      <w:lvlText w:val="•"/>
      <w:lvlJc w:val="left"/>
      <w:pPr>
        <w:ind w:left="6216" w:hanging="118"/>
      </w:pPr>
      <w:rPr>
        <w:rFonts w:hint="default"/>
        <w:lang w:val="pt-PT" w:eastAsia="en-US" w:bidi="ar-SA"/>
      </w:rPr>
    </w:lvl>
    <w:lvl w:ilvl="7">
      <w:numFmt w:val="bullet"/>
      <w:lvlText w:val="•"/>
      <w:lvlJc w:val="left"/>
      <w:pPr>
        <w:ind w:left="6984" w:hanging="118"/>
      </w:pPr>
      <w:rPr>
        <w:rFonts w:hint="default"/>
        <w:lang w:val="pt-PT" w:eastAsia="en-US" w:bidi="ar-SA"/>
      </w:rPr>
    </w:lvl>
    <w:lvl w:ilvl="8">
      <w:numFmt w:val="bullet"/>
      <w:lvlText w:val="•"/>
      <w:lvlJc w:val="left"/>
      <w:pPr>
        <w:ind w:left="7751" w:hanging="118"/>
      </w:pPr>
      <w:rPr>
        <w:rFonts w:hint="default"/>
        <w:lang w:val="pt-PT" w:eastAsia="en-US" w:bidi="ar-SA"/>
      </w:rPr>
    </w:lvl>
  </w:abstractNum>
  <w:abstractNum w:abstractNumId="2">
    <w:nsid w:val="042945FB"/>
    <w:multiLevelType w:val="hybridMultilevel"/>
    <w:tmpl w:val="EEAA8540"/>
    <w:lvl w:ilvl="0" w:tplc="5798FBD6">
      <w:start w:val="1"/>
      <w:numFmt w:val="decimal"/>
      <w:lvlText w:val="%1."/>
      <w:lvlJc w:val="left"/>
      <w:pPr>
        <w:ind w:left="2370" w:hanging="152"/>
        <w:jc w:val="left"/>
      </w:pPr>
      <w:rPr>
        <w:rFonts w:ascii="Times New Roman" w:eastAsia="Times New Roman" w:hAnsi="Times New Roman" w:cs="Times New Roman" w:hint="default"/>
        <w:spacing w:val="0"/>
        <w:w w:val="99"/>
        <w:sz w:val="18"/>
        <w:szCs w:val="18"/>
        <w:lang w:val="pt-PT" w:eastAsia="en-US" w:bidi="ar-SA"/>
      </w:rPr>
    </w:lvl>
    <w:lvl w:ilvl="1" w:tplc="EA683A0A">
      <w:numFmt w:val="bullet"/>
      <w:lvlText w:val="•"/>
      <w:lvlJc w:val="left"/>
      <w:pPr>
        <w:ind w:left="3070" w:hanging="152"/>
      </w:pPr>
      <w:rPr>
        <w:rFonts w:hint="default"/>
        <w:lang w:val="pt-PT" w:eastAsia="en-US" w:bidi="ar-SA"/>
      </w:rPr>
    </w:lvl>
    <w:lvl w:ilvl="2" w:tplc="EEA61726">
      <w:numFmt w:val="bullet"/>
      <w:lvlText w:val="•"/>
      <w:lvlJc w:val="left"/>
      <w:pPr>
        <w:ind w:left="3761" w:hanging="152"/>
      </w:pPr>
      <w:rPr>
        <w:rFonts w:hint="default"/>
        <w:lang w:val="pt-PT" w:eastAsia="en-US" w:bidi="ar-SA"/>
      </w:rPr>
    </w:lvl>
    <w:lvl w:ilvl="3" w:tplc="6DCC8D1A">
      <w:numFmt w:val="bullet"/>
      <w:lvlText w:val="•"/>
      <w:lvlJc w:val="left"/>
      <w:pPr>
        <w:ind w:left="4451" w:hanging="152"/>
      </w:pPr>
      <w:rPr>
        <w:rFonts w:hint="default"/>
        <w:lang w:val="pt-PT" w:eastAsia="en-US" w:bidi="ar-SA"/>
      </w:rPr>
    </w:lvl>
    <w:lvl w:ilvl="4" w:tplc="9A728C0C">
      <w:numFmt w:val="bullet"/>
      <w:lvlText w:val="•"/>
      <w:lvlJc w:val="left"/>
      <w:pPr>
        <w:ind w:left="5142" w:hanging="152"/>
      </w:pPr>
      <w:rPr>
        <w:rFonts w:hint="default"/>
        <w:lang w:val="pt-PT" w:eastAsia="en-US" w:bidi="ar-SA"/>
      </w:rPr>
    </w:lvl>
    <w:lvl w:ilvl="5" w:tplc="34168176">
      <w:numFmt w:val="bullet"/>
      <w:lvlText w:val="•"/>
      <w:lvlJc w:val="left"/>
      <w:pPr>
        <w:ind w:left="5833" w:hanging="152"/>
      </w:pPr>
      <w:rPr>
        <w:rFonts w:hint="default"/>
        <w:lang w:val="pt-PT" w:eastAsia="en-US" w:bidi="ar-SA"/>
      </w:rPr>
    </w:lvl>
    <w:lvl w:ilvl="6" w:tplc="EF1CB300">
      <w:numFmt w:val="bullet"/>
      <w:lvlText w:val="•"/>
      <w:lvlJc w:val="left"/>
      <w:pPr>
        <w:ind w:left="6523" w:hanging="152"/>
      </w:pPr>
      <w:rPr>
        <w:rFonts w:hint="default"/>
        <w:lang w:val="pt-PT" w:eastAsia="en-US" w:bidi="ar-SA"/>
      </w:rPr>
    </w:lvl>
    <w:lvl w:ilvl="7" w:tplc="A6162FD4">
      <w:numFmt w:val="bullet"/>
      <w:lvlText w:val="•"/>
      <w:lvlJc w:val="left"/>
      <w:pPr>
        <w:ind w:left="7214" w:hanging="152"/>
      </w:pPr>
      <w:rPr>
        <w:rFonts w:hint="default"/>
        <w:lang w:val="pt-PT" w:eastAsia="en-US" w:bidi="ar-SA"/>
      </w:rPr>
    </w:lvl>
    <w:lvl w:ilvl="8" w:tplc="37181430">
      <w:numFmt w:val="bullet"/>
      <w:lvlText w:val="•"/>
      <w:lvlJc w:val="left"/>
      <w:pPr>
        <w:ind w:left="7905" w:hanging="152"/>
      </w:pPr>
      <w:rPr>
        <w:rFonts w:hint="default"/>
        <w:lang w:val="pt-PT" w:eastAsia="en-US" w:bidi="ar-SA"/>
      </w:rPr>
    </w:lvl>
  </w:abstractNum>
  <w:abstractNum w:abstractNumId="3">
    <w:nsid w:val="06842A6E"/>
    <w:multiLevelType w:val="multilevel"/>
    <w:tmpl w:val="E9BA3CC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09AE05CB"/>
    <w:multiLevelType w:val="multilevel"/>
    <w:tmpl w:val="9C98FF00"/>
    <w:lvl w:ilvl="0">
      <w:start w:val="3"/>
      <w:numFmt w:val="decimal"/>
      <w:lvlText w:val="%1"/>
      <w:lvlJc w:val="left"/>
      <w:pPr>
        <w:ind w:left="720" w:hanging="360"/>
      </w:pPr>
      <w:rPr>
        <w:rFonts w:hint="default"/>
        <w:b/>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nsid w:val="0A870090"/>
    <w:multiLevelType w:val="hybridMultilevel"/>
    <w:tmpl w:val="7D76BE3E"/>
    <w:lvl w:ilvl="0" w:tplc="DE948878">
      <w:start w:val="1"/>
      <w:numFmt w:val="lowerLetter"/>
      <w:lvlText w:val="%1)"/>
      <w:lvlJc w:val="left"/>
      <w:pPr>
        <w:ind w:left="2576" w:hanging="206"/>
        <w:jc w:val="left"/>
      </w:pPr>
      <w:rPr>
        <w:rFonts w:ascii="Times New Roman" w:eastAsia="Times New Roman" w:hAnsi="Times New Roman" w:cs="Times New Roman" w:hint="default"/>
        <w:w w:val="99"/>
        <w:sz w:val="20"/>
        <w:szCs w:val="20"/>
        <w:lang w:val="pt-PT" w:eastAsia="en-US" w:bidi="ar-SA"/>
      </w:rPr>
    </w:lvl>
    <w:lvl w:ilvl="1" w:tplc="FA52A336">
      <w:numFmt w:val="bullet"/>
      <w:lvlText w:val="•"/>
      <w:lvlJc w:val="left"/>
      <w:pPr>
        <w:ind w:left="3250" w:hanging="206"/>
      </w:pPr>
      <w:rPr>
        <w:rFonts w:hint="default"/>
        <w:lang w:val="pt-PT" w:eastAsia="en-US" w:bidi="ar-SA"/>
      </w:rPr>
    </w:lvl>
    <w:lvl w:ilvl="2" w:tplc="DEBA47EE">
      <w:numFmt w:val="bullet"/>
      <w:lvlText w:val="•"/>
      <w:lvlJc w:val="left"/>
      <w:pPr>
        <w:ind w:left="3921" w:hanging="206"/>
      </w:pPr>
      <w:rPr>
        <w:rFonts w:hint="default"/>
        <w:lang w:val="pt-PT" w:eastAsia="en-US" w:bidi="ar-SA"/>
      </w:rPr>
    </w:lvl>
    <w:lvl w:ilvl="3" w:tplc="0CA8D31A">
      <w:numFmt w:val="bullet"/>
      <w:lvlText w:val="•"/>
      <w:lvlJc w:val="left"/>
      <w:pPr>
        <w:ind w:left="4591" w:hanging="206"/>
      </w:pPr>
      <w:rPr>
        <w:rFonts w:hint="default"/>
        <w:lang w:val="pt-PT" w:eastAsia="en-US" w:bidi="ar-SA"/>
      </w:rPr>
    </w:lvl>
    <w:lvl w:ilvl="4" w:tplc="0ECAAE88">
      <w:numFmt w:val="bullet"/>
      <w:lvlText w:val="•"/>
      <w:lvlJc w:val="left"/>
      <w:pPr>
        <w:ind w:left="5262" w:hanging="206"/>
      </w:pPr>
      <w:rPr>
        <w:rFonts w:hint="default"/>
        <w:lang w:val="pt-PT" w:eastAsia="en-US" w:bidi="ar-SA"/>
      </w:rPr>
    </w:lvl>
    <w:lvl w:ilvl="5" w:tplc="2B2E1080">
      <w:numFmt w:val="bullet"/>
      <w:lvlText w:val="•"/>
      <w:lvlJc w:val="left"/>
      <w:pPr>
        <w:ind w:left="5933" w:hanging="206"/>
      </w:pPr>
      <w:rPr>
        <w:rFonts w:hint="default"/>
        <w:lang w:val="pt-PT" w:eastAsia="en-US" w:bidi="ar-SA"/>
      </w:rPr>
    </w:lvl>
    <w:lvl w:ilvl="6" w:tplc="7FB24B28">
      <w:numFmt w:val="bullet"/>
      <w:lvlText w:val="•"/>
      <w:lvlJc w:val="left"/>
      <w:pPr>
        <w:ind w:left="6603" w:hanging="206"/>
      </w:pPr>
      <w:rPr>
        <w:rFonts w:hint="default"/>
        <w:lang w:val="pt-PT" w:eastAsia="en-US" w:bidi="ar-SA"/>
      </w:rPr>
    </w:lvl>
    <w:lvl w:ilvl="7" w:tplc="9CAA9744">
      <w:numFmt w:val="bullet"/>
      <w:lvlText w:val="•"/>
      <w:lvlJc w:val="left"/>
      <w:pPr>
        <w:ind w:left="7274" w:hanging="206"/>
      </w:pPr>
      <w:rPr>
        <w:rFonts w:hint="default"/>
        <w:lang w:val="pt-PT" w:eastAsia="en-US" w:bidi="ar-SA"/>
      </w:rPr>
    </w:lvl>
    <w:lvl w:ilvl="8" w:tplc="82F0A4FC">
      <w:numFmt w:val="bullet"/>
      <w:lvlText w:val="•"/>
      <w:lvlJc w:val="left"/>
      <w:pPr>
        <w:ind w:left="7945" w:hanging="206"/>
      </w:pPr>
      <w:rPr>
        <w:rFonts w:hint="default"/>
        <w:lang w:val="pt-PT" w:eastAsia="en-US" w:bidi="ar-SA"/>
      </w:rPr>
    </w:lvl>
  </w:abstractNum>
  <w:abstractNum w:abstractNumId="6">
    <w:nsid w:val="0D2D36B8"/>
    <w:multiLevelType w:val="multilevel"/>
    <w:tmpl w:val="589249C6"/>
    <w:lvl w:ilvl="0">
      <w:start w:val="1"/>
      <w:numFmt w:val="decimal"/>
      <w:lvlText w:val="%1"/>
      <w:lvlJc w:val="left"/>
      <w:pPr>
        <w:ind w:left="1070" w:hanging="710"/>
      </w:pPr>
      <w:rPr>
        <w:rFonts w:ascii="Arial" w:hAnsi="Arial" w:cs="Arial" w:hint="default"/>
      </w:rPr>
    </w:lvl>
    <w:lvl w:ilvl="1">
      <w:start w:val="1"/>
      <w:numFmt w:val="decimal"/>
      <w:isLgl/>
      <w:lvlText w:val="%1.%2"/>
      <w:lvlJc w:val="left"/>
      <w:pPr>
        <w:ind w:left="760" w:hanging="40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7">
    <w:nsid w:val="0E2C6E0B"/>
    <w:multiLevelType w:val="hybridMultilevel"/>
    <w:tmpl w:val="68DC4168"/>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0F9C7F78"/>
    <w:multiLevelType w:val="multilevel"/>
    <w:tmpl w:val="C088B05C"/>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nsid w:val="11CD2748"/>
    <w:multiLevelType w:val="multilevel"/>
    <w:tmpl w:val="6910EA42"/>
    <w:lvl w:ilvl="0">
      <w:start w:val="2"/>
      <w:numFmt w:val="decimal"/>
      <w:lvlText w:val="%1."/>
      <w:lvlJc w:val="left"/>
      <w:pPr>
        <w:ind w:left="2651" w:hanging="360"/>
      </w:pPr>
      <w:rPr>
        <w:rFonts w:hint="default"/>
      </w:rPr>
    </w:lvl>
    <w:lvl w:ilvl="1">
      <w:start w:val="1"/>
      <w:numFmt w:val="decimal"/>
      <w:isLgl/>
      <w:lvlText w:val="%1.%2"/>
      <w:lvlJc w:val="left"/>
      <w:pPr>
        <w:ind w:left="2691" w:hanging="400"/>
      </w:pPr>
      <w:rPr>
        <w:rFonts w:hint="default"/>
        <w:b/>
        <w:bCs/>
      </w:rPr>
    </w:lvl>
    <w:lvl w:ilvl="2">
      <w:start w:val="1"/>
      <w:numFmt w:val="decimal"/>
      <w:isLgl/>
      <w:lvlText w:val="%1.%2.%3"/>
      <w:lvlJc w:val="left"/>
      <w:pPr>
        <w:ind w:left="3011" w:hanging="720"/>
      </w:pPr>
      <w:rPr>
        <w:rFonts w:hint="default"/>
      </w:rPr>
    </w:lvl>
    <w:lvl w:ilvl="3">
      <w:start w:val="1"/>
      <w:numFmt w:val="decimal"/>
      <w:isLgl/>
      <w:lvlText w:val="%1.%2.%3.%4"/>
      <w:lvlJc w:val="left"/>
      <w:pPr>
        <w:ind w:left="3371" w:hanging="1080"/>
      </w:pPr>
      <w:rPr>
        <w:rFonts w:hint="default"/>
      </w:rPr>
    </w:lvl>
    <w:lvl w:ilvl="4">
      <w:start w:val="1"/>
      <w:numFmt w:val="decimal"/>
      <w:isLgl/>
      <w:lvlText w:val="%1.%2.%3.%4.%5"/>
      <w:lvlJc w:val="left"/>
      <w:pPr>
        <w:ind w:left="3371" w:hanging="1080"/>
      </w:pPr>
      <w:rPr>
        <w:rFonts w:hint="default"/>
      </w:rPr>
    </w:lvl>
    <w:lvl w:ilvl="5">
      <w:start w:val="1"/>
      <w:numFmt w:val="decimal"/>
      <w:isLgl/>
      <w:lvlText w:val="%1.%2.%3.%4.%5.%6"/>
      <w:lvlJc w:val="left"/>
      <w:pPr>
        <w:ind w:left="3731" w:hanging="1440"/>
      </w:pPr>
      <w:rPr>
        <w:rFonts w:hint="default"/>
      </w:rPr>
    </w:lvl>
    <w:lvl w:ilvl="6">
      <w:start w:val="1"/>
      <w:numFmt w:val="decimal"/>
      <w:isLgl/>
      <w:lvlText w:val="%1.%2.%3.%4.%5.%6.%7"/>
      <w:lvlJc w:val="left"/>
      <w:pPr>
        <w:ind w:left="3731" w:hanging="1440"/>
      </w:pPr>
      <w:rPr>
        <w:rFonts w:hint="default"/>
      </w:rPr>
    </w:lvl>
    <w:lvl w:ilvl="7">
      <w:start w:val="1"/>
      <w:numFmt w:val="decimal"/>
      <w:isLgl/>
      <w:lvlText w:val="%1.%2.%3.%4.%5.%6.%7.%8"/>
      <w:lvlJc w:val="left"/>
      <w:pPr>
        <w:ind w:left="4091" w:hanging="1800"/>
      </w:pPr>
      <w:rPr>
        <w:rFonts w:hint="default"/>
      </w:rPr>
    </w:lvl>
    <w:lvl w:ilvl="8">
      <w:start w:val="1"/>
      <w:numFmt w:val="decimal"/>
      <w:isLgl/>
      <w:lvlText w:val="%1.%2.%3.%4.%5.%6.%7.%8.%9"/>
      <w:lvlJc w:val="left"/>
      <w:pPr>
        <w:ind w:left="4091" w:hanging="1800"/>
      </w:pPr>
      <w:rPr>
        <w:rFonts w:hint="default"/>
      </w:rPr>
    </w:lvl>
  </w:abstractNum>
  <w:abstractNum w:abstractNumId="10">
    <w:nsid w:val="11E11CD7"/>
    <w:multiLevelType w:val="hybridMultilevel"/>
    <w:tmpl w:val="87F4372C"/>
    <w:lvl w:ilvl="0" w:tplc="04160017">
      <w:start w:val="1"/>
      <w:numFmt w:val="lowerLetter"/>
      <w:lvlText w:val="%1)"/>
      <w:lvlJc w:val="left"/>
      <w:pPr>
        <w:ind w:left="720" w:hanging="360"/>
      </w:pPr>
      <w:rPr>
        <w:rFonts w:hint="default"/>
        <w:i w:val="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nsid w:val="168C3F07"/>
    <w:multiLevelType w:val="hybridMultilevel"/>
    <w:tmpl w:val="77F8E652"/>
    <w:lvl w:ilvl="0" w:tplc="8F624466">
      <w:start w:val="10"/>
      <w:numFmt w:val="upperRoman"/>
      <w:lvlText w:val="%1"/>
      <w:lvlJc w:val="left"/>
      <w:pPr>
        <w:ind w:left="2370" w:hanging="195"/>
      </w:pPr>
      <w:rPr>
        <w:rFonts w:ascii="Times New Roman" w:eastAsia="Times New Roman" w:hAnsi="Times New Roman" w:cs="Times New Roman" w:hint="default"/>
        <w:w w:val="99"/>
        <w:sz w:val="20"/>
        <w:szCs w:val="20"/>
        <w:lang w:val="pt-PT" w:eastAsia="en-US" w:bidi="ar-SA"/>
      </w:rPr>
    </w:lvl>
    <w:lvl w:ilvl="1" w:tplc="71EA95BE">
      <w:numFmt w:val="bullet"/>
      <w:lvlText w:val="•"/>
      <w:lvlJc w:val="left"/>
      <w:pPr>
        <w:ind w:left="3070" w:hanging="195"/>
      </w:pPr>
      <w:rPr>
        <w:rFonts w:hint="default"/>
        <w:lang w:val="pt-PT" w:eastAsia="en-US" w:bidi="ar-SA"/>
      </w:rPr>
    </w:lvl>
    <w:lvl w:ilvl="2" w:tplc="3700548A">
      <w:numFmt w:val="bullet"/>
      <w:lvlText w:val="•"/>
      <w:lvlJc w:val="left"/>
      <w:pPr>
        <w:ind w:left="3761" w:hanging="195"/>
      </w:pPr>
      <w:rPr>
        <w:rFonts w:hint="default"/>
        <w:lang w:val="pt-PT" w:eastAsia="en-US" w:bidi="ar-SA"/>
      </w:rPr>
    </w:lvl>
    <w:lvl w:ilvl="3" w:tplc="A4666AF6">
      <w:numFmt w:val="bullet"/>
      <w:lvlText w:val="•"/>
      <w:lvlJc w:val="left"/>
      <w:pPr>
        <w:ind w:left="4451" w:hanging="195"/>
      </w:pPr>
      <w:rPr>
        <w:rFonts w:hint="default"/>
        <w:lang w:val="pt-PT" w:eastAsia="en-US" w:bidi="ar-SA"/>
      </w:rPr>
    </w:lvl>
    <w:lvl w:ilvl="4" w:tplc="FEC450E4">
      <w:numFmt w:val="bullet"/>
      <w:lvlText w:val="•"/>
      <w:lvlJc w:val="left"/>
      <w:pPr>
        <w:ind w:left="5142" w:hanging="195"/>
      </w:pPr>
      <w:rPr>
        <w:rFonts w:hint="default"/>
        <w:lang w:val="pt-PT" w:eastAsia="en-US" w:bidi="ar-SA"/>
      </w:rPr>
    </w:lvl>
    <w:lvl w:ilvl="5" w:tplc="8DE8A6E4">
      <w:numFmt w:val="bullet"/>
      <w:lvlText w:val="•"/>
      <w:lvlJc w:val="left"/>
      <w:pPr>
        <w:ind w:left="5833" w:hanging="195"/>
      </w:pPr>
      <w:rPr>
        <w:rFonts w:hint="default"/>
        <w:lang w:val="pt-PT" w:eastAsia="en-US" w:bidi="ar-SA"/>
      </w:rPr>
    </w:lvl>
    <w:lvl w:ilvl="6" w:tplc="127EADF2">
      <w:numFmt w:val="bullet"/>
      <w:lvlText w:val="•"/>
      <w:lvlJc w:val="left"/>
      <w:pPr>
        <w:ind w:left="6523" w:hanging="195"/>
      </w:pPr>
      <w:rPr>
        <w:rFonts w:hint="default"/>
        <w:lang w:val="pt-PT" w:eastAsia="en-US" w:bidi="ar-SA"/>
      </w:rPr>
    </w:lvl>
    <w:lvl w:ilvl="7" w:tplc="A042B3DA">
      <w:numFmt w:val="bullet"/>
      <w:lvlText w:val="•"/>
      <w:lvlJc w:val="left"/>
      <w:pPr>
        <w:ind w:left="7214" w:hanging="195"/>
      </w:pPr>
      <w:rPr>
        <w:rFonts w:hint="default"/>
        <w:lang w:val="pt-PT" w:eastAsia="en-US" w:bidi="ar-SA"/>
      </w:rPr>
    </w:lvl>
    <w:lvl w:ilvl="8" w:tplc="582050A8">
      <w:numFmt w:val="bullet"/>
      <w:lvlText w:val="•"/>
      <w:lvlJc w:val="left"/>
      <w:pPr>
        <w:ind w:left="7905" w:hanging="195"/>
      </w:pPr>
      <w:rPr>
        <w:rFonts w:hint="default"/>
        <w:lang w:val="pt-PT" w:eastAsia="en-US" w:bidi="ar-SA"/>
      </w:rPr>
    </w:lvl>
  </w:abstractNum>
  <w:abstractNum w:abstractNumId="12">
    <w:nsid w:val="18180FEB"/>
    <w:multiLevelType w:val="multilevel"/>
    <w:tmpl w:val="D690CF48"/>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192E4100"/>
    <w:multiLevelType w:val="multilevel"/>
    <w:tmpl w:val="BC268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nsid w:val="215917FA"/>
    <w:multiLevelType w:val="multilevel"/>
    <w:tmpl w:val="F2BA880A"/>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25987878"/>
    <w:multiLevelType w:val="multilevel"/>
    <w:tmpl w:val="BC26A32E"/>
    <w:lvl w:ilvl="0">
      <w:start w:val="1"/>
      <w:numFmt w:val="decimal"/>
      <w:lvlText w:val="%1"/>
      <w:lvlJc w:val="left"/>
      <w:pPr>
        <w:ind w:left="534" w:hanging="432"/>
        <w:jc w:val="left"/>
      </w:pPr>
      <w:rPr>
        <w:rFonts w:ascii="Times New Roman" w:eastAsia="Times New Roman" w:hAnsi="Times New Roman" w:cs="Times New Roman" w:hint="default"/>
        <w:b/>
        <w:bCs/>
        <w:w w:val="100"/>
        <w:sz w:val="24"/>
        <w:szCs w:val="24"/>
        <w:lang w:val="pt-PT" w:eastAsia="en-US" w:bidi="ar-SA"/>
      </w:rPr>
    </w:lvl>
    <w:lvl w:ilvl="1">
      <w:start w:val="1"/>
      <w:numFmt w:val="decimal"/>
      <w:lvlText w:val="%1.%2"/>
      <w:lvlJc w:val="left"/>
      <w:pPr>
        <w:ind w:left="462" w:hanging="360"/>
        <w:jc w:val="left"/>
      </w:pPr>
      <w:rPr>
        <w:rFonts w:ascii="Times New Roman" w:eastAsia="Times New Roman" w:hAnsi="Times New Roman" w:cs="Times New Roman" w:hint="default"/>
        <w:w w:val="100"/>
        <w:sz w:val="24"/>
        <w:szCs w:val="24"/>
        <w:lang w:val="pt-PT" w:eastAsia="en-US" w:bidi="ar-SA"/>
      </w:rPr>
    </w:lvl>
    <w:lvl w:ilvl="2">
      <w:start w:val="1"/>
      <w:numFmt w:val="upperRoman"/>
      <w:lvlText w:val="%3"/>
      <w:lvlJc w:val="left"/>
      <w:pPr>
        <w:ind w:left="2488" w:hanging="118"/>
        <w:jc w:val="left"/>
      </w:pPr>
      <w:rPr>
        <w:rFonts w:ascii="Times New Roman" w:eastAsia="Times New Roman" w:hAnsi="Times New Roman" w:cs="Times New Roman" w:hint="default"/>
        <w:w w:val="99"/>
        <w:sz w:val="20"/>
        <w:szCs w:val="20"/>
        <w:lang w:val="pt-PT" w:eastAsia="en-US" w:bidi="ar-SA"/>
      </w:rPr>
    </w:lvl>
    <w:lvl w:ilvl="3">
      <w:numFmt w:val="bullet"/>
      <w:lvlText w:val="•"/>
      <w:lvlJc w:val="left"/>
      <w:pPr>
        <w:ind w:left="3330" w:hanging="118"/>
      </w:pPr>
      <w:rPr>
        <w:rFonts w:hint="default"/>
        <w:lang w:val="pt-PT" w:eastAsia="en-US" w:bidi="ar-SA"/>
      </w:rPr>
    </w:lvl>
    <w:lvl w:ilvl="4">
      <w:numFmt w:val="bullet"/>
      <w:lvlText w:val="•"/>
      <w:lvlJc w:val="left"/>
      <w:pPr>
        <w:ind w:left="4181" w:hanging="118"/>
      </w:pPr>
      <w:rPr>
        <w:rFonts w:hint="default"/>
        <w:lang w:val="pt-PT" w:eastAsia="en-US" w:bidi="ar-SA"/>
      </w:rPr>
    </w:lvl>
    <w:lvl w:ilvl="5">
      <w:numFmt w:val="bullet"/>
      <w:lvlText w:val="•"/>
      <w:lvlJc w:val="left"/>
      <w:pPr>
        <w:ind w:left="5032" w:hanging="118"/>
      </w:pPr>
      <w:rPr>
        <w:rFonts w:hint="default"/>
        <w:lang w:val="pt-PT" w:eastAsia="en-US" w:bidi="ar-SA"/>
      </w:rPr>
    </w:lvl>
    <w:lvl w:ilvl="6">
      <w:numFmt w:val="bullet"/>
      <w:lvlText w:val="•"/>
      <w:lvlJc w:val="left"/>
      <w:pPr>
        <w:ind w:left="5883" w:hanging="118"/>
      </w:pPr>
      <w:rPr>
        <w:rFonts w:hint="default"/>
        <w:lang w:val="pt-PT" w:eastAsia="en-US" w:bidi="ar-SA"/>
      </w:rPr>
    </w:lvl>
    <w:lvl w:ilvl="7">
      <w:numFmt w:val="bullet"/>
      <w:lvlText w:val="•"/>
      <w:lvlJc w:val="left"/>
      <w:pPr>
        <w:ind w:left="6734" w:hanging="118"/>
      </w:pPr>
      <w:rPr>
        <w:rFonts w:hint="default"/>
        <w:lang w:val="pt-PT" w:eastAsia="en-US" w:bidi="ar-SA"/>
      </w:rPr>
    </w:lvl>
    <w:lvl w:ilvl="8">
      <w:numFmt w:val="bullet"/>
      <w:lvlText w:val="•"/>
      <w:lvlJc w:val="left"/>
      <w:pPr>
        <w:ind w:left="7584" w:hanging="118"/>
      </w:pPr>
      <w:rPr>
        <w:rFonts w:hint="default"/>
        <w:lang w:val="pt-PT" w:eastAsia="en-US" w:bidi="ar-SA"/>
      </w:rPr>
    </w:lvl>
  </w:abstractNum>
  <w:abstractNum w:abstractNumId="16">
    <w:nsid w:val="26A00B17"/>
    <w:multiLevelType w:val="hybridMultilevel"/>
    <w:tmpl w:val="65CCABE8"/>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7">
    <w:nsid w:val="2830066B"/>
    <w:multiLevelType w:val="hybridMultilevel"/>
    <w:tmpl w:val="6D4210B0"/>
    <w:lvl w:ilvl="0" w:tplc="04160017">
      <w:start w:val="2"/>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8">
    <w:nsid w:val="2DD15AB1"/>
    <w:multiLevelType w:val="hybridMultilevel"/>
    <w:tmpl w:val="F2B0EC9A"/>
    <w:lvl w:ilvl="0" w:tplc="04160001">
      <w:start w:val="1"/>
      <w:numFmt w:val="bullet"/>
      <w:lvlText w:val=""/>
      <w:lvlJc w:val="left"/>
      <w:pPr>
        <w:ind w:left="1571" w:hanging="360"/>
      </w:pPr>
      <w:rPr>
        <w:rFonts w:ascii="Symbol" w:hAnsi="Symbol" w:hint="default"/>
      </w:rPr>
    </w:lvl>
    <w:lvl w:ilvl="1" w:tplc="04160003">
      <w:start w:val="1"/>
      <w:numFmt w:val="bullet"/>
      <w:lvlText w:val="o"/>
      <w:lvlJc w:val="left"/>
      <w:pPr>
        <w:ind w:left="2291" w:hanging="360"/>
      </w:pPr>
      <w:rPr>
        <w:rFonts w:ascii="Courier New" w:hAnsi="Courier New" w:cs="Courier New" w:hint="default"/>
      </w:rPr>
    </w:lvl>
    <w:lvl w:ilvl="2" w:tplc="04160005" w:tentative="1">
      <w:start w:val="1"/>
      <w:numFmt w:val="bullet"/>
      <w:lvlText w:val=""/>
      <w:lvlJc w:val="left"/>
      <w:pPr>
        <w:ind w:left="3011" w:hanging="360"/>
      </w:pPr>
      <w:rPr>
        <w:rFonts w:ascii="Wingdings" w:hAnsi="Wingdings" w:hint="default"/>
      </w:rPr>
    </w:lvl>
    <w:lvl w:ilvl="3" w:tplc="04160001" w:tentative="1">
      <w:start w:val="1"/>
      <w:numFmt w:val="bullet"/>
      <w:lvlText w:val=""/>
      <w:lvlJc w:val="left"/>
      <w:pPr>
        <w:ind w:left="3731" w:hanging="360"/>
      </w:pPr>
      <w:rPr>
        <w:rFonts w:ascii="Symbol" w:hAnsi="Symbol" w:hint="default"/>
      </w:rPr>
    </w:lvl>
    <w:lvl w:ilvl="4" w:tplc="04160003" w:tentative="1">
      <w:start w:val="1"/>
      <w:numFmt w:val="bullet"/>
      <w:lvlText w:val="o"/>
      <w:lvlJc w:val="left"/>
      <w:pPr>
        <w:ind w:left="4451" w:hanging="360"/>
      </w:pPr>
      <w:rPr>
        <w:rFonts w:ascii="Courier New" w:hAnsi="Courier New" w:cs="Courier New" w:hint="default"/>
      </w:rPr>
    </w:lvl>
    <w:lvl w:ilvl="5" w:tplc="04160005" w:tentative="1">
      <w:start w:val="1"/>
      <w:numFmt w:val="bullet"/>
      <w:lvlText w:val=""/>
      <w:lvlJc w:val="left"/>
      <w:pPr>
        <w:ind w:left="5171" w:hanging="360"/>
      </w:pPr>
      <w:rPr>
        <w:rFonts w:ascii="Wingdings" w:hAnsi="Wingdings" w:hint="default"/>
      </w:rPr>
    </w:lvl>
    <w:lvl w:ilvl="6" w:tplc="04160001" w:tentative="1">
      <w:start w:val="1"/>
      <w:numFmt w:val="bullet"/>
      <w:lvlText w:val=""/>
      <w:lvlJc w:val="left"/>
      <w:pPr>
        <w:ind w:left="5891" w:hanging="360"/>
      </w:pPr>
      <w:rPr>
        <w:rFonts w:ascii="Symbol" w:hAnsi="Symbol" w:hint="default"/>
      </w:rPr>
    </w:lvl>
    <w:lvl w:ilvl="7" w:tplc="04160003" w:tentative="1">
      <w:start w:val="1"/>
      <w:numFmt w:val="bullet"/>
      <w:lvlText w:val="o"/>
      <w:lvlJc w:val="left"/>
      <w:pPr>
        <w:ind w:left="6611" w:hanging="360"/>
      </w:pPr>
      <w:rPr>
        <w:rFonts w:ascii="Courier New" w:hAnsi="Courier New" w:cs="Courier New" w:hint="default"/>
      </w:rPr>
    </w:lvl>
    <w:lvl w:ilvl="8" w:tplc="04160005" w:tentative="1">
      <w:start w:val="1"/>
      <w:numFmt w:val="bullet"/>
      <w:lvlText w:val=""/>
      <w:lvlJc w:val="left"/>
      <w:pPr>
        <w:ind w:left="7331" w:hanging="360"/>
      </w:pPr>
      <w:rPr>
        <w:rFonts w:ascii="Wingdings" w:hAnsi="Wingdings" w:hint="default"/>
      </w:rPr>
    </w:lvl>
  </w:abstractNum>
  <w:abstractNum w:abstractNumId="19">
    <w:nsid w:val="31262C52"/>
    <w:multiLevelType w:val="hybridMultilevel"/>
    <w:tmpl w:val="4ACCCAAA"/>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0">
    <w:nsid w:val="314B5033"/>
    <w:multiLevelType w:val="hybridMultilevel"/>
    <w:tmpl w:val="D0665416"/>
    <w:lvl w:ilvl="0" w:tplc="3EC44BBC">
      <w:start w:val="2"/>
      <w:numFmt w:val="upperRoman"/>
      <w:lvlText w:val="%1"/>
      <w:lvlJc w:val="left"/>
      <w:pPr>
        <w:ind w:left="2370" w:hanging="178"/>
        <w:jc w:val="left"/>
      </w:pPr>
      <w:rPr>
        <w:rFonts w:ascii="Times New Roman" w:eastAsia="Times New Roman" w:hAnsi="Times New Roman" w:cs="Times New Roman" w:hint="default"/>
        <w:w w:val="99"/>
        <w:sz w:val="20"/>
        <w:szCs w:val="20"/>
        <w:lang w:val="pt-PT" w:eastAsia="en-US" w:bidi="ar-SA"/>
      </w:rPr>
    </w:lvl>
    <w:lvl w:ilvl="1" w:tplc="C9EC1F90">
      <w:numFmt w:val="bullet"/>
      <w:lvlText w:val="•"/>
      <w:lvlJc w:val="left"/>
      <w:pPr>
        <w:ind w:left="3070" w:hanging="178"/>
      </w:pPr>
      <w:rPr>
        <w:rFonts w:hint="default"/>
        <w:lang w:val="pt-PT" w:eastAsia="en-US" w:bidi="ar-SA"/>
      </w:rPr>
    </w:lvl>
    <w:lvl w:ilvl="2" w:tplc="57C8E87E">
      <w:numFmt w:val="bullet"/>
      <w:lvlText w:val="•"/>
      <w:lvlJc w:val="left"/>
      <w:pPr>
        <w:ind w:left="3761" w:hanging="178"/>
      </w:pPr>
      <w:rPr>
        <w:rFonts w:hint="default"/>
        <w:lang w:val="pt-PT" w:eastAsia="en-US" w:bidi="ar-SA"/>
      </w:rPr>
    </w:lvl>
    <w:lvl w:ilvl="3" w:tplc="B032DD10">
      <w:numFmt w:val="bullet"/>
      <w:lvlText w:val="•"/>
      <w:lvlJc w:val="left"/>
      <w:pPr>
        <w:ind w:left="4451" w:hanging="178"/>
      </w:pPr>
      <w:rPr>
        <w:rFonts w:hint="default"/>
        <w:lang w:val="pt-PT" w:eastAsia="en-US" w:bidi="ar-SA"/>
      </w:rPr>
    </w:lvl>
    <w:lvl w:ilvl="4" w:tplc="31DACCAE">
      <w:numFmt w:val="bullet"/>
      <w:lvlText w:val="•"/>
      <w:lvlJc w:val="left"/>
      <w:pPr>
        <w:ind w:left="5142" w:hanging="178"/>
      </w:pPr>
      <w:rPr>
        <w:rFonts w:hint="default"/>
        <w:lang w:val="pt-PT" w:eastAsia="en-US" w:bidi="ar-SA"/>
      </w:rPr>
    </w:lvl>
    <w:lvl w:ilvl="5" w:tplc="D4C66930">
      <w:numFmt w:val="bullet"/>
      <w:lvlText w:val="•"/>
      <w:lvlJc w:val="left"/>
      <w:pPr>
        <w:ind w:left="5833" w:hanging="178"/>
      </w:pPr>
      <w:rPr>
        <w:rFonts w:hint="default"/>
        <w:lang w:val="pt-PT" w:eastAsia="en-US" w:bidi="ar-SA"/>
      </w:rPr>
    </w:lvl>
    <w:lvl w:ilvl="6" w:tplc="B3D472DA">
      <w:numFmt w:val="bullet"/>
      <w:lvlText w:val="•"/>
      <w:lvlJc w:val="left"/>
      <w:pPr>
        <w:ind w:left="6523" w:hanging="178"/>
      </w:pPr>
      <w:rPr>
        <w:rFonts w:hint="default"/>
        <w:lang w:val="pt-PT" w:eastAsia="en-US" w:bidi="ar-SA"/>
      </w:rPr>
    </w:lvl>
    <w:lvl w:ilvl="7" w:tplc="B8541B58">
      <w:numFmt w:val="bullet"/>
      <w:lvlText w:val="•"/>
      <w:lvlJc w:val="left"/>
      <w:pPr>
        <w:ind w:left="7214" w:hanging="178"/>
      </w:pPr>
      <w:rPr>
        <w:rFonts w:hint="default"/>
        <w:lang w:val="pt-PT" w:eastAsia="en-US" w:bidi="ar-SA"/>
      </w:rPr>
    </w:lvl>
    <w:lvl w:ilvl="8" w:tplc="87A42594">
      <w:numFmt w:val="bullet"/>
      <w:lvlText w:val="•"/>
      <w:lvlJc w:val="left"/>
      <w:pPr>
        <w:ind w:left="7905" w:hanging="178"/>
      </w:pPr>
      <w:rPr>
        <w:rFonts w:hint="default"/>
        <w:lang w:val="pt-PT" w:eastAsia="en-US" w:bidi="ar-SA"/>
      </w:rPr>
    </w:lvl>
  </w:abstractNum>
  <w:abstractNum w:abstractNumId="21">
    <w:nsid w:val="4254503C"/>
    <w:multiLevelType w:val="multilevel"/>
    <w:tmpl w:val="9350DA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47FC548F"/>
    <w:multiLevelType w:val="multilevel"/>
    <w:tmpl w:val="721873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4E94468E"/>
    <w:multiLevelType w:val="hybridMultilevel"/>
    <w:tmpl w:val="F64A3326"/>
    <w:lvl w:ilvl="0" w:tplc="0416000F">
      <w:start w:val="1"/>
      <w:numFmt w:val="decimal"/>
      <w:lvlText w:val="%1."/>
      <w:lvlJc w:val="left"/>
      <w:pPr>
        <w:ind w:left="2291" w:hanging="360"/>
      </w:pPr>
    </w:lvl>
    <w:lvl w:ilvl="1" w:tplc="04160019" w:tentative="1">
      <w:start w:val="1"/>
      <w:numFmt w:val="lowerLetter"/>
      <w:lvlText w:val="%2."/>
      <w:lvlJc w:val="left"/>
      <w:pPr>
        <w:ind w:left="3011" w:hanging="360"/>
      </w:pPr>
    </w:lvl>
    <w:lvl w:ilvl="2" w:tplc="0416001B" w:tentative="1">
      <w:start w:val="1"/>
      <w:numFmt w:val="lowerRoman"/>
      <w:lvlText w:val="%3."/>
      <w:lvlJc w:val="right"/>
      <w:pPr>
        <w:ind w:left="3731" w:hanging="180"/>
      </w:pPr>
    </w:lvl>
    <w:lvl w:ilvl="3" w:tplc="0416000F" w:tentative="1">
      <w:start w:val="1"/>
      <w:numFmt w:val="decimal"/>
      <w:lvlText w:val="%4."/>
      <w:lvlJc w:val="left"/>
      <w:pPr>
        <w:ind w:left="4451" w:hanging="360"/>
      </w:pPr>
    </w:lvl>
    <w:lvl w:ilvl="4" w:tplc="04160019" w:tentative="1">
      <w:start w:val="1"/>
      <w:numFmt w:val="lowerLetter"/>
      <w:lvlText w:val="%5."/>
      <w:lvlJc w:val="left"/>
      <w:pPr>
        <w:ind w:left="5171" w:hanging="360"/>
      </w:pPr>
    </w:lvl>
    <w:lvl w:ilvl="5" w:tplc="0416001B" w:tentative="1">
      <w:start w:val="1"/>
      <w:numFmt w:val="lowerRoman"/>
      <w:lvlText w:val="%6."/>
      <w:lvlJc w:val="right"/>
      <w:pPr>
        <w:ind w:left="5891" w:hanging="180"/>
      </w:pPr>
    </w:lvl>
    <w:lvl w:ilvl="6" w:tplc="0416000F" w:tentative="1">
      <w:start w:val="1"/>
      <w:numFmt w:val="decimal"/>
      <w:lvlText w:val="%7."/>
      <w:lvlJc w:val="left"/>
      <w:pPr>
        <w:ind w:left="6611" w:hanging="360"/>
      </w:pPr>
    </w:lvl>
    <w:lvl w:ilvl="7" w:tplc="04160019" w:tentative="1">
      <w:start w:val="1"/>
      <w:numFmt w:val="lowerLetter"/>
      <w:lvlText w:val="%8."/>
      <w:lvlJc w:val="left"/>
      <w:pPr>
        <w:ind w:left="7331" w:hanging="360"/>
      </w:pPr>
    </w:lvl>
    <w:lvl w:ilvl="8" w:tplc="0416001B" w:tentative="1">
      <w:start w:val="1"/>
      <w:numFmt w:val="lowerRoman"/>
      <w:lvlText w:val="%9."/>
      <w:lvlJc w:val="right"/>
      <w:pPr>
        <w:ind w:left="8051" w:hanging="180"/>
      </w:pPr>
    </w:lvl>
  </w:abstractNum>
  <w:abstractNum w:abstractNumId="24">
    <w:nsid w:val="4FDB5DBD"/>
    <w:multiLevelType w:val="multilevel"/>
    <w:tmpl w:val="04B4DD3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5">
    <w:nsid w:val="59136813"/>
    <w:multiLevelType w:val="multilevel"/>
    <w:tmpl w:val="C5E20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5921221A"/>
    <w:multiLevelType w:val="multilevel"/>
    <w:tmpl w:val="DEE81A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nsid w:val="5AE25478"/>
    <w:multiLevelType w:val="hybridMultilevel"/>
    <w:tmpl w:val="721C3D12"/>
    <w:lvl w:ilvl="0" w:tplc="5B6CDBAC">
      <w:start w:val="1"/>
      <w:numFmt w:val="upperRoman"/>
      <w:lvlText w:val="%1"/>
      <w:lvlJc w:val="left"/>
      <w:pPr>
        <w:ind w:left="2488" w:hanging="118"/>
        <w:jc w:val="left"/>
      </w:pPr>
      <w:rPr>
        <w:rFonts w:ascii="Times New Roman" w:eastAsia="Times New Roman" w:hAnsi="Times New Roman" w:cs="Times New Roman" w:hint="default"/>
        <w:w w:val="99"/>
        <w:sz w:val="20"/>
        <w:szCs w:val="20"/>
        <w:lang w:val="pt-PT" w:eastAsia="en-US" w:bidi="ar-SA"/>
      </w:rPr>
    </w:lvl>
    <w:lvl w:ilvl="1" w:tplc="F42E0D0E">
      <w:numFmt w:val="bullet"/>
      <w:lvlText w:val="•"/>
      <w:lvlJc w:val="left"/>
      <w:pPr>
        <w:ind w:left="3160" w:hanging="118"/>
      </w:pPr>
      <w:rPr>
        <w:rFonts w:hint="default"/>
        <w:lang w:val="pt-PT" w:eastAsia="en-US" w:bidi="ar-SA"/>
      </w:rPr>
    </w:lvl>
    <w:lvl w:ilvl="2" w:tplc="234676DC">
      <w:numFmt w:val="bullet"/>
      <w:lvlText w:val="•"/>
      <w:lvlJc w:val="left"/>
      <w:pPr>
        <w:ind w:left="3841" w:hanging="118"/>
      </w:pPr>
      <w:rPr>
        <w:rFonts w:hint="default"/>
        <w:lang w:val="pt-PT" w:eastAsia="en-US" w:bidi="ar-SA"/>
      </w:rPr>
    </w:lvl>
    <w:lvl w:ilvl="3" w:tplc="4A24B466">
      <w:numFmt w:val="bullet"/>
      <w:lvlText w:val="•"/>
      <w:lvlJc w:val="left"/>
      <w:pPr>
        <w:ind w:left="4521" w:hanging="118"/>
      </w:pPr>
      <w:rPr>
        <w:rFonts w:hint="default"/>
        <w:lang w:val="pt-PT" w:eastAsia="en-US" w:bidi="ar-SA"/>
      </w:rPr>
    </w:lvl>
    <w:lvl w:ilvl="4" w:tplc="41A84EEC">
      <w:numFmt w:val="bullet"/>
      <w:lvlText w:val="•"/>
      <w:lvlJc w:val="left"/>
      <w:pPr>
        <w:ind w:left="5202" w:hanging="118"/>
      </w:pPr>
      <w:rPr>
        <w:rFonts w:hint="default"/>
        <w:lang w:val="pt-PT" w:eastAsia="en-US" w:bidi="ar-SA"/>
      </w:rPr>
    </w:lvl>
    <w:lvl w:ilvl="5" w:tplc="45FAE474">
      <w:numFmt w:val="bullet"/>
      <w:lvlText w:val="•"/>
      <w:lvlJc w:val="left"/>
      <w:pPr>
        <w:ind w:left="5883" w:hanging="118"/>
      </w:pPr>
      <w:rPr>
        <w:rFonts w:hint="default"/>
        <w:lang w:val="pt-PT" w:eastAsia="en-US" w:bidi="ar-SA"/>
      </w:rPr>
    </w:lvl>
    <w:lvl w:ilvl="6" w:tplc="C12EA870">
      <w:numFmt w:val="bullet"/>
      <w:lvlText w:val="•"/>
      <w:lvlJc w:val="left"/>
      <w:pPr>
        <w:ind w:left="6563" w:hanging="118"/>
      </w:pPr>
      <w:rPr>
        <w:rFonts w:hint="default"/>
        <w:lang w:val="pt-PT" w:eastAsia="en-US" w:bidi="ar-SA"/>
      </w:rPr>
    </w:lvl>
    <w:lvl w:ilvl="7" w:tplc="7E5876DC">
      <w:numFmt w:val="bullet"/>
      <w:lvlText w:val="•"/>
      <w:lvlJc w:val="left"/>
      <w:pPr>
        <w:ind w:left="7244" w:hanging="118"/>
      </w:pPr>
      <w:rPr>
        <w:rFonts w:hint="default"/>
        <w:lang w:val="pt-PT" w:eastAsia="en-US" w:bidi="ar-SA"/>
      </w:rPr>
    </w:lvl>
    <w:lvl w:ilvl="8" w:tplc="3DD2ED98">
      <w:numFmt w:val="bullet"/>
      <w:lvlText w:val="•"/>
      <w:lvlJc w:val="left"/>
      <w:pPr>
        <w:ind w:left="7925" w:hanging="118"/>
      </w:pPr>
      <w:rPr>
        <w:rFonts w:hint="default"/>
        <w:lang w:val="pt-PT" w:eastAsia="en-US" w:bidi="ar-SA"/>
      </w:rPr>
    </w:lvl>
  </w:abstractNum>
  <w:abstractNum w:abstractNumId="28">
    <w:nsid w:val="5E2B6119"/>
    <w:multiLevelType w:val="hybridMultilevel"/>
    <w:tmpl w:val="8C1804CA"/>
    <w:lvl w:ilvl="0" w:tplc="0416000F">
      <w:start w:val="1"/>
      <w:numFmt w:val="decimal"/>
      <w:lvlText w:val="%1."/>
      <w:lvlJc w:val="left"/>
      <w:pPr>
        <w:ind w:left="1571" w:hanging="360"/>
      </w:pPr>
    </w:lvl>
    <w:lvl w:ilvl="1" w:tplc="04160019" w:tentative="1">
      <w:start w:val="1"/>
      <w:numFmt w:val="lowerLetter"/>
      <w:lvlText w:val="%2."/>
      <w:lvlJc w:val="left"/>
      <w:pPr>
        <w:ind w:left="2291" w:hanging="360"/>
      </w:pPr>
    </w:lvl>
    <w:lvl w:ilvl="2" w:tplc="0416001B" w:tentative="1">
      <w:start w:val="1"/>
      <w:numFmt w:val="lowerRoman"/>
      <w:lvlText w:val="%3."/>
      <w:lvlJc w:val="right"/>
      <w:pPr>
        <w:ind w:left="3011" w:hanging="180"/>
      </w:pPr>
    </w:lvl>
    <w:lvl w:ilvl="3" w:tplc="0416000F" w:tentative="1">
      <w:start w:val="1"/>
      <w:numFmt w:val="decimal"/>
      <w:lvlText w:val="%4."/>
      <w:lvlJc w:val="left"/>
      <w:pPr>
        <w:ind w:left="3731" w:hanging="360"/>
      </w:pPr>
    </w:lvl>
    <w:lvl w:ilvl="4" w:tplc="04160019" w:tentative="1">
      <w:start w:val="1"/>
      <w:numFmt w:val="lowerLetter"/>
      <w:lvlText w:val="%5."/>
      <w:lvlJc w:val="left"/>
      <w:pPr>
        <w:ind w:left="4451" w:hanging="360"/>
      </w:pPr>
    </w:lvl>
    <w:lvl w:ilvl="5" w:tplc="0416001B" w:tentative="1">
      <w:start w:val="1"/>
      <w:numFmt w:val="lowerRoman"/>
      <w:lvlText w:val="%6."/>
      <w:lvlJc w:val="right"/>
      <w:pPr>
        <w:ind w:left="5171" w:hanging="180"/>
      </w:pPr>
    </w:lvl>
    <w:lvl w:ilvl="6" w:tplc="0416000F" w:tentative="1">
      <w:start w:val="1"/>
      <w:numFmt w:val="decimal"/>
      <w:lvlText w:val="%7."/>
      <w:lvlJc w:val="left"/>
      <w:pPr>
        <w:ind w:left="5891" w:hanging="360"/>
      </w:pPr>
    </w:lvl>
    <w:lvl w:ilvl="7" w:tplc="04160019" w:tentative="1">
      <w:start w:val="1"/>
      <w:numFmt w:val="lowerLetter"/>
      <w:lvlText w:val="%8."/>
      <w:lvlJc w:val="left"/>
      <w:pPr>
        <w:ind w:left="6611" w:hanging="360"/>
      </w:pPr>
    </w:lvl>
    <w:lvl w:ilvl="8" w:tplc="0416001B" w:tentative="1">
      <w:start w:val="1"/>
      <w:numFmt w:val="lowerRoman"/>
      <w:lvlText w:val="%9."/>
      <w:lvlJc w:val="right"/>
      <w:pPr>
        <w:ind w:left="7331" w:hanging="180"/>
      </w:pPr>
    </w:lvl>
  </w:abstractNum>
  <w:abstractNum w:abstractNumId="29">
    <w:nsid w:val="60515BA3"/>
    <w:multiLevelType w:val="hybridMultilevel"/>
    <w:tmpl w:val="7A4C1BA4"/>
    <w:lvl w:ilvl="0" w:tplc="C554AA7E">
      <w:start w:val="1"/>
      <w:numFmt w:val="upperRoman"/>
      <w:lvlText w:val="%1"/>
      <w:lvlJc w:val="left"/>
      <w:pPr>
        <w:ind w:left="2488" w:hanging="118"/>
      </w:pPr>
      <w:rPr>
        <w:rFonts w:ascii="Times New Roman" w:eastAsia="Times New Roman" w:hAnsi="Times New Roman" w:cs="Times New Roman" w:hint="default"/>
        <w:w w:val="99"/>
        <w:sz w:val="20"/>
        <w:szCs w:val="20"/>
        <w:lang w:val="pt-PT" w:eastAsia="en-US" w:bidi="ar-SA"/>
      </w:rPr>
    </w:lvl>
    <w:lvl w:ilvl="1" w:tplc="3F284AB0">
      <w:numFmt w:val="bullet"/>
      <w:lvlText w:val="•"/>
      <w:lvlJc w:val="left"/>
      <w:pPr>
        <w:ind w:left="3160" w:hanging="118"/>
      </w:pPr>
      <w:rPr>
        <w:rFonts w:hint="default"/>
        <w:lang w:val="pt-PT" w:eastAsia="en-US" w:bidi="ar-SA"/>
      </w:rPr>
    </w:lvl>
    <w:lvl w:ilvl="2" w:tplc="BDECB2B2">
      <w:numFmt w:val="bullet"/>
      <w:lvlText w:val="•"/>
      <w:lvlJc w:val="left"/>
      <w:pPr>
        <w:ind w:left="3841" w:hanging="118"/>
      </w:pPr>
      <w:rPr>
        <w:rFonts w:hint="default"/>
        <w:lang w:val="pt-PT" w:eastAsia="en-US" w:bidi="ar-SA"/>
      </w:rPr>
    </w:lvl>
    <w:lvl w:ilvl="3" w:tplc="D45EB10A">
      <w:numFmt w:val="bullet"/>
      <w:lvlText w:val="•"/>
      <w:lvlJc w:val="left"/>
      <w:pPr>
        <w:ind w:left="4521" w:hanging="118"/>
      </w:pPr>
      <w:rPr>
        <w:rFonts w:hint="default"/>
        <w:lang w:val="pt-PT" w:eastAsia="en-US" w:bidi="ar-SA"/>
      </w:rPr>
    </w:lvl>
    <w:lvl w:ilvl="4" w:tplc="71149A8E">
      <w:numFmt w:val="bullet"/>
      <w:lvlText w:val="•"/>
      <w:lvlJc w:val="left"/>
      <w:pPr>
        <w:ind w:left="5202" w:hanging="118"/>
      </w:pPr>
      <w:rPr>
        <w:rFonts w:hint="default"/>
        <w:lang w:val="pt-PT" w:eastAsia="en-US" w:bidi="ar-SA"/>
      </w:rPr>
    </w:lvl>
    <w:lvl w:ilvl="5" w:tplc="C986D0CA">
      <w:numFmt w:val="bullet"/>
      <w:lvlText w:val="•"/>
      <w:lvlJc w:val="left"/>
      <w:pPr>
        <w:ind w:left="5883" w:hanging="118"/>
      </w:pPr>
      <w:rPr>
        <w:rFonts w:hint="default"/>
        <w:lang w:val="pt-PT" w:eastAsia="en-US" w:bidi="ar-SA"/>
      </w:rPr>
    </w:lvl>
    <w:lvl w:ilvl="6" w:tplc="91028604">
      <w:numFmt w:val="bullet"/>
      <w:lvlText w:val="•"/>
      <w:lvlJc w:val="left"/>
      <w:pPr>
        <w:ind w:left="6563" w:hanging="118"/>
      </w:pPr>
      <w:rPr>
        <w:rFonts w:hint="default"/>
        <w:lang w:val="pt-PT" w:eastAsia="en-US" w:bidi="ar-SA"/>
      </w:rPr>
    </w:lvl>
    <w:lvl w:ilvl="7" w:tplc="B256061A">
      <w:numFmt w:val="bullet"/>
      <w:lvlText w:val="•"/>
      <w:lvlJc w:val="left"/>
      <w:pPr>
        <w:ind w:left="7244" w:hanging="118"/>
      </w:pPr>
      <w:rPr>
        <w:rFonts w:hint="default"/>
        <w:lang w:val="pt-PT" w:eastAsia="en-US" w:bidi="ar-SA"/>
      </w:rPr>
    </w:lvl>
    <w:lvl w:ilvl="8" w:tplc="4C5CFED4">
      <w:numFmt w:val="bullet"/>
      <w:lvlText w:val="•"/>
      <w:lvlJc w:val="left"/>
      <w:pPr>
        <w:ind w:left="7925" w:hanging="118"/>
      </w:pPr>
      <w:rPr>
        <w:rFonts w:hint="default"/>
        <w:lang w:val="pt-PT" w:eastAsia="en-US" w:bidi="ar-SA"/>
      </w:rPr>
    </w:lvl>
  </w:abstractNum>
  <w:abstractNum w:abstractNumId="30">
    <w:nsid w:val="60DB75FD"/>
    <w:multiLevelType w:val="multilevel"/>
    <w:tmpl w:val="9AB24C42"/>
    <w:lvl w:ilvl="0">
      <w:start w:val="1"/>
      <w:numFmt w:val="decimal"/>
      <w:lvlText w:val="%1"/>
      <w:lvlJc w:val="left"/>
      <w:pPr>
        <w:ind w:left="534" w:hanging="432"/>
        <w:jc w:val="left"/>
      </w:pPr>
      <w:rPr>
        <w:rFonts w:ascii="Times New Roman" w:eastAsia="Times New Roman" w:hAnsi="Times New Roman" w:cs="Times New Roman" w:hint="default"/>
        <w:b/>
        <w:bCs/>
        <w:w w:val="100"/>
        <w:sz w:val="24"/>
        <w:szCs w:val="24"/>
        <w:lang w:val="pt-PT" w:eastAsia="en-US" w:bidi="ar-SA"/>
      </w:rPr>
    </w:lvl>
    <w:lvl w:ilvl="1">
      <w:start w:val="1"/>
      <w:numFmt w:val="decimal"/>
      <w:lvlText w:val="%1.%2"/>
      <w:lvlJc w:val="left"/>
      <w:pPr>
        <w:ind w:left="462" w:hanging="360"/>
        <w:jc w:val="left"/>
      </w:pPr>
      <w:rPr>
        <w:rFonts w:ascii="Times New Roman" w:eastAsia="Times New Roman" w:hAnsi="Times New Roman" w:cs="Times New Roman" w:hint="default"/>
        <w:w w:val="100"/>
        <w:sz w:val="24"/>
        <w:szCs w:val="24"/>
        <w:lang w:val="pt-PT" w:eastAsia="en-US" w:bidi="ar-SA"/>
      </w:rPr>
    </w:lvl>
    <w:lvl w:ilvl="2">
      <w:start w:val="1"/>
      <w:numFmt w:val="upperRoman"/>
      <w:lvlText w:val="%3"/>
      <w:lvlJc w:val="left"/>
      <w:pPr>
        <w:ind w:left="2488" w:hanging="118"/>
        <w:jc w:val="left"/>
      </w:pPr>
      <w:rPr>
        <w:rFonts w:ascii="Times New Roman" w:eastAsia="Times New Roman" w:hAnsi="Times New Roman" w:cs="Times New Roman" w:hint="default"/>
        <w:w w:val="99"/>
        <w:sz w:val="20"/>
        <w:szCs w:val="20"/>
        <w:lang w:val="pt-PT" w:eastAsia="en-US" w:bidi="ar-SA"/>
      </w:rPr>
    </w:lvl>
    <w:lvl w:ilvl="3">
      <w:numFmt w:val="bullet"/>
      <w:lvlText w:val="•"/>
      <w:lvlJc w:val="left"/>
      <w:pPr>
        <w:ind w:left="3330" w:hanging="118"/>
      </w:pPr>
      <w:rPr>
        <w:rFonts w:hint="default"/>
        <w:lang w:val="pt-PT" w:eastAsia="en-US" w:bidi="ar-SA"/>
      </w:rPr>
    </w:lvl>
    <w:lvl w:ilvl="4">
      <w:numFmt w:val="bullet"/>
      <w:lvlText w:val="•"/>
      <w:lvlJc w:val="left"/>
      <w:pPr>
        <w:ind w:left="4181" w:hanging="118"/>
      </w:pPr>
      <w:rPr>
        <w:rFonts w:hint="default"/>
        <w:lang w:val="pt-PT" w:eastAsia="en-US" w:bidi="ar-SA"/>
      </w:rPr>
    </w:lvl>
    <w:lvl w:ilvl="5">
      <w:numFmt w:val="bullet"/>
      <w:lvlText w:val="•"/>
      <w:lvlJc w:val="left"/>
      <w:pPr>
        <w:ind w:left="5032" w:hanging="118"/>
      </w:pPr>
      <w:rPr>
        <w:rFonts w:hint="default"/>
        <w:lang w:val="pt-PT" w:eastAsia="en-US" w:bidi="ar-SA"/>
      </w:rPr>
    </w:lvl>
    <w:lvl w:ilvl="6">
      <w:numFmt w:val="bullet"/>
      <w:lvlText w:val="•"/>
      <w:lvlJc w:val="left"/>
      <w:pPr>
        <w:ind w:left="5883" w:hanging="118"/>
      </w:pPr>
      <w:rPr>
        <w:rFonts w:hint="default"/>
        <w:lang w:val="pt-PT" w:eastAsia="en-US" w:bidi="ar-SA"/>
      </w:rPr>
    </w:lvl>
    <w:lvl w:ilvl="7">
      <w:numFmt w:val="bullet"/>
      <w:lvlText w:val="•"/>
      <w:lvlJc w:val="left"/>
      <w:pPr>
        <w:ind w:left="6734" w:hanging="118"/>
      </w:pPr>
      <w:rPr>
        <w:rFonts w:hint="default"/>
        <w:lang w:val="pt-PT" w:eastAsia="en-US" w:bidi="ar-SA"/>
      </w:rPr>
    </w:lvl>
    <w:lvl w:ilvl="8">
      <w:numFmt w:val="bullet"/>
      <w:lvlText w:val="•"/>
      <w:lvlJc w:val="left"/>
      <w:pPr>
        <w:ind w:left="7584" w:hanging="118"/>
      </w:pPr>
      <w:rPr>
        <w:rFonts w:hint="default"/>
        <w:lang w:val="pt-PT" w:eastAsia="en-US" w:bidi="ar-SA"/>
      </w:rPr>
    </w:lvl>
  </w:abstractNum>
  <w:abstractNum w:abstractNumId="31">
    <w:nsid w:val="632964A1"/>
    <w:multiLevelType w:val="hybridMultilevel"/>
    <w:tmpl w:val="FD82F222"/>
    <w:lvl w:ilvl="0" w:tplc="30C0C284">
      <w:start w:val="3"/>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2">
    <w:nsid w:val="67817AD8"/>
    <w:multiLevelType w:val="hybridMultilevel"/>
    <w:tmpl w:val="0A12A698"/>
    <w:lvl w:ilvl="0" w:tplc="A5C87D16">
      <w:start w:val="1"/>
      <w:numFmt w:val="lowerLetter"/>
      <w:lvlText w:val="%1)"/>
      <w:lvlJc w:val="left"/>
      <w:pPr>
        <w:ind w:left="2576" w:hanging="206"/>
        <w:jc w:val="left"/>
      </w:pPr>
      <w:rPr>
        <w:rFonts w:ascii="Times New Roman" w:eastAsia="Times New Roman" w:hAnsi="Times New Roman" w:cs="Times New Roman" w:hint="default"/>
        <w:w w:val="99"/>
        <w:sz w:val="20"/>
        <w:szCs w:val="20"/>
        <w:lang w:val="pt-PT" w:eastAsia="en-US" w:bidi="ar-SA"/>
      </w:rPr>
    </w:lvl>
    <w:lvl w:ilvl="1" w:tplc="3E9A1C52">
      <w:numFmt w:val="bullet"/>
      <w:lvlText w:val="•"/>
      <w:lvlJc w:val="left"/>
      <w:pPr>
        <w:ind w:left="3250" w:hanging="206"/>
      </w:pPr>
      <w:rPr>
        <w:rFonts w:hint="default"/>
        <w:lang w:val="pt-PT" w:eastAsia="en-US" w:bidi="ar-SA"/>
      </w:rPr>
    </w:lvl>
    <w:lvl w:ilvl="2" w:tplc="C75C8BEE">
      <w:numFmt w:val="bullet"/>
      <w:lvlText w:val="•"/>
      <w:lvlJc w:val="left"/>
      <w:pPr>
        <w:ind w:left="3921" w:hanging="206"/>
      </w:pPr>
      <w:rPr>
        <w:rFonts w:hint="default"/>
        <w:lang w:val="pt-PT" w:eastAsia="en-US" w:bidi="ar-SA"/>
      </w:rPr>
    </w:lvl>
    <w:lvl w:ilvl="3" w:tplc="A5E6118E">
      <w:numFmt w:val="bullet"/>
      <w:lvlText w:val="•"/>
      <w:lvlJc w:val="left"/>
      <w:pPr>
        <w:ind w:left="4591" w:hanging="206"/>
      </w:pPr>
      <w:rPr>
        <w:rFonts w:hint="default"/>
        <w:lang w:val="pt-PT" w:eastAsia="en-US" w:bidi="ar-SA"/>
      </w:rPr>
    </w:lvl>
    <w:lvl w:ilvl="4" w:tplc="F8B87244">
      <w:numFmt w:val="bullet"/>
      <w:lvlText w:val="•"/>
      <w:lvlJc w:val="left"/>
      <w:pPr>
        <w:ind w:left="5262" w:hanging="206"/>
      </w:pPr>
      <w:rPr>
        <w:rFonts w:hint="default"/>
        <w:lang w:val="pt-PT" w:eastAsia="en-US" w:bidi="ar-SA"/>
      </w:rPr>
    </w:lvl>
    <w:lvl w:ilvl="5" w:tplc="1BCCCBEE">
      <w:numFmt w:val="bullet"/>
      <w:lvlText w:val="•"/>
      <w:lvlJc w:val="left"/>
      <w:pPr>
        <w:ind w:left="5933" w:hanging="206"/>
      </w:pPr>
      <w:rPr>
        <w:rFonts w:hint="default"/>
        <w:lang w:val="pt-PT" w:eastAsia="en-US" w:bidi="ar-SA"/>
      </w:rPr>
    </w:lvl>
    <w:lvl w:ilvl="6" w:tplc="F3C6B530">
      <w:numFmt w:val="bullet"/>
      <w:lvlText w:val="•"/>
      <w:lvlJc w:val="left"/>
      <w:pPr>
        <w:ind w:left="6603" w:hanging="206"/>
      </w:pPr>
      <w:rPr>
        <w:rFonts w:hint="default"/>
        <w:lang w:val="pt-PT" w:eastAsia="en-US" w:bidi="ar-SA"/>
      </w:rPr>
    </w:lvl>
    <w:lvl w:ilvl="7" w:tplc="851623A4">
      <w:numFmt w:val="bullet"/>
      <w:lvlText w:val="•"/>
      <w:lvlJc w:val="left"/>
      <w:pPr>
        <w:ind w:left="7274" w:hanging="206"/>
      </w:pPr>
      <w:rPr>
        <w:rFonts w:hint="default"/>
        <w:lang w:val="pt-PT" w:eastAsia="en-US" w:bidi="ar-SA"/>
      </w:rPr>
    </w:lvl>
    <w:lvl w:ilvl="8" w:tplc="B35673B2">
      <w:numFmt w:val="bullet"/>
      <w:lvlText w:val="•"/>
      <w:lvlJc w:val="left"/>
      <w:pPr>
        <w:ind w:left="7945" w:hanging="206"/>
      </w:pPr>
      <w:rPr>
        <w:rFonts w:hint="default"/>
        <w:lang w:val="pt-PT" w:eastAsia="en-US" w:bidi="ar-SA"/>
      </w:rPr>
    </w:lvl>
  </w:abstractNum>
  <w:abstractNum w:abstractNumId="33">
    <w:nsid w:val="6E0C1C89"/>
    <w:multiLevelType w:val="multilevel"/>
    <w:tmpl w:val="B2D049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nsid w:val="757F597E"/>
    <w:multiLevelType w:val="hybridMultilevel"/>
    <w:tmpl w:val="F028CB04"/>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5">
    <w:nsid w:val="761D0BAA"/>
    <w:multiLevelType w:val="hybridMultilevel"/>
    <w:tmpl w:val="AF2490CC"/>
    <w:lvl w:ilvl="0" w:tplc="16341E24">
      <w:start w:val="77"/>
      <w:numFmt w:val="decimal"/>
      <w:lvlText w:val="%1"/>
      <w:lvlJc w:val="left"/>
      <w:pPr>
        <w:ind w:left="720" w:hanging="360"/>
      </w:pPr>
      <w:rPr>
        <w:rFonts w:hint="default"/>
        <w:b/>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6">
    <w:nsid w:val="76283BE8"/>
    <w:multiLevelType w:val="multilevel"/>
    <w:tmpl w:val="DAEE5BB8"/>
    <w:lvl w:ilvl="0">
      <w:start w:val="1"/>
      <w:numFmt w:val="decimal"/>
      <w:lvlText w:val="%1"/>
      <w:lvlJc w:val="left"/>
      <w:pPr>
        <w:ind w:left="7662" w:hanging="432"/>
        <w:jc w:val="left"/>
      </w:pPr>
      <w:rPr>
        <w:rFonts w:ascii="Times New Roman" w:eastAsia="Times New Roman" w:hAnsi="Times New Roman" w:cs="Times New Roman" w:hint="default"/>
        <w:b/>
        <w:bCs/>
        <w:w w:val="100"/>
        <w:sz w:val="24"/>
        <w:szCs w:val="24"/>
        <w:lang w:val="pt-PT" w:eastAsia="en-US" w:bidi="ar-SA"/>
      </w:rPr>
    </w:lvl>
    <w:lvl w:ilvl="1">
      <w:start w:val="1"/>
      <w:numFmt w:val="decimal"/>
      <w:lvlText w:val="%1.%2"/>
      <w:lvlJc w:val="left"/>
      <w:pPr>
        <w:ind w:left="9899" w:hanging="360"/>
        <w:jc w:val="left"/>
      </w:pPr>
      <w:rPr>
        <w:rFonts w:ascii="Times New Roman" w:eastAsia="Times New Roman" w:hAnsi="Times New Roman" w:cs="Times New Roman" w:hint="default"/>
        <w:w w:val="100"/>
        <w:sz w:val="24"/>
        <w:szCs w:val="24"/>
        <w:lang w:val="pt-PT" w:eastAsia="en-US" w:bidi="ar-SA"/>
      </w:rPr>
    </w:lvl>
    <w:lvl w:ilvl="2">
      <w:start w:val="1"/>
      <w:numFmt w:val="upperRoman"/>
      <w:lvlText w:val="%3"/>
      <w:lvlJc w:val="left"/>
      <w:pPr>
        <w:ind w:left="9616" w:hanging="118"/>
        <w:jc w:val="left"/>
      </w:pPr>
      <w:rPr>
        <w:rFonts w:ascii="Times New Roman" w:eastAsia="Times New Roman" w:hAnsi="Times New Roman" w:cs="Times New Roman" w:hint="default"/>
        <w:w w:val="99"/>
        <w:sz w:val="20"/>
        <w:szCs w:val="20"/>
        <w:lang w:val="pt-PT" w:eastAsia="en-US" w:bidi="ar-SA"/>
      </w:rPr>
    </w:lvl>
    <w:lvl w:ilvl="3">
      <w:numFmt w:val="bullet"/>
      <w:lvlText w:val="•"/>
      <w:lvlJc w:val="left"/>
      <w:pPr>
        <w:ind w:left="10458" w:hanging="118"/>
      </w:pPr>
      <w:rPr>
        <w:rFonts w:hint="default"/>
        <w:lang w:val="pt-PT" w:eastAsia="en-US" w:bidi="ar-SA"/>
      </w:rPr>
    </w:lvl>
    <w:lvl w:ilvl="4">
      <w:numFmt w:val="bullet"/>
      <w:lvlText w:val="•"/>
      <w:lvlJc w:val="left"/>
      <w:pPr>
        <w:ind w:left="11309" w:hanging="118"/>
      </w:pPr>
      <w:rPr>
        <w:rFonts w:hint="default"/>
        <w:lang w:val="pt-PT" w:eastAsia="en-US" w:bidi="ar-SA"/>
      </w:rPr>
    </w:lvl>
    <w:lvl w:ilvl="5">
      <w:numFmt w:val="bullet"/>
      <w:lvlText w:val="•"/>
      <w:lvlJc w:val="left"/>
      <w:pPr>
        <w:ind w:left="12160" w:hanging="118"/>
      </w:pPr>
      <w:rPr>
        <w:rFonts w:hint="default"/>
        <w:lang w:val="pt-PT" w:eastAsia="en-US" w:bidi="ar-SA"/>
      </w:rPr>
    </w:lvl>
    <w:lvl w:ilvl="6">
      <w:numFmt w:val="bullet"/>
      <w:lvlText w:val="•"/>
      <w:lvlJc w:val="left"/>
      <w:pPr>
        <w:ind w:left="13011" w:hanging="118"/>
      </w:pPr>
      <w:rPr>
        <w:rFonts w:hint="default"/>
        <w:lang w:val="pt-PT" w:eastAsia="en-US" w:bidi="ar-SA"/>
      </w:rPr>
    </w:lvl>
    <w:lvl w:ilvl="7">
      <w:numFmt w:val="bullet"/>
      <w:lvlText w:val="•"/>
      <w:lvlJc w:val="left"/>
      <w:pPr>
        <w:ind w:left="13862" w:hanging="118"/>
      </w:pPr>
      <w:rPr>
        <w:rFonts w:hint="default"/>
        <w:lang w:val="pt-PT" w:eastAsia="en-US" w:bidi="ar-SA"/>
      </w:rPr>
    </w:lvl>
    <w:lvl w:ilvl="8">
      <w:numFmt w:val="bullet"/>
      <w:lvlText w:val="•"/>
      <w:lvlJc w:val="left"/>
      <w:pPr>
        <w:ind w:left="14712" w:hanging="118"/>
      </w:pPr>
      <w:rPr>
        <w:rFonts w:hint="default"/>
        <w:lang w:val="pt-PT" w:eastAsia="en-US" w:bidi="ar-SA"/>
      </w:rPr>
    </w:lvl>
  </w:abstractNum>
  <w:num w:numId="1">
    <w:abstractNumId w:val="24"/>
  </w:num>
  <w:num w:numId="2">
    <w:abstractNumId w:val="19"/>
  </w:num>
  <w:num w:numId="3">
    <w:abstractNumId w:val="7"/>
  </w:num>
  <w:num w:numId="4">
    <w:abstractNumId w:val="17"/>
  </w:num>
  <w:num w:numId="5">
    <w:abstractNumId w:val="3"/>
  </w:num>
  <w:num w:numId="6">
    <w:abstractNumId w:val="8"/>
  </w:num>
  <w:num w:numId="7">
    <w:abstractNumId w:val="14"/>
  </w:num>
  <w:num w:numId="8">
    <w:abstractNumId w:val="12"/>
  </w:num>
  <w:num w:numId="9">
    <w:abstractNumId w:val="10"/>
  </w:num>
  <w:num w:numId="10">
    <w:abstractNumId w:val="6"/>
  </w:num>
  <w:num w:numId="11">
    <w:abstractNumId w:val="26"/>
  </w:num>
  <w:num w:numId="12">
    <w:abstractNumId w:val="28"/>
  </w:num>
  <w:num w:numId="13">
    <w:abstractNumId w:val="23"/>
  </w:num>
  <w:num w:numId="14">
    <w:abstractNumId w:val="9"/>
  </w:num>
  <w:num w:numId="15">
    <w:abstractNumId w:val="30"/>
  </w:num>
  <w:num w:numId="16">
    <w:abstractNumId w:val="15"/>
  </w:num>
  <w:num w:numId="17">
    <w:abstractNumId w:val="36"/>
  </w:num>
  <w:num w:numId="18">
    <w:abstractNumId w:val="16"/>
  </w:num>
  <w:num w:numId="19">
    <w:abstractNumId w:val="34"/>
  </w:num>
  <w:num w:numId="20">
    <w:abstractNumId w:val="33"/>
  </w:num>
  <w:num w:numId="21">
    <w:abstractNumId w:val="31"/>
  </w:num>
  <w:num w:numId="22">
    <w:abstractNumId w:val="2"/>
  </w:num>
  <w:num w:numId="23">
    <w:abstractNumId w:val="4"/>
  </w:num>
  <w:num w:numId="24">
    <w:abstractNumId w:val="5"/>
  </w:num>
  <w:num w:numId="25">
    <w:abstractNumId w:val="32"/>
  </w:num>
  <w:num w:numId="26">
    <w:abstractNumId w:val="0"/>
  </w:num>
  <w:num w:numId="27">
    <w:abstractNumId w:val="27"/>
  </w:num>
  <w:num w:numId="28">
    <w:abstractNumId w:val="20"/>
  </w:num>
  <w:num w:numId="29">
    <w:abstractNumId w:val="1"/>
  </w:num>
  <w:num w:numId="30">
    <w:abstractNumId w:val="11"/>
  </w:num>
  <w:num w:numId="31">
    <w:abstractNumId w:val="29"/>
  </w:num>
  <w:num w:numId="32">
    <w:abstractNumId w:val="18"/>
  </w:num>
  <w:num w:numId="33">
    <w:abstractNumId w:val="25"/>
  </w:num>
  <w:num w:numId="34">
    <w:abstractNumId w:val="22"/>
  </w:num>
  <w:num w:numId="35">
    <w:abstractNumId w:val="21"/>
  </w:num>
  <w:num w:numId="36">
    <w:abstractNumId w:val="13"/>
  </w:num>
  <w:num w:numId="37">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964C7"/>
    <w:rsid w:val="000014E8"/>
    <w:rsid w:val="000016E8"/>
    <w:rsid w:val="000118FD"/>
    <w:rsid w:val="000221EA"/>
    <w:rsid w:val="000266EE"/>
    <w:rsid w:val="0002764C"/>
    <w:rsid w:val="00027AA0"/>
    <w:rsid w:val="00040957"/>
    <w:rsid w:val="000502DF"/>
    <w:rsid w:val="0005068B"/>
    <w:rsid w:val="00050EA3"/>
    <w:rsid w:val="000543E9"/>
    <w:rsid w:val="00057845"/>
    <w:rsid w:val="00061A2F"/>
    <w:rsid w:val="00070903"/>
    <w:rsid w:val="00075184"/>
    <w:rsid w:val="0007768C"/>
    <w:rsid w:val="00085B73"/>
    <w:rsid w:val="00090FF8"/>
    <w:rsid w:val="000A5C8B"/>
    <w:rsid w:val="000A7ED9"/>
    <w:rsid w:val="000C042B"/>
    <w:rsid w:val="000C398D"/>
    <w:rsid w:val="000C71BE"/>
    <w:rsid w:val="000D6248"/>
    <w:rsid w:val="000D6666"/>
    <w:rsid w:val="000D6E87"/>
    <w:rsid w:val="000E147B"/>
    <w:rsid w:val="000E5080"/>
    <w:rsid w:val="000F0119"/>
    <w:rsid w:val="000F2F74"/>
    <w:rsid w:val="000F4415"/>
    <w:rsid w:val="000F7123"/>
    <w:rsid w:val="001011F5"/>
    <w:rsid w:val="00104A09"/>
    <w:rsid w:val="00107E08"/>
    <w:rsid w:val="001247D7"/>
    <w:rsid w:val="00126852"/>
    <w:rsid w:val="0013223D"/>
    <w:rsid w:val="001327EA"/>
    <w:rsid w:val="00137ADD"/>
    <w:rsid w:val="001420D8"/>
    <w:rsid w:val="00147639"/>
    <w:rsid w:val="00152025"/>
    <w:rsid w:val="0015254F"/>
    <w:rsid w:val="00153771"/>
    <w:rsid w:val="00153E45"/>
    <w:rsid w:val="00154DEE"/>
    <w:rsid w:val="0015739E"/>
    <w:rsid w:val="0015790C"/>
    <w:rsid w:val="00162618"/>
    <w:rsid w:val="00166D91"/>
    <w:rsid w:val="001729C0"/>
    <w:rsid w:val="00184EDC"/>
    <w:rsid w:val="00197FAF"/>
    <w:rsid w:val="001A0646"/>
    <w:rsid w:val="001A2621"/>
    <w:rsid w:val="001B5DE5"/>
    <w:rsid w:val="001C65F5"/>
    <w:rsid w:val="001D085F"/>
    <w:rsid w:val="001D15D0"/>
    <w:rsid w:val="001D1E1B"/>
    <w:rsid w:val="001D3591"/>
    <w:rsid w:val="001E16EF"/>
    <w:rsid w:val="001E2ECA"/>
    <w:rsid w:val="001E546F"/>
    <w:rsid w:val="001F34B9"/>
    <w:rsid w:val="00202437"/>
    <w:rsid w:val="00206E3A"/>
    <w:rsid w:val="00207034"/>
    <w:rsid w:val="002075B0"/>
    <w:rsid w:val="00214855"/>
    <w:rsid w:val="002331E3"/>
    <w:rsid w:val="00236A9B"/>
    <w:rsid w:val="00240CE1"/>
    <w:rsid w:val="0024139E"/>
    <w:rsid w:val="002428C9"/>
    <w:rsid w:val="0025369E"/>
    <w:rsid w:val="002608E0"/>
    <w:rsid w:val="00263064"/>
    <w:rsid w:val="00265348"/>
    <w:rsid w:val="00270F3D"/>
    <w:rsid w:val="002921B4"/>
    <w:rsid w:val="00292B92"/>
    <w:rsid w:val="002A01AD"/>
    <w:rsid w:val="002B1674"/>
    <w:rsid w:val="002B3840"/>
    <w:rsid w:val="002B582F"/>
    <w:rsid w:val="002B7B1F"/>
    <w:rsid w:val="002C1302"/>
    <w:rsid w:val="002C31B8"/>
    <w:rsid w:val="002D36F9"/>
    <w:rsid w:val="002D6575"/>
    <w:rsid w:val="002E4A63"/>
    <w:rsid w:val="002F1636"/>
    <w:rsid w:val="002F262E"/>
    <w:rsid w:val="002F352B"/>
    <w:rsid w:val="002F3C3B"/>
    <w:rsid w:val="00305F05"/>
    <w:rsid w:val="0030721D"/>
    <w:rsid w:val="00307691"/>
    <w:rsid w:val="003119CC"/>
    <w:rsid w:val="00311BE0"/>
    <w:rsid w:val="0031280A"/>
    <w:rsid w:val="00314BE7"/>
    <w:rsid w:val="00317C28"/>
    <w:rsid w:val="0033291E"/>
    <w:rsid w:val="00333ECC"/>
    <w:rsid w:val="00346840"/>
    <w:rsid w:val="00353F83"/>
    <w:rsid w:val="00355448"/>
    <w:rsid w:val="0035774C"/>
    <w:rsid w:val="00363075"/>
    <w:rsid w:val="00366591"/>
    <w:rsid w:val="0037383F"/>
    <w:rsid w:val="00374FEC"/>
    <w:rsid w:val="003854F5"/>
    <w:rsid w:val="003862B8"/>
    <w:rsid w:val="00391A7A"/>
    <w:rsid w:val="00394467"/>
    <w:rsid w:val="00394694"/>
    <w:rsid w:val="00395AE8"/>
    <w:rsid w:val="003A60AA"/>
    <w:rsid w:val="003A636B"/>
    <w:rsid w:val="003B0E61"/>
    <w:rsid w:val="003B666D"/>
    <w:rsid w:val="003C0330"/>
    <w:rsid w:val="003C154F"/>
    <w:rsid w:val="003C2586"/>
    <w:rsid w:val="003C3B66"/>
    <w:rsid w:val="003C3DC0"/>
    <w:rsid w:val="003E7F5B"/>
    <w:rsid w:val="003F186B"/>
    <w:rsid w:val="003F1DF6"/>
    <w:rsid w:val="003F2918"/>
    <w:rsid w:val="003F2AAB"/>
    <w:rsid w:val="003F572E"/>
    <w:rsid w:val="003F5CD4"/>
    <w:rsid w:val="0040203F"/>
    <w:rsid w:val="00402E5B"/>
    <w:rsid w:val="00403550"/>
    <w:rsid w:val="00403DB1"/>
    <w:rsid w:val="00411629"/>
    <w:rsid w:val="00411BAD"/>
    <w:rsid w:val="00412C21"/>
    <w:rsid w:val="0041749F"/>
    <w:rsid w:val="004301A6"/>
    <w:rsid w:val="00435B0C"/>
    <w:rsid w:val="00445ADF"/>
    <w:rsid w:val="00445B59"/>
    <w:rsid w:val="00446C84"/>
    <w:rsid w:val="00447A27"/>
    <w:rsid w:val="0045767C"/>
    <w:rsid w:val="0046435F"/>
    <w:rsid w:val="00472F2B"/>
    <w:rsid w:val="00474C6D"/>
    <w:rsid w:val="00475582"/>
    <w:rsid w:val="004771A7"/>
    <w:rsid w:val="00480119"/>
    <w:rsid w:val="004830F7"/>
    <w:rsid w:val="00483BE6"/>
    <w:rsid w:val="004847F7"/>
    <w:rsid w:val="00491A57"/>
    <w:rsid w:val="00492EC6"/>
    <w:rsid w:val="004A08B9"/>
    <w:rsid w:val="004B1988"/>
    <w:rsid w:val="004B438B"/>
    <w:rsid w:val="004B5571"/>
    <w:rsid w:val="004B57DF"/>
    <w:rsid w:val="004B57EE"/>
    <w:rsid w:val="004B72CA"/>
    <w:rsid w:val="004C28C9"/>
    <w:rsid w:val="004C32B4"/>
    <w:rsid w:val="004C574E"/>
    <w:rsid w:val="004C60AD"/>
    <w:rsid w:val="004D2260"/>
    <w:rsid w:val="004D7AB4"/>
    <w:rsid w:val="004E003E"/>
    <w:rsid w:val="004E3613"/>
    <w:rsid w:val="004E3ED2"/>
    <w:rsid w:val="004E5ECA"/>
    <w:rsid w:val="004E7939"/>
    <w:rsid w:val="004F09AE"/>
    <w:rsid w:val="004F2F98"/>
    <w:rsid w:val="004F459E"/>
    <w:rsid w:val="004F4EC6"/>
    <w:rsid w:val="004F5385"/>
    <w:rsid w:val="004F7F21"/>
    <w:rsid w:val="00500C5B"/>
    <w:rsid w:val="005179D1"/>
    <w:rsid w:val="00525683"/>
    <w:rsid w:val="005261E4"/>
    <w:rsid w:val="00526350"/>
    <w:rsid w:val="005304AB"/>
    <w:rsid w:val="005350DC"/>
    <w:rsid w:val="005351B9"/>
    <w:rsid w:val="0053641A"/>
    <w:rsid w:val="00536705"/>
    <w:rsid w:val="00536D87"/>
    <w:rsid w:val="0053784B"/>
    <w:rsid w:val="005407F7"/>
    <w:rsid w:val="00544054"/>
    <w:rsid w:val="005470C1"/>
    <w:rsid w:val="0056248B"/>
    <w:rsid w:val="00564D54"/>
    <w:rsid w:val="00564E9D"/>
    <w:rsid w:val="00566E9B"/>
    <w:rsid w:val="005674F1"/>
    <w:rsid w:val="00567957"/>
    <w:rsid w:val="005707B7"/>
    <w:rsid w:val="00574B26"/>
    <w:rsid w:val="0057641B"/>
    <w:rsid w:val="005840FD"/>
    <w:rsid w:val="005A0FAF"/>
    <w:rsid w:val="005A4111"/>
    <w:rsid w:val="005A4A24"/>
    <w:rsid w:val="005A5049"/>
    <w:rsid w:val="005A55A5"/>
    <w:rsid w:val="005A61AB"/>
    <w:rsid w:val="005A7234"/>
    <w:rsid w:val="005B37D3"/>
    <w:rsid w:val="005C1336"/>
    <w:rsid w:val="005C17DE"/>
    <w:rsid w:val="005C6197"/>
    <w:rsid w:val="005D1E2E"/>
    <w:rsid w:val="005E2197"/>
    <w:rsid w:val="005E4861"/>
    <w:rsid w:val="005E49B3"/>
    <w:rsid w:val="005E65A6"/>
    <w:rsid w:val="005F64D6"/>
    <w:rsid w:val="005F7736"/>
    <w:rsid w:val="006000E7"/>
    <w:rsid w:val="006038A3"/>
    <w:rsid w:val="006051F3"/>
    <w:rsid w:val="00605869"/>
    <w:rsid w:val="00606C58"/>
    <w:rsid w:val="0060794F"/>
    <w:rsid w:val="0061712D"/>
    <w:rsid w:val="006270A9"/>
    <w:rsid w:val="00633D51"/>
    <w:rsid w:val="006354B1"/>
    <w:rsid w:val="006361F5"/>
    <w:rsid w:val="00636CB4"/>
    <w:rsid w:val="00640DCB"/>
    <w:rsid w:val="006467E8"/>
    <w:rsid w:val="00646C5E"/>
    <w:rsid w:val="00647E9E"/>
    <w:rsid w:val="00647F82"/>
    <w:rsid w:val="00650FCB"/>
    <w:rsid w:val="006560B0"/>
    <w:rsid w:val="00656258"/>
    <w:rsid w:val="00672D56"/>
    <w:rsid w:val="00685891"/>
    <w:rsid w:val="006916B9"/>
    <w:rsid w:val="00693EDB"/>
    <w:rsid w:val="006A152F"/>
    <w:rsid w:val="006A30D5"/>
    <w:rsid w:val="006A6B6D"/>
    <w:rsid w:val="006A7FA1"/>
    <w:rsid w:val="006B0940"/>
    <w:rsid w:val="006B5830"/>
    <w:rsid w:val="006E39D4"/>
    <w:rsid w:val="006E6EF9"/>
    <w:rsid w:val="006E77F1"/>
    <w:rsid w:val="006E79E1"/>
    <w:rsid w:val="006F214E"/>
    <w:rsid w:val="006F7F0A"/>
    <w:rsid w:val="00702224"/>
    <w:rsid w:val="00716D18"/>
    <w:rsid w:val="00726785"/>
    <w:rsid w:val="007352B8"/>
    <w:rsid w:val="0073609B"/>
    <w:rsid w:val="00736372"/>
    <w:rsid w:val="00742B4B"/>
    <w:rsid w:val="00743DB6"/>
    <w:rsid w:val="00746A80"/>
    <w:rsid w:val="00747BCB"/>
    <w:rsid w:val="00754E51"/>
    <w:rsid w:val="00760885"/>
    <w:rsid w:val="0076146A"/>
    <w:rsid w:val="007725D3"/>
    <w:rsid w:val="007775DD"/>
    <w:rsid w:val="0078119A"/>
    <w:rsid w:val="00784ADD"/>
    <w:rsid w:val="007852B5"/>
    <w:rsid w:val="007A5018"/>
    <w:rsid w:val="007A6498"/>
    <w:rsid w:val="007B6681"/>
    <w:rsid w:val="007C0F39"/>
    <w:rsid w:val="007C2FAF"/>
    <w:rsid w:val="007C3565"/>
    <w:rsid w:val="007C6D7B"/>
    <w:rsid w:val="007D18B4"/>
    <w:rsid w:val="007D2056"/>
    <w:rsid w:val="007D2A19"/>
    <w:rsid w:val="007D30DF"/>
    <w:rsid w:val="007D41D6"/>
    <w:rsid w:val="007E0D1A"/>
    <w:rsid w:val="007F2C7D"/>
    <w:rsid w:val="007F2CF1"/>
    <w:rsid w:val="007F60A9"/>
    <w:rsid w:val="008078B3"/>
    <w:rsid w:val="00810ACF"/>
    <w:rsid w:val="008133EE"/>
    <w:rsid w:val="00822FAC"/>
    <w:rsid w:val="008255BD"/>
    <w:rsid w:val="008265C6"/>
    <w:rsid w:val="00830918"/>
    <w:rsid w:val="00835A95"/>
    <w:rsid w:val="008415E9"/>
    <w:rsid w:val="00843523"/>
    <w:rsid w:val="008447C6"/>
    <w:rsid w:val="00853D4A"/>
    <w:rsid w:val="00854BBE"/>
    <w:rsid w:val="00856B31"/>
    <w:rsid w:val="00866626"/>
    <w:rsid w:val="00871DB6"/>
    <w:rsid w:val="00871DDE"/>
    <w:rsid w:val="008808B7"/>
    <w:rsid w:val="008839D3"/>
    <w:rsid w:val="008851A9"/>
    <w:rsid w:val="00890F46"/>
    <w:rsid w:val="0089557B"/>
    <w:rsid w:val="008971D9"/>
    <w:rsid w:val="008A4987"/>
    <w:rsid w:val="008A553F"/>
    <w:rsid w:val="008B3406"/>
    <w:rsid w:val="008B4059"/>
    <w:rsid w:val="008C6B08"/>
    <w:rsid w:val="008D2487"/>
    <w:rsid w:val="008D5306"/>
    <w:rsid w:val="008F2915"/>
    <w:rsid w:val="008F6A24"/>
    <w:rsid w:val="0090243A"/>
    <w:rsid w:val="0090403E"/>
    <w:rsid w:val="009054C4"/>
    <w:rsid w:val="0090567D"/>
    <w:rsid w:val="009059CC"/>
    <w:rsid w:val="00912255"/>
    <w:rsid w:val="009135E2"/>
    <w:rsid w:val="00914798"/>
    <w:rsid w:val="009247F0"/>
    <w:rsid w:val="00927055"/>
    <w:rsid w:val="00931044"/>
    <w:rsid w:val="00935BEF"/>
    <w:rsid w:val="00943915"/>
    <w:rsid w:val="009466CF"/>
    <w:rsid w:val="009538BC"/>
    <w:rsid w:val="00954476"/>
    <w:rsid w:val="00955AAF"/>
    <w:rsid w:val="00956024"/>
    <w:rsid w:val="00960A6F"/>
    <w:rsid w:val="00970DE7"/>
    <w:rsid w:val="009729B4"/>
    <w:rsid w:val="0097538E"/>
    <w:rsid w:val="00977904"/>
    <w:rsid w:val="00985879"/>
    <w:rsid w:val="00985C35"/>
    <w:rsid w:val="00994167"/>
    <w:rsid w:val="009A0288"/>
    <w:rsid w:val="009B2690"/>
    <w:rsid w:val="009B35F1"/>
    <w:rsid w:val="009B4EA7"/>
    <w:rsid w:val="009B59B4"/>
    <w:rsid w:val="009B78A9"/>
    <w:rsid w:val="009C71B6"/>
    <w:rsid w:val="009D2932"/>
    <w:rsid w:val="009D79A2"/>
    <w:rsid w:val="009E1D4C"/>
    <w:rsid w:val="009E230C"/>
    <w:rsid w:val="009E4757"/>
    <w:rsid w:val="009E4D31"/>
    <w:rsid w:val="009E5E65"/>
    <w:rsid w:val="009F02B0"/>
    <w:rsid w:val="009F1193"/>
    <w:rsid w:val="00A024CF"/>
    <w:rsid w:val="00A109BA"/>
    <w:rsid w:val="00A11C5D"/>
    <w:rsid w:val="00A1378A"/>
    <w:rsid w:val="00A217F5"/>
    <w:rsid w:val="00A22EB3"/>
    <w:rsid w:val="00A2418B"/>
    <w:rsid w:val="00A30DCC"/>
    <w:rsid w:val="00A33C72"/>
    <w:rsid w:val="00A342E2"/>
    <w:rsid w:val="00A34DDB"/>
    <w:rsid w:val="00A4157B"/>
    <w:rsid w:val="00A43230"/>
    <w:rsid w:val="00A51D3C"/>
    <w:rsid w:val="00A61CB4"/>
    <w:rsid w:val="00A63EC8"/>
    <w:rsid w:val="00A64A0B"/>
    <w:rsid w:val="00A70B33"/>
    <w:rsid w:val="00A70C05"/>
    <w:rsid w:val="00A74617"/>
    <w:rsid w:val="00A801D4"/>
    <w:rsid w:val="00A83456"/>
    <w:rsid w:val="00A8519C"/>
    <w:rsid w:val="00A85344"/>
    <w:rsid w:val="00A9342C"/>
    <w:rsid w:val="00A95137"/>
    <w:rsid w:val="00AA263E"/>
    <w:rsid w:val="00AA6BF4"/>
    <w:rsid w:val="00AB39E2"/>
    <w:rsid w:val="00AB575B"/>
    <w:rsid w:val="00AB68FF"/>
    <w:rsid w:val="00AC33ED"/>
    <w:rsid w:val="00AC3B73"/>
    <w:rsid w:val="00AC7C11"/>
    <w:rsid w:val="00AD288B"/>
    <w:rsid w:val="00AD598E"/>
    <w:rsid w:val="00AE03DF"/>
    <w:rsid w:val="00AE26FF"/>
    <w:rsid w:val="00AE64F3"/>
    <w:rsid w:val="00AF173F"/>
    <w:rsid w:val="00AF5C48"/>
    <w:rsid w:val="00AF7F3C"/>
    <w:rsid w:val="00B00135"/>
    <w:rsid w:val="00B04325"/>
    <w:rsid w:val="00B04DB8"/>
    <w:rsid w:val="00B06538"/>
    <w:rsid w:val="00B10534"/>
    <w:rsid w:val="00B115EF"/>
    <w:rsid w:val="00B16E81"/>
    <w:rsid w:val="00B17412"/>
    <w:rsid w:val="00B17417"/>
    <w:rsid w:val="00B17DEC"/>
    <w:rsid w:val="00B20E48"/>
    <w:rsid w:val="00B24C35"/>
    <w:rsid w:val="00B32F84"/>
    <w:rsid w:val="00B331EA"/>
    <w:rsid w:val="00B36ECB"/>
    <w:rsid w:val="00B532FC"/>
    <w:rsid w:val="00B548BC"/>
    <w:rsid w:val="00B62289"/>
    <w:rsid w:val="00B81AEE"/>
    <w:rsid w:val="00B84D85"/>
    <w:rsid w:val="00B903D3"/>
    <w:rsid w:val="00B91E7E"/>
    <w:rsid w:val="00B9489C"/>
    <w:rsid w:val="00B96576"/>
    <w:rsid w:val="00BA1DA9"/>
    <w:rsid w:val="00BA21A4"/>
    <w:rsid w:val="00BA7078"/>
    <w:rsid w:val="00BA79D7"/>
    <w:rsid w:val="00BB5119"/>
    <w:rsid w:val="00BB5B77"/>
    <w:rsid w:val="00BC4906"/>
    <w:rsid w:val="00BD757C"/>
    <w:rsid w:val="00C10C6F"/>
    <w:rsid w:val="00C1247E"/>
    <w:rsid w:val="00C17042"/>
    <w:rsid w:val="00C37917"/>
    <w:rsid w:val="00C406E8"/>
    <w:rsid w:val="00C443BB"/>
    <w:rsid w:val="00C521C5"/>
    <w:rsid w:val="00C55E7D"/>
    <w:rsid w:val="00C638FA"/>
    <w:rsid w:val="00C64EF6"/>
    <w:rsid w:val="00C6519E"/>
    <w:rsid w:val="00C67556"/>
    <w:rsid w:val="00C71210"/>
    <w:rsid w:val="00C719C8"/>
    <w:rsid w:val="00C83B2A"/>
    <w:rsid w:val="00C865ED"/>
    <w:rsid w:val="00C964C7"/>
    <w:rsid w:val="00C96AFB"/>
    <w:rsid w:val="00CB5CC3"/>
    <w:rsid w:val="00CB7E92"/>
    <w:rsid w:val="00CC1227"/>
    <w:rsid w:val="00CC2713"/>
    <w:rsid w:val="00CC5AF3"/>
    <w:rsid w:val="00CC7FC6"/>
    <w:rsid w:val="00CD0286"/>
    <w:rsid w:val="00CD12E5"/>
    <w:rsid w:val="00CD7DAF"/>
    <w:rsid w:val="00CD7E8A"/>
    <w:rsid w:val="00CE5A3E"/>
    <w:rsid w:val="00CF0FFA"/>
    <w:rsid w:val="00CF164F"/>
    <w:rsid w:val="00D07E8A"/>
    <w:rsid w:val="00D1265C"/>
    <w:rsid w:val="00D153C4"/>
    <w:rsid w:val="00D163A6"/>
    <w:rsid w:val="00D24590"/>
    <w:rsid w:val="00D25D7C"/>
    <w:rsid w:val="00D25F0F"/>
    <w:rsid w:val="00D27D36"/>
    <w:rsid w:val="00D31CEF"/>
    <w:rsid w:val="00D35ED8"/>
    <w:rsid w:val="00D43391"/>
    <w:rsid w:val="00D45549"/>
    <w:rsid w:val="00D465BC"/>
    <w:rsid w:val="00D50331"/>
    <w:rsid w:val="00D55A86"/>
    <w:rsid w:val="00D63B7C"/>
    <w:rsid w:val="00D66328"/>
    <w:rsid w:val="00D6787E"/>
    <w:rsid w:val="00D770D5"/>
    <w:rsid w:val="00D77A85"/>
    <w:rsid w:val="00D81EFF"/>
    <w:rsid w:val="00D84636"/>
    <w:rsid w:val="00D90923"/>
    <w:rsid w:val="00D96180"/>
    <w:rsid w:val="00D9655D"/>
    <w:rsid w:val="00D97B81"/>
    <w:rsid w:val="00DA3301"/>
    <w:rsid w:val="00DA7B8B"/>
    <w:rsid w:val="00DC1F88"/>
    <w:rsid w:val="00DC3420"/>
    <w:rsid w:val="00DC4554"/>
    <w:rsid w:val="00DC5FAD"/>
    <w:rsid w:val="00DD1476"/>
    <w:rsid w:val="00DD382A"/>
    <w:rsid w:val="00DE3107"/>
    <w:rsid w:val="00DE5B19"/>
    <w:rsid w:val="00DF233E"/>
    <w:rsid w:val="00DF3315"/>
    <w:rsid w:val="00DF3B9F"/>
    <w:rsid w:val="00DF3D34"/>
    <w:rsid w:val="00DF7EDC"/>
    <w:rsid w:val="00DF7FF0"/>
    <w:rsid w:val="00E01314"/>
    <w:rsid w:val="00E05371"/>
    <w:rsid w:val="00E05DAA"/>
    <w:rsid w:val="00E0637C"/>
    <w:rsid w:val="00E12427"/>
    <w:rsid w:val="00E16D42"/>
    <w:rsid w:val="00E3002B"/>
    <w:rsid w:val="00E3566D"/>
    <w:rsid w:val="00E37CA7"/>
    <w:rsid w:val="00E4028A"/>
    <w:rsid w:val="00E428A3"/>
    <w:rsid w:val="00E44BC2"/>
    <w:rsid w:val="00E53656"/>
    <w:rsid w:val="00E63A18"/>
    <w:rsid w:val="00E6497E"/>
    <w:rsid w:val="00E658F6"/>
    <w:rsid w:val="00E6614E"/>
    <w:rsid w:val="00E6627D"/>
    <w:rsid w:val="00E7197F"/>
    <w:rsid w:val="00E7285E"/>
    <w:rsid w:val="00E72E5B"/>
    <w:rsid w:val="00E756A9"/>
    <w:rsid w:val="00E7733E"/>
    <w:rsid w:val="00E80A93"/>
    <w:rsid w:val="00E8166F"/>
    <w:rsid w:val="00E835AB"/>
    <w:rsid w:val="00E83923"/>
    <w:rsid w:val="00E859DE"/>
    <w:rsid w:val="00E87FEC"/>
    <w:rsid w:val="00E961EF"/>
    <w:rsid w:val="00E96466"/>
    <w:rsid w:val="00E96FE3"/>
    <w:rsid w:val="00EA293F"/>
    <w:rsid w:val="00EC1179"/>
    <w:rsid w:val="00ED56A9"/>
    <w:rsid w:val="00ED6094"/>
    <w:rsid w:val="00EE68C6"/>
    <w:rsid w:val="00F0408F"/>
    <w:rsid w:val="00F06C43"/>
    <w:rsid w:val="00F0729C"/>
    <w:rsid w:val="00F1009F"/>
    <w:rsid w:val="00F1038B"/>
    <w:rsid w:val="00F11D3A"/>
    <w:rsid w:val="00F12AD3"/>
    <w:rsid w:val="00F12F2E"/>
    <w:rsid w:val="00F14116"/>
    <w:rsid w:val="00F15821"/>
    <w:rsid w:val="00F16201"/>
    <w:rsid w:val="00F26622"/>
    <w:rsid w:val="00F308AF"/>
    <w:rsid w:val="00F31F6B"/>
    <w:rsid w:val="00F4304D"/>
    <w:rsid w:val="00F4719F"/>
    <w:rsid w:val="00F47C39"/>
    <w:rsid w:val="00F50D82"/>
    <w:rsid w:val="00F5147B"/>
    <w:rsid w:val="00F552BF"/>
    <w:rsid w:val="00F5581B"/>
    <w:rsid w:val="00F57BE8"/>
    <w:rsid w:val="00F62E8A"/>
    <w:rsid w:val="00F7056F"/>
    <w:rsid w:val="00F72F59"/>
    <w:rsid w:val="00F73C19"/>
    <w:rsid w:val="00F752C3"/>
    <w:rsid w:val="00F82D9A"/>
    <w:rsid w:val="00FA23B7"/>
    <w:rsid w:val="00FB0AE2"/>
    <w:rsid w:val="00FB1377"/>
    <w:rsid w:val="00FB27BC"/>
    <w:rsid w:val="00FC798C"/>
    <w:rsid w:val="00FD1440"/>
    <w:rsid w:val="00FD42D7"/>
    <w:rsid w:val="00FE0C31"/>
    <w:rsid w:val="00FE6082"/>
    <w:rsid w:val="00FE71A3"/>
    <w:rsid w:val="00FF348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129C53"/>
  <w15:docId w15:val="{238AB165-CF6A-4C59-A13A-17879D68BA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pt-BR" w:eastAsia="pt-BR"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har"/>
    <w:uiPriority w:val="9"/>
    <w:qFormat/>
    <w:rsid w:val="00E6497E"/>
    <w:pPr>
      <w:keepNext/>
      <w:keepLines/>
      <w:spacing w:after="0" w:line="360" w:lineRule="auto"/>
      <w:outlineLvl w:val="0"/>
    </w:pPr>
    <w:rPr>
      <w:rFonts w:ascii="Times New Roman" w:eastAsiaTheme="majorEastAsia" w:hAnsi="Times New Roman" w:cstheme="majorBidi"/>
      <w:b/>
      <w:bCs/>
      <w:caps/>
      <w:sz w:val="24"/>
      <w:szCs w:val="24"/>
    </w:rPr>
  </w:style>
  <w:style w:type="paragraph" w:styleId="Ttulo2">
    <w:name w:val="heading 2"/>
    <w:basedOn w:val="Normal"/>
    <w:next w:val="Normal"/>
    <w:link w:val="Ttulo2Char"/>
    <w:uiPriority w:val="9"/>
    <w:unhideWhenUsed/>
    <w:qFormat/>
    <w:rsid w:val="00544054"/>
    <w:pPr>
      <w:keepNext/>
      <w:keepLines/>
      <w:spacing w:before="200" w:after="0"/>
      <w:outlineLvl w:val="1"/>
    </w:pPr>
    <w:rPr>
      <w:rFonts w:ascii="Times New Roman" w:eastAsiaTheme="majorEastAsia" w:hAnsi="Times New Roman" w:cstheme="majorBidi"/>
      <w:bCs/>
      <w:caps/>
      <w:sz w:val="24"/>
      <w:szCs w:val="26"/>
    </w:rPr>
  </w:style>
  <w:style w:type="paragraph" w:styleId="Ttulo3">
    <w:name w:val="heading 3"/>
    <w:basedOn w:val="Normal"/>
    <w:next w:val="Normal"/>
    <w:link w:val="Ttulo3Char"/>
    <w:uiPriority w:val="9"/>
    <w:unhideWhenUsed/>
    <w:qFormat/>
    <w:rsid w:val="00E37CA7"/>
    <w:pPr>
      <w:keepNext/>
      <w:keepLines/>
      <w:spacing w:after="0" w:line="360" w:lineRule="auto"/>
      <w:outlineLvl w:val="2"/>
    </w:pPr>
    <w:rPr>
      <w:rFonts w:ascii="Times New Roman" w:eastAsiaTheme="majorEastAsia" w:hAnsi="Times New Roman" w:cstheme="majorBidi"/>
      <w:b/>
      <w:bCs/>
      <w:sz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yperlink">
    <w:name w:val="Hyperlink"/>
    <w:basedOn w:val="Fontepargpadro"/>
    <w:uiPriority w:val="99"/>
    <w:unhideWhenUsed/>
    <w:rsid w:val="001A0646"/>
    <w:rPr>
      <w:color w:val="0000FF" w:themeColor="hyperlink"/>
      <w:u w:val="single"/>
    </w:rPr>
  </w:style>
  <w:style w:type="paragraph" w:styleId="Sumrio1">
    <w:name w:val="toc 1"/>
    <w:basedOn w:val="Normal"/>
    <w:next w:val="Normal"/>
    <w:autoRedefine/>
    <w:uiPriority w:val="39"/>
    <w:unhideWhenUsed/>
    <w:rsid w:val="001A0646"/>
    <w:pPr>
      <w:tabs>
        <w:tab w:val="right" w:leader="dot" w:pos="9061"/>
      </w:tabs>
      <w:spacing w:after="100"/>
    </w:pPr>
    <w:rPr>
      <w:rFonts w:ascii="Times New Roman" w:hAnsi="Times New Roman" w:cs="Times New Roman"/>
      <w:b/>
      <w:noProof/>
      <w:sz w:val="24"/>
      <w:szCs w:val="24"/>
    </w:rPr>
  </w:style>
  <w:style w:type="paragraph" w:styleId="Sumrio2">
    <w:name w:val="toc 2"/>
    <w:basedOn w:val="Normal"/>
    <w:next w:val="Normal"/>
    <w:autoRedefine/>
    <w:uiPriority w:val="39"/>
    <w:unhideWhenUsed/>
    <w:rsid w:val="001A0646"/>
    <w:pPr>
      <w:tabs>
        <w:tab w:val="right" w:leader="dot" w:pos="9061"/>
      </w:tabs>
      <w:spacing w:after="100"/>
    </w:pPr>
    <w:rPr>
      <w:rFonts w:ascii="Times New Roman" w:hAnsi="Times New Roman" w:cs="Times New Roman"/>
      <w:caps/>
      <w:noProof/>
      <w:sz w:val="24"/>
      <w:szCs w:val="24"/>
    </w:rPr>
  </w:style>
  <w:style w:type="paragraph" w:styleId="Sumrio3">
    <w:name w:val="toc 3"/>
    <w:basedOn w:val="Normal"/>
    <w:next w:val="Normal"/>
    <w:autoRedefine/>
    <w:uiPriority w:val="39"/>
    <w:unhideWhenUsed/>
    <w:rsid w:val="001A0646"/>
    <w:pPr>
      <w:tabs>
        <w:tab w:val="right" w:leader="dot" w:pos="9061"/>
      </w:tabs>
      <w:spacing w:after="100"/>
    </w:pPr>
    <w:rPr>
      <w:rFonts w:ascii="Times New Roman" w:hAnsi="Times New Roman" w:cs="Times New Roman"/>
      <w:b/>
      <w:noProof/>
      <w:sz w:val="24"/>
      <w:szCs w:val="24"/>
    </w:rPr>
  </w:style>
  <w:style w:type="paragraph" w:styleId="Cabealho">
    <w:name w:val="header"/>
    <w:basedOn w:val="Normal"/>
    <w:link w:val="CabealhoChar"/>
    <w:uiPriority w:val="99"/>
    <w:unhideWhenUsed/>
    <w:rsid w:val="0015377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153771"/>
  </w:style>
  <w:style w:type="paragraph" w:styleId="Rodap">
    <w:name w:val="footer"/>
    <w:basedOn w:val="Normal"/>
    <w:link w:val="RodapChar"/>
    <w:uiPriority w:val="99"/>
    <w:unhideWhenUsed/>
    <w:rsid w:val="00153771"/>
    <w:pPr>
      <w:tabs>
        <w:tab w:val="center" w:pos="4252"/>
        <w:tab w:val="right" w:pos="8504"/>
      </w:tabs>
      <w:spacing w:after="0" w:line="240" w:lineRule="auto"/>
    </w:pPr>
  </w:style>
  <w:style w:type="character" w:customStyle="1" w:styleId="RodapChar">
    <w:name w:val="Rodapé Char"/>
    <w:basedOn w:val="Fontepargpadro"/>
    <w:link w:val="Rodap"/>
    <w:uiPriority w:val="99"/>
    <w:rsid w:val="00153771"/>
  </w:style>
  <w:style w:type="paragraph" w:styleId="PargrafodaLista">
    <w:name w:val="List Paragraph"/>
    <w:basedOn w:val="Normal"/>
    <w:uiPriority w:val="34"/>
    <w:qFormat/>
    <w:rsid w:val="00153771"/>
    <w:pPr>
      <w:ind w:left="720"/>
      <w:contextualSpacing/>
    </w:pPr>
  </w:style>
  <w:style w:type="character" w:customStyle="1" w:styleId="Ttulo1Char">
    <w:name w:val="Título 1 Char"/>
    <w:basedOn w:val="Fontepargpadro"/>
    <w:link w:val="Ttulo1"/>
    <w:uiPriority w:val="9"/>
    <w:rsid w:val="00E6497E"/>
    <w:rPr>
      <w:rFonts w:ascii="Times New Roman" w:eastAsiaTheme="majorEastAsia" w:hAnsi="Times New Roman" w:cstheme="majorBidi"/>
      <w:b/>
      <w:bCs/>
      <w:caps/>
      <w:sz w:val="24"/>
      <w:szCs w:val="24"/>
    </w:rPr>
  </w:style>
  <w:style w:type="character" w:customStyle="1" w:styleId="Ttulo2Char">
    <w:name w:val="Título 2 Char"/>
    <w:basedOn w:val="Fontepargpadro"/>
    <w:link w:val="Ttulo2"/>
    <w:uiPriority w:val="9"/>
    <w:rsid w:val="00544054"/>
    <w:rPr>
      <w:rFonts w:ascii="Times New Roman" w:eastAsiaTheme="majorEastAsia" w:hAnsi="Times New Roman" w:cstheme="majorBidi"/>
      <w:bCs/>
      <w:caps/>
      <w:sz w:val="24"/>
      <w:szCs w:val="26"/>
    </w:rPr>
  </w:style>
  <w:style w:type="character" w:customStyle="1" w:styleId="Ttulo3Char">
    <w:name w:val="Título 3 Char"/>
    <w:basedOn w:val="Fontepargpadro"/>
    <w:link w:val="Ttulo3"/>
    <w:uiPriority w:val="9"/>
    <w:rsid w:val="00E37CA7"/>
    <w:rPr>
      <w:rFonts w:ascii="Times New Roman" w:eastAsiaTheme="majorEastAsia" w:hAnsi="Times New Roman" w:cstheme="majorBidi"/>
      <w:b/>
      <w:bCs/>
      <w:sz w:val="24"/>
    </w:rPr>
  </w:style>
  <w:style w:type="character" w:customStyle="1" w:styleId="CorpodetextookChar">
    <w:name w:val="Corpo de texto ok Char"/>
    <w:basedOn w:val="Fontepargpadro"/>
    <w:link w:val="Corpodetextook"/>
    <w:locked/>
    <w:rsid w:val="00395AE8"/>
    <w:rPr>
      <w:rFonts w:ascii="Times New Roman" w:hAnsi="Times New Roman" w:cs="Times New Roman"/>
      <w:sz w:val="24"/>
      <w:szCs w:val="24"/>
    </w:rPr>
  </w:style>
  <w:style w:type="paragraph" w:customStyle="1" w:styleId="Corpodetextook">
    <w:name w:val="Corpo de texto ok"/>
    <w:basedOn w:val="Normal"/>
    <w:link w:val="CorpodetextookChar"/>
    <w:qFormat/>
    <w:rsid w:val="00395AE8"/>
    <w:pPr>
      <w:spacing w:after="0" w:line="360" w:lineRule="auto"/>
      <w:ind w:firstLine="709"/>
      <w:jc w:val="both"/>
    </w:pPr>
    <w:rPr>
      <w:rFonts w:ascii="Times New Roman" w:hAnsi="Times New Roman" w:cs="Times New Roman"/>
      <w:sz w:val="24"/>
      <w:szCs w:val="24"/>
    </w:rPr>
  </w:style>
  <w:style w:type="character" w:styleId="Refdecomentrio">
    <w:name w:val="annotation reference"/>
    <w:basedOn w:val="Fontepargpadro"/>
    <w:uiPriority w:val="99"/>
    <w:semiHidden/>
    <w:unhideWhenUsed/>
    <w:rsid w:val="004C574E"/>
    <w:rPr>
      <w:sz w:val="16"/>
      <w:szCs w:val="16"/>
    </w:rPr>
  </w:style>
  <w:style w:type="paragraph" w:styleId="Textodecomentrio">
    <w:name w:val="annotation text"/>
    <w:basedOn w:val="Normal"/>
    <w:link w:val="TextodecomentrioChar"/>
    <w:uiPriority w:val="99"/>
    <w:semiHidden/>
    <w:unhideWhenUsed/>
    <w:rsid w:val="004C574E"/>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4C574E"/>
    <w:rPr>
      <w:sz w:val="20"/>
      <w:szCs w:val="20"/>
    </w:rPr>
  </w:style>
  <w:style w:type="paragraph" w:styleId="Assuntodocomentrio">
    <w:name w:val="annotation subject"/>
    <w:basedOn w:val="Textodecomentrio"/>
    <w:next w:val="Textodecomentrio"/>
    <w:link w:val="AssuntodocomentrioChar"/>
    <w:uiPriority w:val="99"/>
    <w:semiHidden/>
    <w:unhideWhenUsed/>
    <w:rsid w:val="004C574E"/>
    <w:rPr>
      <w:b/>
      <w:bCs/>
    </w:rPr>
  </w:style>
  <w:style w:type="character" w:customStyle="1" w:styleId="AssuntodocomentrioChar">
    <w:name w:val="Assunto do comentário Char"/>
    <w:basedOn w:val="TextodecomentrioChar"/>
    <w:link w:val="Assuntodocomentrio"/>
    <w:uiPriority w:val="99"/>
    <w:semiHidden/>
    <w:rsid w:val="004C574E"/>
    <w:rPr>
      <w:b/>
      <w:bCs/>
      <w:sz w:val="20"/>
      <w:szCs w:val="20"/>
    </w:rPr>
  </w:style>
  <w:style w:type="paragraph" w:styleId="Textodebalo">
    <w:name w:val="Balloon Text"/>
    <w:basedOn w:val="Normal"/>
    <w:link w:val="TextodebaloChar"/>
    <w:uiPriority w:val="99"/>
    <w:semiHidden/>
    <w:unhideWhenUsed/>
    <w:rsid w:val="004C574E"/>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4C574E"/>
    <w:rPr>
      <w:rFonts w:ascii="Tahoma" w:hAnsi="Tahoma" w:cs="Tahoma"/>
      <w:sz w:val="16"/>
      <w:szCs w:val="16"/>
    </w:rPr>
  </w:style>
  <w:style w:type="paragraph" w:customStyle="1" w:styleId="Default">
    <w:name w:val="Default"/>
    <w:rsid w:val="007A6498"/>
    <w:pPr>
      <w:autoSpaceDE w:val="0"/>
      <w:autoSpaceDN w:val="0"/>
      <w:adjustRightInd w:val="0"/>
      <w:spacing w:line="360" w:lineRule="auto"/>
      <w:jc w:val="both"/>
    </w:pPr>
    <w:rPr>
      <w:rFonts w:ascii="Times New Roman" w:eastAsia="Calibri" w:hAnsi="Times New Roman" w:cs="Times New Roman"/>
      <w:color w:val="000000"/>
      <w:sz w:val="24"/>
      <w:szCs w:val="24"/>
      <w:lang w:eastAsia="en-US"/>
    </w:rPr>
  </w:style>
  <w:style w:type="paragraph" w:styleId="CabealhodoSumrio">
    <w:name w:val="TOC Heading"/>
    <w:basedOn w:val="Ttulo1"/>
    <w:next w:val="Normal"/>
    <w:uiPriority w:val="39"/>
    <w:unhideWhenUsed/>
    <w:qFormat/>
    <w:rsid w:val="00FE0C31"/>
    <w:pPr>
      <w:spacing w:before="480" w:line="276" w:lineRule="auto"/>
      <w:outlineLvl w:val="9"/>
    </w:pPr>
    <w:rPr>
      <w:rFonts w:asciiTheme="majorHAnsi" w:hAnsiTheme="majorHAnsi"/>
      <w:caps w:val="0"/>
      <w:color w:val="365F91" w:themeColor="accent1" w:themeShade="BF"/>
      <w:sz w:val="28"/>
      <w:szCs w:val="28"/>
    </w:rPr>
  </w:style>
  <w:style w:type="paragraph" w:styleId="Corpodetexto">
    <w:name w:val="Body Text"/>
    <w:basedOn w:val="Normal"/>
    <w:link w:val="CorpodetextoChar"/>
    <w:uiPriority w:val="1"/>
    <w:qFormat/>
    <w:rsid w:val="00AD288B"/>
    <w:pPr>
      <w:widowControl w:val="0"/>
      <w:autoSpaceDE w:val="0"/>
      <w:autoSpaceDN w:val="0"/>
      <w:spacing w:after="0" w:line="240" w:lineRule="auto"/>
    </w:pPr>
    <w:rPr>
      <w:rFonts w:ascii="Arial" w:eastAsia="Arial" w:hAnsi="Arial" w:cs="Arial"/>
      <w:sz w:val="24"/>
      <w:szCs w:val="24"/>
      <w:lang w:val="pt-PT" w:eastAsia="pt-PT" w:bidi="pt-PT"/>
    </w:rPr>
  </w:style>
  <w:style w:type="character" w:customStyle="1" w:styleId="CorpodetextoChar">
    <w:name w:val="Corpo de texto Char"/>
    <w:basedOn w:val="Fontepargpadro"/>
    <w:link w:val="Corpodetexto"/>
    <w:uiPriority w:val="1"/>
    <w:rsid w:val="00AD288B"/>
    <w:rPr>
      <w:rFonts w:ascii="Arial" w:eastAsia="Arial" w:hAnsi="Arial" w:cs="Arial"/>
      <w:sz w:val="24"/>
      <w:szCs w:val="24"/>
      <w:lang w:val="pt-PT" w:eastAsia="pt-PT" w:bidi="pt-PT"/>
    </w:rPr>
  </w:style>
  <w:style w:type="paragraph" w:styleId="NormalWeb">
    <w:name w:val="Normal (Web)"/>
    <w:basedOn w:val="Normal"/>
    <w:uiPriority w:val="99"/>
    <w:unhideWhenUsed/>
    <w:rsid w:val="00B36ECB"/>
    <w:pPr>
      <w:spacing w:before="100" w:beforeAutospacing="1" w:after="100" w:afterAutospacing="1" w:line="240" w:lineRule="auto"/>
    </w:pPr>
    <w:rPr>
      <w:rFonts w:ascii="Times New Roman" w:eastAsia="Times New Roman" w:hAnsi="Times New Roman" w:cs="Times New Roman"/>
      <w:sz w:val="24"/>
      <w:szCs w:val="24"/>
    </w:rPr>
  </w:style>
  <w:style w:type="character" w:styleId="Forte">
    <w:name w:val="Strong"/>
    <w:basedOn w:val="Fontepargpadro"/>
    <w:uiPriority w:val="22"/>
    <w:qFormat/>
    <w:rsid w:val="00B36ECB"/>
    <w:rPr>
      <w:b/>
      <w:bCs/>
    </w:rPr>
  </w:style>
  <w:style w:type="table" w:styleId="Tabelacomgrade">
    <w:name w:val="Table Grid"/>
    <w:basedOn w:val="Tabelanormal"/>
    <w:uiPriority w:val="59"/>
    <w:rsid w:val="005A723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formataoHTML">
    <w:name w:val="HTML Preformatted"/>
    <w:basedOn w:val="Normal"/>
    <w:link w:val="Pr-formataoHTMLChar"/>
    <w:uiPriority w:val="99"/>
    <w:unhideWhenUsed/>
    <w:rsid w:val="00A8534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Pr-formataoHTMLChar">
    <w:name w:val="Pré-formatação HTML Char"/>
    <w:basedOn w:val="Fontepargpadro"/>
    <w:link w:val="Pr-formataoHTML"/>
    <w:uiPriority w:val="99"/>
    <w:rsid w:val="00A85344"/>
    <w:rPr>
      <w:rFonts w:ascii="Courier New" w:eastAsia="Times New Roman" w:hAnsi="Courier New" w:cs="Courier New"/>
      <w:sz w:val="20"/>
      <w:szCs w:val="20"/>
    </w:rPr>
  </w:style>
  <w:style w:type="character" w:customStyle="1" w:styleId="MenoPendente1">
    <w:name w:val="Menção Pendente1"/>
    <w:basedOn w:val="Fontepargpadro"/>
    <w:uiPriority w:val="99"/>
    <w:semiHidden/>
    <w:unhideWhenUsed/>
    <w:rsid w:val="00B9489C"/>
    <w:rPr>
      <w:color w:val="605E5C"/>
      <w:shd w:val="clear" w:color="auto" w:fill="E1DFDD"/>
    </w:rPr>
  </w:style>
  <w:style w:type="paragraph" w:customStyle="1" w:styleId="artigo">
    <w:name w:val="artigo"/>
    <w:basedOn w:val="Normal"/>
    <w:rsid w:val="000C042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UnresolvedMention">
    <w:name w:val="Unresolved Mention"/>
    <w:basedOn w:val="Fontepargpadro"/>
    <w:uiPriority w:val="99"/>
    <w:semiHidden/>
    <w:unhideWhenUsed/>
    <w:rsid w:val="005D1E2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2043599">
      <w:bodyDiv w:val="1"/>
      <w:marLeft w:val="0"/>
      <w:marRight w:val="0"/>
      <w:marTop w:val="0"/>
      <w:marBottom w:val="0"/>
      <w:divBdr>
        <w:top w:val="none" w:sz="0" w:space="0" w:color="auto"/>
        <w:left w:val="none" w:sz="0" w:space="0" w:color="auto"/>
        <w:bottom w:val="none" w:sz="0" w:space="0" w:color="auto"/>
        <w:right w:val="none" w:sz="0" w:space="0" w:color="auto"/>
      </w:divBdr>
    </w:div>
    <w:div w:id="281497050">
      <w:bodyDiv w:val="1"/>
      <w:marLeft w:val="0"/>
      <w:marRight w:val="0"/>
      <w:marTop w:val="0"/>
      <w:marBottom w:val="0"/>
      <w:divBdr>
        <w:top w:val="none" w:sz="0" w:space="0" w:color="auto"/>
        <w:left w:val="none" w:sz="0" w:space="0" w:color="auto"/>
        <w:bottom w:val="none" w:sz="0" w:space="0" w:color="auto"/>
        <w:right w:val="none" w:sz="0" w:space="0" w:color="auto"/>
      </w:divBdr>
    </w:div>
    <w:div w:id="285434136">
      <w:bodyDiv w:val="1"/>
      <w:marLeft w:val="0"/>
      <w:marRight w:val="0"/>
      <w:marTop w:val="0"/>
      <w:marBottom w:val="0"/>
      <w:divBdr>
        <w:top w:val="none" w:sz="0" w:space="0" w:color="auto"/>
        <w:left w:val="none" w:sz="0" w:space="0" w:color="auto"/>
        <w:bottom w:val="none" w:sz="0" w:space="0" w:color="auto"/>
        <w:right w:val="none" w:sz="0" w:space="0" w:color="auto"/>
      </w:divBdr>
    </w:div>
    <w:div w:id="691339329">
      <w:bodyDiv w:val="1"/>
      <w:marLeft w:val="0"/>
      <w:marRight w:val="0"/>
      <w:marTop w:val="0"/>
      <w:marBottom w:val="0"/>
      <w:divBdr>
        <w:top w:val="none" w:sz="0" w:space="0" w:color="auto"/>
        <w:left w:val="none" w:sz="0" w:space="0" w:color="auto"/>
        <w:bottom w:val="none" w:sz="0" w:space="0" w:color="auto"/>
        <w:right w:val="none" w:sz="0" w:space="0" w:color="auto"/>
      </w:divBdr>
    </w:div>
    <w:div w:id="975993614">
      <w:bodyDiv w:val="1"/>
      <w:marLeft w:val="0"/>
      <w:marRight w:val="0"/>
      <w:marTop w:val="0"/>
      <w:marBottom w:val="0"/>
      <w:divBdr>
        <w:top w:val="none" w:sz="0" w:space="0" w:color="auto"/>
        <w:left w:val="none" w:sz="0" w:space="0" w:color="auto"/>
        <w:bottom w:val="none" w:sz="0" w:space="0" w:color="auto"/>
        <w:right w:val="none" w:sz="0" w:space="0" w:color="auto"/>
      </w:divBdr>
    </w:div>
    <w:div w:id="1067924208">
      <w:bodyDiv w:val="1"/>
      <w:marLeft w:val="0"/>
      <w:marRight w:val="0"/>
      <w:marTop w:val="0"/>
      <w:marBottom w:val="0"/>
      <w:divBdr>
        <w:top w:val="none" w:sz="0" w:space="0" w:color="auto"/>
        <w:left w:val="none" w:sz="0" w:space="0" w:color="auto"/>
        <w:bottom w:val="none" w:sz="0" w:space="0" w:color="auto"/>
        <w:right w:val="none" w:sz="0" w:space="0" w:color="auto"/>
      </w:divBdr>
    </w:div>
    <w:div w:id="1239049378">
      <w:bodyDiv w:val="1"/>
      <w:marLeft w:val="0"/>
      <w:marRight w:val="0"/>
      <w:marTop w:val="0"/>
      <w:marBottom w:val="0"/>
      <w:divBdr>
        <w:top w:val="none" w:sz="0" w:space="0" w:color="auto"/>
        <w:left w:val="none" w:sz="0" w:space="0" w:color="auto"/>
        <w:bottom w:val="none" w:sz="0" w:space="0" w:color="auto"/>
        <w:right w:val="none" w:sz="0" w:space="0" w:color="auto"/>
      </w:divBdr>
    </w:div>
    <w:div w:id="1407613130">
      <w:bodyDiv w:val="1"/>
      <w:marLeft w:val="0"/>
      <w:marRight w:val="0"/>
      <w:marTop w:val="0"/>
      <w:marBottom w:val="0"/>
      <w:divBdr>
        <w:top w:val="none" w:sz="0" w:space="0" w:color="auto"/>
        <w:left w:val="none" w:sz="0" w:space="0" w:color="auto"/>
        <w:bottom w:val="none" w:sz="0" w:space="0" w:color="auto"/>
        <w:right w:val="none" w:sz="0" w:space="0" w:color="auto"/>
      </w:divBdr>
    </w:div>
    <w:div w:id="1533378134">
      <w:bodyDiv w:val="1"/>
      <w:marLeft w:val="0"/>
      <w:marRight w:val="0"/>
      <w:marTop w:val="0"/>
      <w:marBottom w:val="0"/>
      <w:divBdr>
        <w:top w:val="none" w:sz="0" w:space="0" w:color="auto"/>
        <w:left w:val="none" w:sz="0" w:space="0" w:color="auto"/>
        <w:bottom w:val="none" w:sz="0" w:space="0" w:color="auto"/>
        <w:right w:val="none" w:sz="0" w:space="0" w:color="auto"/>
      </w:divBdr>
    </w:div>
    <w:div w:id="1570648749">
      <w:bodyDiv w:val="1"/>
      <w:marLeft w:val="0"/>
      <w:marRight w:val="0"/>
      <w:marTop w:val="0"/>
      <w:marBottom w:val="0"/>
      <w:divBdr>
        <w:top w:val="none" w:sz="0" w:space="0" w:color="auto"/>
        <w:left w:val="none" w:sz="0" w:space="0" w:color="auto"/>
        <w:bottom w:val="none" w:sz="0" w:space="0" w:color="auto"/>
        <w:right w:val="none" w:sz="0" w:space="0" w:color="auto"/>
      </w:divBdr>
    </w:div>
    <w:div w:id="1597593920">
      <w:bodyDiv w:val="1"/>
      <w:marLeft w:val="0"/>
      <w:marRight w:val="0"/>
      <w:marTop w:val="0"/>
      <w:marBottom w:val="0"/>
      <w:divBdr>
        <w:top w:val="none" w:sz="0" w:space="0" w:color="auto"/>
        <w:left w:val="none" w:sz="0" w:space="0" w:color="auto"/>
        <w:bottom w:val="none" w:sz="0" w:space="0" w:color="auto"/>
        <w:right w:val="none" w:sz="0" w:space="0" w:color="auto"/>
      </w:divBdr>
    </w:div>
    <w:div w:id="1710106937">
      <w:bodyDiv w:val="1"/>
      <w:marLeft w:val="0"/>
      <w:marRight w:val="0"/>
      <w:marTop w:val="0"/>
      <w:marBottom w:val="0"/>
      <w:divBdr>
        <w:top w:val="none" w:sz="0" w:space="0" w:color="auto"/>
        <w:left w:val="none" w:sz="0" w:space="0" w:color="auto"/>
        <w:bottom w:val="none" w:sz="0" w:space="0" w:color="auto"/>
        <w:right w:val="none" w:sz="0" w:space="0" w:color="auto"/>
      </w:divBdr>
    </w:div>
    <w:div w:id="1725717430">
      <w:bodyDiv w:val="1"/>
      <w:marLeft w:val="0"/>
      <w:marRight w:val="0"/>
      <w:marTop w:val="0"/>
      <w:marBottom w:val="0"/>
      <w:divBdr>
        <w:top w:val="none" w:sz="0" w:space="0" w:color="auto"/>
        <w:left w:val="none" w:sz="0" w:space="0" w:color="auto"/>
        <w:bottom w:val="none" w:sz="0" w:space="0" w:color="auto"/>
        <w:right w:val="none" w:sz="0" w:space="0" w:color="auto"/>
      </w:divBdr>
    </w:div>
    <w:div w:id="202659619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revisaoetraducao.com.br/tcc-passo-a-passo-a-metodologi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jus.com.br/artigos/1813"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ebay.com"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4642380-CD7A-47DC-9B35-A8E855A879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35</Pages>
  <Words>8671</Words>
  <Characters>46828</Characters>
  <Application>Microsoft Office Word</Application>
  <DocSecurity>0</DocSecurity>
  <Lines>390</Lines>
  <Paragraphs>110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55389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bibicbs</dc:creator>
  <cp:keywords/>
  <dc:description/>
  <cp:lastModifiedBy>Luiz Fellipe Borges Portilho</cp:lastModifiedBy>
  <cp:revision>2</cp:revision>
  <dcterms:created xsi:type="dcterms:W3CDTF">2021-11-26T00:42:00Z</dcterms:created>
  <dcterms:modified xsi:type="dcterms:W3CDTF">2021-11-26T00:42:00Z</dcterms:modified>
</cp:coreProperties>
</file>