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elacomgrade"/>
        <w:tblpPr w:leftFromText="141" w:rightFromText="141" w:vertAnchor="text" w:horzAnchor="margin" w:tblpXSpec="right" w:tblpY="-141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FFFFFF" w:themeFill="background1"/>
        <w:tblLook w:val="04A0" w:firstRow="1" w:lastRow="0" w:firstColumn="1" w:lastColumn="0" w:noHBand="0" w:noVBand="1"/>
      </w:tblPr>
      <w:tblGrid>
        <w:gridCol w:w="277"/>
      </w:tblGrid>
      <w:tr w:rsidR="00441D01" w14:paraId="54C3A322" w14:textId="77777777" w:rsidTr="00441D01">
        <w:tc>
          <w:tcPr>
            <w:tcW w:w="277" w:type="dxa"/>
            <w:shd w:val="clear" w:color="auto" w:fill="FFFFFF" w:themeFill="background1"/>
          </w:tcPr>
          <w:p w14:paraId="6C4CAE32" w14:textId="77777777" w:rsidR="00441D01" w:rsidRDefault="00441D01" w:rsidP="00441D01">
            <w:pPr>
              <w:spacing w:after="200" w:line="360" w:lineRule="auto"/>
              <w:jc w:val="center"/>
              <w:rPr>
                <w:rFonts w:ascii="Arial" w:hAnsi="Arial" w:cs="Arial"/>
                <w:b/>
              </w:rPr>
            </w:pPr>
          </w:p>
        </w:tc>
      </w:tr>
    </w:tbl>
    <w:p w14:paraId="689D8CC7" w14:textId="0AACF882" w:rsidR="00F54669" w:rsidRPr="00B446BB" w:rsidRDefault="00934F9D" w:rsidP="00F54669">
      <w:pPr>
        <w:spacing w:after="200" w:line="360" w:lineRule="auto"/>
        <w:jc w:val="center"/>
        <w:rPr>
          <w:rFonts w:ascii="Arial" w:hAnsi="Arial" w:cs="Arial"/>
          <w:b/>
        </w:rPr>
      </w:pPr>
      <w:r w:rsidRPr="00B446BB">
        <w:rPr>
          <w:rFonts w:ascii="Arial" w:hAnsi="Arial" w:cs="Arial"/>
          <w:b/>
        </w:rPr>
        <w:t>FUNDAÇÃO OSWALDO ARANHA</w:t>
      </w:r>
      <w:r w:rsidRPr="00B446BB">
        <w:rPr>
          <w:rFonts w:ascii="Arial" w:hAnsi="Arial" w:cs="Arial"/>
          <w:b/>
        </w:rPr>
        <w:br/>
        <w:t>CENTRO UNIVERSITÁRIO DE VOLTA REDONDA</w:t>
      </w:r>
      <w:r w:rsidRPr="00B446BB">
        <w:rPr>
          <w:rFonts w:ascii="Arial" w:hAnsi="Arial" w:cs="Arial"/>
          <w:b/>
        </w:rPr>
        <w:br/>
        <w:t xml:space="preserve">CURSO DE GRADUAÇÃO EM </w:t>
      </w:r>
      <w:r w:rsidRPr="00A21790">
        <w:rPr>
          <w:rFonts w:ascii="Arial" w:hAnsi="Arial" w:cs="Arial"/>
          <w:b/>
        </w:rPr>
        <w:t>CIÊNCIA</w:t>
      </w:r>
      <w:r>
        <w:rPr>
          <w:rFonts w:ascii="Arial" w:hAnsi="Arial" w:cs="Arial"/>
          <w:b/>
        </w:rPr>
        <w:t>S</w:t>
      </w:r>
      <w:r w:rsidRPr="00A21790">
        <w:rPr>
          <w:rFonts w:ascii="Arial" w:hAnsi="Arial" w:cs="Arial"/>
          <w:b/>
        </w:rPr>
        <w:t xml:space="preserve"> CONTÁBE</w:t>
      </w:r>
      <w:r>
        <w:rPr>
          <w:rFonts w:ascii="Arial" w:hAnsi="Arial" w:cs="Arial"/>
          <w:b/>
        </w:rPr>
        <w:t>I</w:t>
      </w:r>
      <w:r w:rsidRPr="00A21790">
        <w:rPr>
          <w:rFonts w:ascii="Arial" w:hAnsi="Arial" w:cs="Arial"/>
          <w:b/>
        </w:rPr>
        <w:t>S</w:t>
      </w:r>
      <w:r w:rsidRPr="00B446BB">
        <w:rPr>
          <w:rFonts w:ascii="Arial" w:hAnsi="Arial" w:cs="Arial"/>
          <w:b/>
        </w:rPr>
        <w:br/>
        <w:t>TRABALHO DE CONCLUSÃO DE CURSO</w:t>
      </w:r>
    </w:p>
    <w:p w14:paraId="7F2E9A56" w14:textId="531DFD21" w:rsidR="00F54669" w:rsidRDefault="00F54669" w:rsidP="00F54669">
      <w:pPr>
        <w:spacing w:after="200" w:line="360" w:lineRule="auto"/>
        <w:jc w:val="center"/>
        <w:rPr>
          <w:rFonts w:ascii="Arial" w:hAnsi="Arial" w:cs="Arial"/>
          <w:b/>
        </w:rPr>
      </w:pPr>
    </w:p>
    <w:p w14:paraId="4084B2BB" w14:textId="646D9E10" w:rsidR="00934F9D" w:rsidRDefault="00934F9D" w:rsidP="00F54669">
      <w:pPr>
        <w:spacing w:after="200" w:line="360" w:lineRule="auto"/>
        <w:jc w:val="center"/>
        <w:rPr>
          <w:rFonts w:ascii="Arial" w:hAnsi="Arial" w:cs="Arial"/>
          <w:b/>
        </w:rPr>
      </w:pPr>
    </w:p>
    <w:p w14:paraId="5C55AD71" w14:textId="77777777" w:rsidR="00934F9D" w:rsidRDefault="00934F9D" w:rsidP="00F54669">
      <w:pPr>
        <w:spacing w:after="200" w:line="360" w:lineRule="auto"/>
        <w:jc w:val="center"/>
        <w:rPr>
          <w:rFonts w:ascii="Arial" w:hAnsi="Arial" w:cs="Arial"/>
          <w:b/>
        </w:rPr>
      </w:pPr>
    </w:p>
    <w:p w14:paraId="75FF7663" w14:textId="77777777" w:rsidR="00934F9D" w:rsidRPr="00B446BB" w:rsidRDefault="00934F9D" w:rsidP="00F54669">
      <w:pPr>
        <w:spacing w:after="200" w:line="360" w:lineRule="auto"/>
        <w:jc w:val="center"/>
        <w:rPr>
          <w:rFonts w:ascii="Arial" w:hAnsi="Arial" w:cs="Arial"/>
          <w:b/>
        </w:rPr>
      </w:pPr>
    </w:p>
    <w:p w14:paraId="39E3D299" w14:textId="77777777" w:rsidR="00F54669" w:rsidRPr="00B446BB" w:rsidRDefault="00F54669" w:rsidP="00F54669">
      <w:pPr>
        <w:spacing w:after="200" w:line="360" w:lineRule="auto"/>
        <w:jc w:val="center"/>
        <w:rPr>
          <w:rFonts w:ascii="Arial" w:hAnsi="Arial" w:cs="Arial"/>
          <w:b/>
        </w:rPr>
      </w:pPr>
    </w:p>
    <w:p w14:paraId="7B1F5CDB" w14:textId="77777777" w:rsidR="00934F9D" w:rsidRPr="00B446BB" w:rsidRDefault="00934F9D" w:rsidP="00934F9D">
      <w:pPr>
        <w:spacing w:after="200" w:line="360" w:lineRule="auto"/>
        <w:jc w:val="center"/>
        <w:rPr>
          <w:rFonts w:ascii="Arial" w:hAnsi="Arial" w:cs="Arial"/>
          <w:b/>
        </w:rPr>
      </w:pPr>
      <w:r>
        <w:rPr>
          <w:rFonts w:ascii="Arial" w:hAnsi="Arial" w:cs="Arial"/>
          <w:b/>
        </w:rPr>
        <w:t>MELICE MARTINS DE OLIVEIRA</w:t>
      </w:r>
    </w:p>
    <w:p w14:paraId="7D3A42DB" w14:textId="77777777" w:rsidR="00934F9D" w:rsidRPr="00B446BB" w:rsidRDefault="00934F9D" w:rsidP="00934F9D">
      <w:pPr>
        <w:spacing w:after="200" w:line="360" w:lineRule="auto"/>
        <w:jc w:val="center"/>
        <w:rPr>
          <w:rFonts w:ascii="Arial" w:hAnsi="Arial" w:cs="Arial"/>
          <w:b/>
        </w:rPr>
      </w:pPr>
    </w:p>
    <w:p w14:paraId="3F23C1B9" w14:textId="77777777" w:rsidR="00934F9D" w:rsidRPr="00B446BB" w:rsidRDefault="00934F9D" w:rsidP="00934F9D">
      <w:pPr>
        <w:spacing w:after="200" w:line="360" w:lineRule="auto"/>
        <w:jc w:val="center"/>
        <w:rPr>
          <w:rFonts w:ascii="Arial" w:hAnsi="Arial" w:cs="Arial"/>
          <w:b/>
        </w:rPr>
      </w:pPr>
    </w:p>
    <w:p w14:paraId="59CB9AEA" w14:textId="77777777" w:rsidR="00934F9D" w:rsidRPr="00B446BB" w:rsidRDefault="00934F9D" w:rsidP="00934F9D">
      <w:pPr>
        <w:spacing w:after="200" w:line="360" w:lineRule="auto"/>
        <w:jc w:val="center"/>
        <w:rPr>
          <w:rFonts w:ascii="Arial" w:hAnsi="Arial" w:cs="Arial"/>
          <w:b/>
        </w:rPr>
      </w:pPr>
    </w:p>
    <w:p w14:paraId="7302F280" w14:textId="0C96B99F" w:rsidR="00934F9D" w:rsidRPr="00B446BB" w:rsidRDefault="00934F9D" w:rsidP="00934F9D">
      <w:pPr>
        <w:spacing w:after="200" w:line="360" w:lineRule="auto"/>
        <w:jc w:val="center"/>
        <w:rPr>
          <w:rFonts w:ascii="Arial" w:hAnsi="Arial" w:cs="Arial"/>
          <w:b/>
          <w:sz w:val="28"/>
          <w:szCs w:val="28"/>
        </w:rPr>
      </w:pPr>
      <w:r w:rsidRPr="00CE64E2">
        <w:rPr>
          <w:rFonts w:ascii="Arial" w:hAnsi="Arial" w:cs="Arial"/>
          <w:b/>
          <w:sz w:val="28"/>
          <w:szCs w:val="28"/>
        </w:rPr>
        <w:t>E-COM</w:t>
      </w:r>
      <w:r w:rsidR="00A02463" w:rsidRPr="00CE64E2">
        <w:rPr>
          <w:rFonts w:ascii="Arial" w:hAnsi="Arial" w:cs="Arial"/>
          <w:b/>
          <w:sz w:val="28"/>
          <w:szCs w:val="28"/>
        </w:rPr>
        <w:t>M</w:t>
      </w:r>
      <w:r w:rsidRPr="00CE64E2">
        <w:rPr>
          <w:rFonts w:ascii="Arial" w:hAnsi="Arial" w:cs="Arial"/>
          <w:b/>
          <w:sz w:val="28"/>
          <w:szCs w:val="28"/>
        </w:rPr>
        <w:t xml:space="preserve">ERCE </w:t>
      </w:r>
      <w:r w:rsidR="006D67CE" w:rsidRPr="00CE64E2">
        <w:rPr>
          <w:rFonts w:ascii="Arial" w:hAnsi="Arial" w:cs="Arial"/>
          <w:b/>
          <w:sz w:val="28"/>
          <w:szCs w:val="28"/>
        </w:rPr>
        <w:t>–</w:t>
      </w:r>
      <w:r w:rsidRPr="00CE64E2">
        <w:rPr>
          <w:rFonts w:ascii="Arial" w:hAnsi="Arial" w:cs="Arial"/>
          <w:b/>
          <w:sz w:val="28"/>
          <w:szCs w:val="28"/>
        </w:rPr>
        <w:t xml:space="preserve"> </w:t>
      </w:r>
      <w:r w:rsidR="006D67CE" w:rsidRPr="00CE64E2">
        <w:rPr>
          <w:rFonts w:ascii="Arial" w:hAnsi="Arial" w:cs="Arial"/>
          <w:b/>
          <w:sz w:val="28"/>
          <w:szCs w:val="28"/>
        </w:rPr>
        <w:t xml:space="preserve">IMPORTÂNCIA DO </w:t>
      </w:r>
      <w:r w:rsidRPr="00CE64E2">
        <w:rPr>
          <w:rFonts w:ascii="Arial" w:hAnsi="Arial" w:cs="Arial"/>
          <w:b/>
          <w:sz w:val="28"/>
          <w:szCs w:val="28"/>
        </w:rPr>
        <w:t>PLANEJAMENTO TRIBUTÁRI</w:t>
      </w:r>
      <w:r w:rsidR="001359B7" w:rsidRPr="00CE64E2">
        <w:rPr>
          <w:rFonts w:ascii="Arial" w:hAnsi="Arial" w:cs="Arial"/>
          <w:b/>
          <w:sz w:val="28"/>
          <w:szCs w:val="28"/>
        </w:rPr>
        <w:t>O</w:t>
      </w:r>
      <w:r>
        <w:rPr>
          <w:rFonts w:ascii="Arial" w:hAnsi="Arial" w:cs="Arial"/>
          <w:b/>
          <w:sz w:val="28"/>
          <w:szCs w:val="28"/>
        </w:rPr>
        <w:t xml:space="preserve"> </w:t>
      </w:r>
    </w:p>
    <w:p w14:paraId="300B3D6B" w14:textId="77777777" w:rsidR="00F54669" w:rsidRPr="00B446BB" w:rsidRDefault="00F54669" w:rsidP="00F54669">
      <w:pPr>
        <w:spacing w:after="200" w:line="360" w:lineRule="auto"/>
        <w:jc w:val="center"/>
        <w:rPr>
          <w:rFonts w:ascii="Arial" w:hAnsi="Arial" w:cs="Arial"/>
          <w:b/>
        </w:rPr>
      </w:pPr>
    </w:p>
    <w:p w14:paraId="3A3FF2D6" w14:textId="77777777" w:rsidR="00F54669" w:rsidRPr="00B446BB" w:rsidRDefault="00F54669" w:rsidP="00F54669">
      <w:pPr>
        <w:spacing w:after="200" w:line="360" w:lineRule="auto"/>
        <w:jc w:val="center"/>
        <w:rPr>
          <w:rFonts w:ascii="Arial" w:hAnsi="Arial" w:cs="Arial"/>
          <w:b/>
        </w:rPr>
      </w:pPr>
    </w:p>
    <w:p w14:paraId="4253C1BA" w14:textId="77777777" w:rsidR="00F54669" w:rsidRPr="00B446BB" w:rsidRDefault="00F54669" w:rsidP="00F54669">
      <w:pPr>
        <w:spacing w:after="200" w:line="360" w:lineRule="auto"/>
        <w:jc w:val="center"/>
        <w:rPr>
          <w:rFonts w:ascii="Arial" w:hAnsi="Arial" w:cs="Arial"/>
          <w:b/>
        </w:rPr>
      </w:pPr>
    </w:p>
    <w:p w14:paraId="223BC913" w14:textId="5DEBBBE3" w:rsidR="00F54669" w:rsidRDefault="00F54669" w:rsidP="00F54669">
      <w:pPr>
        <w:spacing w:after="200" w:line="360" w:lineRule="auto"/>
        <w:jc w:val="center"/>
        <w:rPr>
          <w:rFonts w:ascii="Arial" w:hAnsi="Arial" w:cs="Arial"/>
          <w:b/>
        </w:rPr>
      </w:pPr>
    </w:p>
    <w:p w14:paraId="3793ECA0" w14:textId="77777777" w:rsidR="00934F9D" w:rsidRPr="00B446BB" w:rsidRDefault="00934F9D" w:rsidP="00F54669">
      <w:pPr>
        <w:spacing w:after="200" w:line="360" w:lineRule="auto"/>
        <w:jc w:val="center"/>
        <w:rPr>
          <w:rFonts w:ascii="Arial" w:hAnsi="Arial" w:cs="Arial"/>
          <w:b/>
        </w:rPr>
      </w:pPr>
    </w:p>
    <w:p w14:paraId="6A9DA2D6" w14:textId="77777777" w:rsidR="00F54669" w:rsidRPr="00B446BB" w:rsidRDefault="00F54669" w:rsidP="00F54669">
      <w:pPr>
        <w:spacing w:after="200" w:line="360" w:lineRule="auto"/>
        <w:jc w:val="center"/>
        <w:rPr>
          <w:rFonts w:ascii="Arial" w:hAnsi="Arial" w:cs="Arial"/>
          <w:b/>
        </w:rPr>
      </w:pPr>
    </w:p>
    <w:p w14:paraId="3C7CC9C7" w14:textId="77777777" w:rsidR="00F54669" w:rsidRPr="00B446BB" w:rsidRDefault="00F54669" w:rsidP="00F54669">
      <w:pPr>
        <w:spacing w:after="200" w:line="360" w:lineRule="auto"/>
        <w:jc w:val="center"/>
        <w:rPr>
          <w:rFonts w:ascii="Arial" w:hAnsi="Arial" w:cs="Arial"/>
          <w:b/>
        </w:rPr>
      </w:pPr>
    </w:p>
    <w:p w14:paraId="1A55AF90" w14:textId="77777777" w:rsidR="00F54669" w:rsidRPr="00B446BB" w:rsidRDefault="00F54669" w:rsidP="00F54669">
      <w:pPr>
        <w:spacing w:after="200" w:line="360" w:lineRule="auto"/>
        <w:jc w:val="center"/>
        <w:rPr>
          <w:rFonts w:ascii="Arial" w:hAnsi="Arial" w:cs="Arial"/>
          <w:b/>
        </w:rPr>
      </w:pPr>
      <w:r w:rsidRPr="00B446BB">
        <w:rPr>
          <w:rFonts w:ascii="Arial" w:hAnsi="Arial" w:cs="Arial"/>
          <w:b/>
        </w:rPr>
        <w:t>VOLTA REDONDA</w:t>
      </w:r>
      <w:r w:rsidRPr="00B446BB">
        <w:rPr>
          <w:rFonts w:ascii="Arial" w:hAnsi="Arial" w:cs="Arial"/>
          <w:b/>
        </w:rPr>
        <w:br/>
        <w:t>2024</w:t>
      </w:r>
      <w:r w:rsidRPr="00B446BB">
        <w:rPr>
          <w:rFonts w:ascii="Arial" w:hAnsi="Arial" w:cs="Arial"/>
        </w:rPr>
        <w:br w:type="page"/>
      </w:r>
    </w:p>
    <w:tbl>
      <w:tblPr>
        <w:tblStyle w:val="Tabelacomgrade"/>
        <w:tblpPr w:leftFromText="141" w:rightFromText="141" w:vertAnchor="text" w:horzAnchor="margin" w:tblpXSpec="right" w:tblpY="-137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FFFFFF" w:themeFill="background1"/>
        <w:tblLook w:val="04A0" w:firstRow="1" w:lastRow="0" w:firstColumn="1" w:lastColumn="0" w:noHBand="0" w:noVBand="1"/>
      </w:tblPr>
      <w:tblGrid>
        <w:gridCol w:w="419"/>
      </w:tblGrid>
      <w:tr w:rsidR="00D45659" w14:paraId="6F100AA3" w14:textId="77777777" w:rsidTr="00D45659">
        <w:tc>
          <w:tcPr>
            <w:tcW w:w="419" w:type="dxa"/>
            <w:shd w:val="clear" w:color="auto" w:fill="FFFFFF" w:themeFill="background1"/>
          </w:tcPr>
          <w:p w14:paraId="2F33BE15" w14:textId="77777777" w:rsidR="00D45659" w:rsidRDefault="00D45659" w:rsidP="00D45659">
            <w:pPr>
              <w:spacing w:after="200" w:line="360" w:lineRule="auto"/>
              <w:rPr>
                <w:rFonts w:ascii="Arial" w:hAnsi="Arial" w:cs="Arial"/>
                <w:b/>
              </w:rPr>
            </w:pPr>
          </w:p>
        </w:tc>
      </w:tr>
    </w:tbl>
    <w:p w14:paraId="4BC8A4AD" w14:textId="77777777" w:rsidR="00934F9D" w:rsidRPr="00022E57" w:rsidRDefault="00934F9D" w:rsidP="00934F9D">
      <w:pPr>
        <w:spacing w:after="120" w:line="360" w:lineRule="auto"/>
        <w:jc w:val="center"/>
        <w:rPr>
          <w:rFonts w:ascii="Arial" w:hAnsi="Arial" w:cs="Arial"/>
        </w:rPr>
      </w:pPr>
      <w:r w:rsidRPr="00B446BB">
        <w:rPr>
          <w:rFonts w:ascii="Arial" w:hAnsi="Arial" w:cs="Arial"/>
          <w:b/>
        </w:rPr>
        <w:t>FUNDAÇÃO OSWALDO ARANHA</w:t>
      </w:r>
      <w:r w:rsidRPr="00B446BB">
        <w:rPr>
          <w:rFonts w:ascii="Arial" w:hAnsi="Arial" w:cs="Arial"/>
          <w:b/>
        </w:rPr>
        <w:br/>
        <w:t>CENTRO UNIVERSITÁRIO DE VOLTA REDONDA</w:t>
      </w:r>
      <w:r w:rsidRPr="00B446BB">
        <w:rPr>
          <w:rFonts w:ascii="Arial" w:hAnsi="Arial" w:cs="Arial"/>
          <w:b/>
        </w:rPr>
        <w:br/>
        <w:t xml:space="preserve">CURSO DE GRADUAÇÃO EM </w:t>
      </w:r>
      <w:r w:rsidRPr="00E63657">
        <w:rPr>
          <w:rFonts w:ascii="Arial" w:hAnsi="Arial" w:cs="Arial"/>
          <w:b/>
        </w:rPr>
        <w:t>CIÊNCIA</w:t>
      </w:r>
      <w:r>
        <w:rPr>
          <w:rFonts w:ascii="Arial" w:hAnsi="Arial" w:cs="Arial"/>
          <w:b/>
        </w:rPr>
        <w:t>S</w:t>
      </w:r>
      <w:r w:rsidRPr="00E63657">
        <w:rPr>
          <w:rFonts w:ascii="Arial" w:hAnsi="Arial" w:cs="Arial"/>
          <w:b/>
        </w:rPr>
        <w:t xml:space="preserve"> CONTÁBEIS</w:t>
      </w:r>
      <w:r w:rsidRPr="00B446BB">
        <w:rPr>
          <w:rFonts w:ascii="Arial" w:hAnsi="Arial" w:cs="Arial"/>
          <w:b/>
        </w:rPr>
        <w:br/>
        <w:t>TRABALHO DE CONCLUSÃO DE CURSO</w:t>
      </w:r>
    </w:p>
    <w:p w14:paraId="0D7A0ADE" w14:textId="77777777" w:rsidR="00F54669" w:rsidRPr="00B446BB" w:rsidRDefault="00F54669" w:rsidP="00F54669">
      <w:pPr>
        <w:spacing w:after="200" w:line="360" w:lineRule="auto"/>
        <w:rPr>
          <w:rFonts w:ascii="Arial" w:hAnsi="Arial" w:cs="Arial"/>
          <w:b/>
        </w:rPr>
      </w:pPr>
    </w:p>
    <w:p w14:paraId="1DFFAD02" w14:textId="77777777" w:rsidR="00F54669" w:rsidRPr="00B446BB" w:rsidRDefault="00F54669" w:rsidP="00F54669">
      <w:pPr>
        <w:spacing w:after="200" w:line="360" w:lineRule="auto"/>
        <w:jc w:val="center"/>
        <w:rPr>
          <w:rFonts w:ascii="Arial" w:hAnsi="Arial" w:cs="Arial"/>
          <w:b/>
        </w:rPr>
      </w:pPr>
    </w:p>
    <w:p w14:paraId="749CEEB4" w14:textId="77777777" w:rsidR="00F54669" w:rsidRPr="00B446BB" w:rsidRDefault="00F54669" w:rsidP="00F54669">
      <w:pPr>
        <w:spacing w:after="200" w:line="360" w:lineRule="auto"/>
        <w:jc w:val="center"/>
        <w:rPr>
          <w:rFonts w:ascii="Arial" w:hAnsi="Arial" w:cs="Arial"/>
          <w:b/>
        </w:rPr>
      </w:pPr>
    </w:p>
    <w:p w14:paraId="37DEDC5E" w14:textId="5A3AD341" w:rsidR="00934F9D" w:rsidRPr="00B446BB" w:rsidRDefault="00934F9D" w:rsidP="00934F9D">
      <w:pPr>
        <w:spacing w:after="200" w:line="360" w:lineRule="auto"/>
        <w:jc w:val="center"/>
        <w:rPr>
          <w:rFonts w:ascii="Arial" w:hAnsi="Arial" w:cs="Arial"/>
          <w:b/>
          <w:sz w:val="28"/>
          <w:szCs w:val="28"/>
        </w:rPr>
      </w:pPr>
      <w:r>
        <w:rPr>
          <w:rFonts w:ascii="Arial" w:hAnsi="Arial" w:cs="Arial"/>
          <w:b/>
          <w:sz w:val="28"/>
          <w:szCs w:val="28"/>
        </w:rPr>
        <w:t>E-</w:t>
      </w:r>
      <w:r w:rsidRPr="002B5D18">
        <w:rPr>
          <w:rFonts w:ascii="Arial" w:hAnsi="Arial" w:cs="Arial"/>
          <w:b/>
          <w:sz w:val="28"/>
          <w:szCs w:val="28"/>
        </w:rPr>
        <w:t>COM</w:t>
      </w:r>
      <w:r w:rsidR="00A02463" w:rsidRPr="002B5D18">
        <w:rPr>
          <w:rFonts w:ascii="Arial" w:hAnsi="Arial" w:cs="Arial"/>
          <w:b/>
          <w:sz w:val="28"/>
          <w:szCs w:val="28"/>
        </w:rPr>
        <w:t>M</w:t>
      </w:r>
      <w:r w:rsidRPr="002B5D18">
        <w:rPr>
          <w:rFonts w:ascii="Arial" w:hAnsi="Arial" w:cs="Arial"/>
          <w:b/>
          <w:sz w:val="28"/>
          <w:szCs w:val="28"/>
        </w:rPr>
        <w:t>ERCE -</w:t>
      </w:r>
      <w:r>
        <w:rPr>
          <w:rFonts w:ascii="Arial" w:hAnsi="Arial" w:cs="Arial"/>
          <w:b/>
          <w:sz w:val="28"/>
          <w:szCs w:val="28"/>
        </w:rPr>
        <w:t xml:space="preserve"> </w:t>
      </w:r>
      <w:r w:rsidR="006D67CE">
        <w:rPr>
          <w:rFonts w:ascii="Arial" w:hAnsi="Arial" w:cs="Arial"/>
          <w:b/>
          <w:sz w:val="28"/>
          <w:szCs w:val="28"/>
        </w:rPr>
        <w:t xml:space="preserve">IMPORTÂNCIA DO PLANEJAMENTO TRIBUTÁRIO </w:t>
      </w:r>
      <w:r>
        <w:rPr>
          <w:rFonts w:ascii="Arial" w:hAnsi="Arial" w:cs="Arial"/>
          <w:b/>
          <w:sz w:val="28"/>
          <w:szCs w:val="28"/>
        </w:rPr>
        <w:t xml:space="preserve"> </w:t>
      </w:r>
    </w:p>
    <w:p w14:paraId="64133165" w14:textId="77777777" w:rsidR="00F54669" w:rsidRPr="00B446BB" w:rsidRDefault="00F54669" w:rsidP="00F54669">
      <w:pPr>
        <w:spacing w:after="200" w:line="360" w:lineRule="auto"/>
        <w:jc w:val="center"/>
        <w:rPr>
          <w:rFonts w:ascii="Arial" w:hAnsi="Arial" w:cs="Arial"/>
          <w:b/>
        </w:rPr>
      </w:pPr>
    </w:p>
    <w:p w14:paraId="4F5AE3AE" w14:textId="77777777" w:rsidR="00F54669" w:rsidRPr="00B446BB" w:rsidRDefault="00F54669" w:rsidP="00F54669">
      <w:pPr>
        <w:spacing w:after="200" w:line="360" w:lineRule="auto"/>
        <w:jc w:val="center"/>
        <w:rPr>
          <w:rFonts w:ascii="Arial" w:hAnsi="Arial" w:cs="Arial"/>
          <w:b/>
        </w:rPr>
      </w:pPr>
    </w:p>
    <w:p w14:paraId="7C1751A5" w14:textId="77777777" w:rsidR="00934F9D" w:rsidRPr="00B446BB" w:rsidRDefault="00F54669" w:rsidP="00934F9D">
      <w:pPr>
        <w:spacing w:after="120" w:line="360" w:lineRule="auto"/>
        <w:ind w:left="4536"/>
        <w:rPr>
          <w:rFonts w:ascii="Arial" w:hAnsi="Arial" w:cs="Arial"/>
        </w:rPr>
      </w:pPr>
      <w:r w:rsidRPr="00B446BB">
        <w:rPr>
          <w:rFonts w:ascii="Arial" w:hAnsi="Arial" w:cs="Arial"/>
        </w:rPr>
        <w:br/>
      </w:r>
      <w:r w:rsidR="00934F9D" w:rsidRPr="00B446BB">
        <w:rPr>
          <w:rFonts w:ascii="Arial" w:hAnsi="Arial" w:cs="Arial"/>
        </w:rPr>
        <w:t>Trabalho de Conclusão de Curso</w:t>
      </w:r>
      <w:r w:rsidR="00934F9D">
        <w:rPr>
          <w:rFonts w:ascii="Arial" w:hAnsi="Arial" w:cs="Arial"/>
        </w:rPr>
        <w:t xml:space="preserve"> de</w:t>
      </w:r>
      <w:r w:rsidR="00934F9D" w:rsidRPr="00B446BB">
        <w:rPr>
          <w:rFonts w:ascii="Arial" w:hAnsi="Arial" w:cs="Arial"/>
        </w:rPr>
        <w:t xml:space="preserve"> Ciência</w:t>
      </w:r>
      <w:r w:rsidR="00934F9D">
        <w:rPr>
          <w:rFonts w:ascii="Arial" w:hAnsi="Arial" w:cs="Arial"/>
        </w:rPr>
        <w:t>s</w:t>
      </w:r>
      <w:r w:rsidR="00934F9D" w:rsidRPr="00B446BB">
        <w:rPr>
          <w:rFonts w:ascii="Arial" w:hAnsi="Arial" w:cs="Arial"/>
        </w:rPr>
        <w:t xml:space="preserve"> Contábeis</w:t>
      </w:r>
      <w:r w:rsidR="00934F9D">
        <w:rPr>
          <w:rFonts w:ascii="Arial" w:hAnsi="Arial" w:cs="Arial"/>
        </w:rPr>
        <w:t xml:space="preserve"> </w:t>
      </w:r>
      <w:r w:rsidR="00934F9D" w:rsidRPr="00B446BB">
        <w:rPr>
          <w:rFonts w:ascii="Arial" w:hAnsi="Arial" w:cs="Arial"/>
        </w:rPr>
        <w:t xml:space="preserve">do </w:t>
      </w:r>
      <w:proofErr w:type="spellStart"/>
      <w:r w:rsidR="00934F9D" w:rsidRPr="00B446BB">
        <w:rPr>
          <w:rFonts w:ascii="Arial" w:hAnsi="Arial" w:cs="Arial"/>
        </w:rPr>
        <w:t>UniFOA</w:t>
      </w:r>
      <w:proofErr w:type="spellEnd"/>
      <w:r w:rsidR="00934F9D" w:rsidRPr="00B446BB">
        <w:rPr>
          <w:rFonts w:ascii="Arial" w:hAnsi="Arial" w:cs="Arial"/>
        </w:rPr>
        <w:t xml:space="preserve"> como requisito parcial para obtenção do título de bacharel em </w:t>
      </w:r>
      <w:r w:rsidR="00934F9D">
        <w:rPr>
          <w:rFonts w:ascii="Arial" w:hAnsi="Arial" w:cs="Arial"/>
        </w:rPr>
        <w:t>Ciência Contábeis</w:t>
      </w:r>
      <w:r w:rsidR="00934F9D" w:rsidRPr="00B446BB">
        <w:rPr>
          <w:rFonts w:ascii="Arial" w:hAnsi="Arial" w:cs="Arial"/>
        </w:rPr>
        <w:t>.</w:t>
      </w:r>
    </w:p>
    <w:p w14:paraId="25A4110B" w14:textId="77777777" w:rsidR="00934F9D" w:rsidRPr="00B446BB" w:rsidRDefault="00934F9D" w:rsidP="00934F9D">
      <w:pPr>
        <w:spacing w:after="120" w:line="360" w:lineRule="auto"/>
        <w:ind w:left="4536"/>
        <w:rPr>
          <w:rFonts w:ascii="Arial" w:hAnsi="Arial" w:cs="Arial"/>
        </w:rPr>
      </w:pPr>
      <w:r w:rsidRPr="00B446BB">
        <w:rPr>
          <w:rFonts w:ascii="Arial" w:hAnsi="Arial" w:cs="Arial"/>
        </w:rPr>
        <w:t xml:space="preserve">Aluna: </w:t>
      </w:r>
      <w:proofErr w:type="spellStart"/>
      <w:r>
        <w:rPr>
          <w:rFonts w:ascii="Arial" w:hAnsi="Arial" w:cs="Arial"/>
        </w:rPr>
        <w:t>Melice</w:t>
      </w:r>
      <w:proofErr w:type="spellEnd"/>
      <w:r>
        <w:rPr>
          <w:rFonts w:ascii="Arial" w:hAnsi="Arial" w:cs="Arial"/>
        </w:rPr>
        <w:t xml:space="preserve"> Martins de Oliveira</w:t>
      </w:r>
    </w:p>
    <w:p w14:paraId="222E8E44" w14:textId="008A47CF" w:rsidR="00934F9D" w:rsidRDefault="00934F9D" w:rsidP="00934F9D">
      <w:pPr>
        <w:spacing w:after="120" w:line="360" w:lineRule="auto"/>
        <w:ind w:left="4536"/>
        <w:rPr>
          <w:rFonts w:ascii="Arial" w:hAnsi="Arial" w:cs="Arial"/>
        </w:rPr>
      </w:pPr>
      <w:r w:rsidRPr="00B446BB">
        <w:rPr>
          <w:rFonts w:ascii="Arial" w:hAnsi="Arial" w:cs="Arial"/>
        </w:rPr>
        <w:t>Orientador</w:t>
      </w:r>
      <w:r>
        <w:rPr>
          <w:rFonts w:ascii="Arial" w:hAnsi="Arial" w:cs="Arial"/>
        </w:rPr>
        <w:t xml:space="preserve">a Profa. </w:t>
      </w:r>
      <w:r w:rsidR="00A02463">
        <w:rPr>
          <w:rFonts w:ascii="Arial" w:hAnsi="Arial" w:cs="Arial"/>
        </w:rPr>
        <w:t xml:space="preserve">Dra. </w:t>
      </w:r>
      <w:r>
        <w:rPr>
          <w:rFonts w:ascii="Arial" w:hAnsi="Arial" w:cs="Arial"/>
        </w:rPr>
        <w:t>Salete Leone Ferreira</w:t>
      </w:r>
    </w:p>
    <w:p w14:paraId="6F14942D" w14:textId="7B6E9E4F" w:rsidR="00934F9D" w:rsidRDefault="00934F9D" w:rsidP="00934F9D">
      <w:pPr>
        <w:spacing w:after="120" w:line="360" w:lineRule="auto"/>
        <w:ind w:left="4536"/>
        <w:rPr>
          <w:rFonts w:ascii="Arial" w:hAnsi="Arial" w:cs="Arial"/>
        </w:rPr>
      </w:pPr>
      <w:proofErr w:type="spellStart"/>
      <w:r>
        <w:rPr>
          <w:rFonts w:ascii="Arial" w:hAnsi="Arial" w:cs="Arial"/>
        </w:rPr>
        <w:t>Coorientadora</w:t>
      </w:r>
      <w:proofErr w:type="spellEnd"/>
      <w:r>
        <w:rPr>
          <w:rFonts w:ascii="Arial" w:hAnsi="Arial" w:cs="Arial"/>
        </w:rPr>
        <w:t xml:space="preserve"> </w:t>
      </w:r>
      <w:r w:rsidRPr="00B446BB">
        <w:rPr>
          <w:rFonts w:ascii="Arial" w:hAnsi="Arial" w:cs="Arial"/>
        </w:rPr>
        <w:t>Prof</w:t>
      </w:r>
      <w:r>
        <w:rPr>
          <w:rFonts w:ascii="Arial" w:hAnsi="Arial" w:cs="Arial"/>
        </w:rPr>
        <w:t>a</w:t>
      </w:r>
      <w:r w:rsidRPr="00B446BB">
        <w:rPr>
          <w:rFonts w:ascii="Arial" w:hAnsi="Arial" w:cs="Arial"/>
        </w:rPr>
        <w:t xml:space="preserve">. </w:t>
      </w:r>
      <w:proofErr w:type="gramStart"/>
      <w:r w:rsidR="00A02463">
        <w:rPr>
          <w:rFonts w:ascii="Arial" w:hAnsi="Arial" w:cs="Arial"/>
        </w:rPr>
        <w:t xml:space="preserve">Mestre </w:t>
      </w:r>
      <w:r>
        <w:rPr>
          <w:rFonts w:ascii="Arial" w:hAnsi="Arial" w:cs="Arial"/>
        </w:rPr>
        <w:t>Solange Aparecida</w:t>
      </w:r>
      <w:proofErr w:type="gramEnd"/>
      <w:r>
        <w:rPr>
          <w:rFonts w:ascii="Arial" w:hAnsi="Arial" w:cs="Arial"/>
        </w:rPr>
        <w:t xml:space="preserve"> de Paula</w:t>
      </w:r>
    </w:p>
    <w:p w14:paraId="14F9CCD7" w14:textId="1C37DA55" w:rsidR="00F54669" w:rsidRDefault="00F54669" w:rsidP="00934F9D">
      <w:pPr>
        <w:spacing w:after="200" w:line="360" w:lineRule="auto"/>
        <w:ind w:left="4536"/>
        <w:rPr>
          <w:rFonts w:ascii="Arial" w:hAnsi="Arial" w:cs="Arial"/>
        </w:rPr>
      </w:pPr>
    </w:p>
    <w:p w14:paraId="25BFA3B5" w14:textId="43F80C67" w:rsidR="00934F9D" w:rsidRDefault="00934F9D" w:rsidP="00934F9D">
      <w:pPr>
        <w:spacing w:after="200" w:line="360" w:lineRule="auto"/>
        <w:ind w:left="4536"/>
        <w:rPr>
          <w:rFonts w:ascii="Arial" w:hAnsi="Arial" w:cs="Arial"/>
        </w:rPr>
      </w:pPr>
    </w:p>
    <w:p w14:paraId="1E00A75B" w14:textId="77777777" w:rsidR="00934F9D" w:rsidRPr="00B446BB" w:rsidRDefault="00934F9D" w:rsidP="00934F9D">
      <w:pPr>
        <w:spacing w:after="200" w:line="360" w:lineRule="auto"/>
        <w:ind w:left="4536"/>
        <w:rPr>
          <w:rFonts w:ascii="Arial" w:hAnsi="Arial" w:cs="Arial"/>
        </w:rPr>
      </w:pPr>
    </w:p>
    <w:p w14:paraId="4E341A76" w14:textId="77777777" w:rsidR="00F54669" w:rsidRPr="00B446BB" w:rsidRDefault="00F54669" w:rsidP="00F54669">
      <w:pPr>
        <w:spacing w:after="200" w:line="360" w:lineRule="auto"/>
        <w:rPr>
          <w:rFonts w:ascii="Arial" w:hAnsi="Arial" w:cs="Arial"/>
        </w:rPr>
      </w:pPr>
    </w:p>
    <w:p w14:paraId="3FE81036" w14:textId="77777777" w:rsidR="00F54669" w:rsidRPr="00B446BB" w:rsidRDefault="00F54669" w:rsidP="00F54669">
      <w:pPr>
        <w:spacing w:after="200" w:line="360" w:lineRule="auto"/>
        <w:jc w:val="center"/>
        <w:rPr>
          <w:rFonts w:ascii="Arial" w:hAnsi="Arial" w:cs="Arial"/>
          <w:b/>
        </w:rPr>
      </w:pPr>
      <w:r w:rsidRPr="00B446BB">
        <w:rPr>
          <w:rFonts w:ascii="Arial" w:hAnsi="Arial" w:cs="Arial"/>
          <w:b/>
        </w:rPr>
        <w:t>VOLTA REDONDA</w:t>
      </w:r>
      <w:r w:rsidRPr="00B446BB">
        <w:rPr>
          <w:rFonts w:ascii="Arial" w:hAnsi="Arial" w:cs="Arial"/>
          <w:b/>
        </w:rPr>
        <w:br/>
        <w:t>2024</w:t>
      </w:r>
    </w:p>
    <w:p w14:paraId="44C2BE4F" w14:textId="77777777" w:rsidR="00F54669" w:rsidRPr="00B446BB" w:rsidRDefault="00F54669" w:rsidP="00F54669">
      <w:pPr>
        <w:spacing w:after="200" w:line="360" w:lineRule="auto"/>
        <w:jc w:val="center"/>
        <w:rPr>
          <w:rFonts w:ascii="Arial" w:hAnsi="Arial" w:cs="Arial"/>
          <w:b/>
        </w:rPr>
      </w:pPr>
    </w:p>
    <w:tbl>
      <w:tblPr>
        <w:tblStyle w:val="Tabelacomgrade"/>
        <w:tblpPr w:leftFromText="141" w:rightFromText="141" w:horzAnchor="margin" w:tblpXSpec="right" w:tblpY="-138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FFFFFF" w:themeFill="background1"/>
        <w:tblLook w:val="04A0" w:firstRow="1" w:lastRow="0" w:firstColumn="1" w:lastColumn="0" w:noHBand="0" w:noVBand="1"/>
      </w:tblPr>
      <w:tblGrid>
        <w:gridCol w:w="277"/>
      </w:tblGrid>
      <w:tr w:rsidR="00D45659" w14:paraId="15B06C42" w14:textId="77777777" w:rsidTr="00D45659">
        <w:tc>
          <w:tcPr>
            <w:tcW w:w="277" w:type="dxa"/>
            <w:shd w:val="clear" w:color="auto" w:fill="FFFFFF" w:themeFill="background1"/>
          </w:tcPr>
          <w:p w14:paraId="4826DB1B" w14:textId="77777777" w:rsidR="00D45659" w:rsidRDefault="00D45659" w:rsidP="00D45659">
            <w:pPr>
              <w:spacing w:after="200"/>
              <w:jc w:val="center"/>
              <w:rPr>
                <w:rFonts w:ascii="Arial" w:hAnsi="Arial" w:cs="Arial"/>
              </w:rPr>
            </w:pPr>
          </w:p>
        </w:tc>
      </w:tr>
    </w:tbl>
    <w:p w14:paraId="022E137B" w14:textId="77777777" w:rsidR="00786DFF" w:rsidRDefault="00786DFF" w:rsidP="00F54669">
      <w:pPr>
        <w:spacing w:after="200"/>
        <w:jc w:val="center"/>
        <w:rPr>
          <w:rFonts w:ascii="Arial" w:hAnsi="Arial" w:cs="Arial"/>
        </w:rPr>
      </w:pPr>
    </w:p>
    <w:p w14:paraId="6690BB7B" w14:textId="3726AC2C" w:rsidR="00F54669" w:rsidRPr="002B5D18" w:rsidRDefault="00CE64E2" w:rsidP="00CE64E2">
      <w:pPr>
        <w:spacing w:after="200" w:line="360" w:lineRule="auto"/>
        <w:rPr>
          <w:rFonts w:ascii="Arial" w:hAnsi="Arial" w:cs="Arial"/>
          <w:b/>
        </w:rPr>
      </w:pPr>
      <w:r w:rsidRPr="00CE64E2">
        <w:rPr>
          <w:rFonts w:ascii="Arial" w:hAnsi="Arial" w:cs="Arial"/>
          <w:noProof/>
        </w:rPr>
        <w:drawing>
          <wp:inline distT="0" distB="0" distL="0" distR="0" wp14:anchorId="13670851" wp14:editId="0CDA84E4">
            <wp:extent cx="5760085" cy="7827687"/>
            <wp:effectExtent l="0" t="0" r="0" b="1905"/>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760085" cy="7827687"/>
                    </a:xfrm>
                    <a:prstGeom prst="rect">
                      <a:avLst/>
                    </a:prstGeom>
                    <a:noFill/>
                    <a:ln>
                      <a:noFill/>
                    </a:ln>
                  </pic:spPr>
                </pic:pic>
              </a:graphicData>
            </a:graphic>
          </wp:inline>
        </w:drawing>
      </w:r>
    </w:p>
    <w:p w14:paraId="029D6D4F" w14:textId="77777777" w:rsidR="00F54669" w:rsidRPr="00B446BB" w:rsidRDefault="00F54669" w:rsidP="00F54669">
      <w:pPr>
        <w:rPr>
          <w:rFonts w:ascii="Arial" w:hAnsi="Arial" w:cs="Arial"/>
        </w:rPr>
      </w:pPr>
    </w:p>
    <w:p w14:paraId="6C773023" w14:textId="77777777" w:rsidR="00F54669" w:rsidRPr="00B446BB" w:rsidRDefault="00F54669" w:rsidP="00F54669">
      <w:pPr>
        <w:spacing w:after="200" w:line="360" w:lineRule="auto"/>
        <w:ind w:left="4535"/>
        <w:rPr>
          <w:rFonts w:ascii="Arial" w:hAnsi="Arial" w:cs="Arial"/>
          <w:sz w:val="20"/>
          <w:szCs w:val="20"/>
        </w:rPr>
      </w:pPr>
    </w:p>
    <w:tbl>
      <w:tblPr>
        <w:tblStyle w:val="Tabelacomgrade"/>
        <w:tblpPr w:leftFromText="141" w:rightFromText="141" w:vertAnchor="text" w:horzAnchor="margin" w:tblpXSpec="right" w:tblpY="-142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FFFFFF" w:themeFill="background1"/>
        <w:tblLook w:val="04A0" w:firstRow="1" w:lastRow="0" w:firstColumn="1" w:lastColumn="0" w:noHBand="0" w:noVBand="1"/>
      </w:tblPr>
      <w:tblGrid>
        <w:gridCol w:w="277"/>
      </w:tblGrid>
      <w:tr w:rsidR="00D45659" w14:paraId="3F2A3F94" w14:textId="77777777" w:rsidTr="00D45659">
        <w:tc>
          <w:tcPr>
            <w:tcW w:w="277" w:type="dxa"/>
            <w:shd w:val="clear" w:color="auto" w:fill="FFFFFF" w:themeFill="background1"/>
          </w:tcPr>
          <w:p w14:paraId="5A2100D8" w14:textId="77777777" w:rsidR="00D45659" w:rsidRDefault="00D45659" w:rsidP="00D45659">
            <w:pPr>
              <w:spacing w:after="200" w:line="360" w:lineRule="auto"/>
              <w:rPr>
                <w:rFonts w:ascii="Arial" w:hAnsi="Arial" w:cs="Arial"/>
                <w:sz w:val="20"/>
                <w:szCs w:val="20"/>
              </w:rPr>
            </w:pPr>
          </w:p>
        </w:tc>
      </w:tr>
    </w:tbl>
    <w:p w14:paraId="337E90A6" w14:textId="77777777" w:rsidR="00F54669" w:rsidRPr="00B446BB" w:rsidRDefault="00F54669" w:rsidP="00F54669">
      <w:pPr>
        <w:spacing w:after="200" w:line="360" w:lineRule="auto"/>
        <w:ind w:left="4535"/>
        <w:rPr>
          <w:rFonts w:ascii="Arial" w:hAnsi="Arial" w:cs="Arial"/>
          <w:sz w:val="20"/>
          <w:szCs w:val="20"/>
        </w:rPr>
      </w:pPr>
    </w:p>
    <w:p w14:paraId="19800A4C" w14:textId="77777777" w:rsidR="00F54669" w:rsidRPr="00B446BB" w:rsidRDefault="00F54669" w:rsidP="00F54669">
      <w:pPr>
        <w:spacing w:after="200" w:line="360" w:lineRule="auto"/>
        <w:ind w:left="4535"/>
        <w:rPr>
          <w:rFonts w:ascii="Arial" w:hAnsi="Arial" w:cs="Arial"/>
          <w:sz w:val="20"/>
          <w:szCs w:val="20"/>
        </w:rPr>
      </w:pPr>
    </w:p>
    <w:p w14:paraId="6017BEDA" w14:textId="77777777" w:rsidR="00F54669" w:rsidRPr="00B446BB" w:rsidRDefault="00F54669" w:rsidP="00F54669">
      <w:pPr>
        <w:spacing w:after="200" w:line="360" w:lineRule="auto"/>
        <w:ind w:left="4535"/>
        <w:rPr>
          <w:rFonts w:ascii="Arial" w:hAnsi="Arial" w:cs="Arial"/>
          <w:sz w:val="20"/>
          <w:szCs w:val="20"/>
        </w:rPr>
      </w:pPr>
    </w:p>
    <w:p w14:paraId="0A01A8B6" w14:textId="77777777" w:rsidR="00F54669" w:rsidRPr="00B446BB" w:rsidRDefault="00F54669" w:rsidP="00F54669">
      <w:pPr>
        <w:spacing w:after="200" w:line="360" w:lineRule="auto"/>
        <w:ind w:left="4535"/>
        <w:rPr>
          <w:rFonts w:ascii="Arial" w:hAnsi="Arial" w:cs="Arial"/>
          <w:sz w:val="20"/>
          <w:szCs w:val="20"/>
        </w:rPr>
      </w:pPr>
    </w:p>
    <w:p w14:paraId="7CB1F6BA" w14:textId="77777777" w:rsidR="00F54669" w:rsidRPr="00B446BB" w:rsidRDefault="00F54669" w:rsidP="00F54669">
      <w:pPr>
        <w:spacing w:after="200" w:line="360" w:lineRule="auto"/>
        <w:ind w:left="4535"/>
        <w:rPr>
          <w:rFonts w:ascii="Arial" w:hAnsi="Arial" w:cs="Arial"/>
          <w:sz w:val="20"/>
          <w:szCs w:val="20"/>
        </w:rPr>
      </w:pPr>
    </w:p>
    <w:p w14:paraId="525328A4" w14:textId="77777777" w:rsidR="00F54669" w:rsidRPr="00B446BB" w:rsidRDefault="00F54669" w:rsidP="00F54669">
      <w:pPr>
        <w:spacing w:after="200" w:line="360" w:lineRule="auto"/>
        <w:ind w:left="4535"/>
        <w:rPr>
          <w:rFonts w:ascii="Arial" w:hAnsi="Arial" w:cs="Arial"/>
          <w:sz w:val="20"/>
          <w:szCs w:val="20"/>
        </w:rPr>
      </w:pPr>
    </w:p>
    <w:p w14:paraId="5B4B0B25" w14:textId="77777777" w:rsidR="00F54669" w:rsidRPr="00B446BB" w:rsidRDefault="00F54669" w:rsidP="00F54669">
      <w:pPr>
        <w:spacing w:after="200" w:line="360" w:lineRule="auto"/>
        <w:ind w:left="4535"/>
        <w:rPr>
          <w:rFonts w:ascii="Arial" w:hAnsi="Arial" w:cs="Arial"/>
          <w:sz w:val="20"/>
          <w:szCs w:val="20"/>
        </w:rPr>
      </w:pPr>
    </w:p>
    <w:p w14:paraId="68F77609" w14:textId="704B4B7D" w:rsidR="00F54669" w:rsidRPr="00B446BB" w:rsidRDefault="00F54669" w:rsidP="00F54669">
      <w:pPr>
        <w:spacing w:after="200" w:line="360" w:lineRule="auto"/>
        <w:ind w:left="4535"/>
        <w:rPr>
          <w:rFonts w:ascii="Arial" w:hAnsi="Arial" w:cs="Arial"/>
          <w:sz w:val="20"/>
          <w:szCs w:val="20"/>
        </w:rPr>
      </w:pPr>
    </w:p>
    <w:p w14:paraId="139BE496" w14:textId="5E9D10CD" w:rsidR="00F54669" w:rsidRPr="00B446BB" w:rsidRDefault="00F54669" w:rsidP="00F54669">
      <w:pPr>
        <w:spacing w:after="200" w:line="360" w:lineRule="auto"/>
        <w:ind w:left="4535"/>
        <w:rPr>
          <w:rFonts w:ascii="Arial" w:hAnsi="Arial" w:cs="Arial"/>
          <w:sz w:val="20"/>
          <w:szCs w:val="20"/>
        </w:rPr>
      </w:pPr>
    </w:p>
    <w:p w14:paraId="4A9A7F29" w14:textId="240D16F2" w:rsidR="00F54669" w:rsidRPr="00B446BB" w:rsidRDefault="00F54669" w:rsidP="00F54669">
      <w:pPr>
        <w:spacing w:after="200" w:line="360" w:lineRule="auto"/>
        <w:ind w:left="4535"/>
        <w:rPr>
          <w:rFonts w:ascii="Arial" w:hAnsi="Arial" w:cs="Arial"/>
          <w:sz w:val="20"/>
          <w:szCs w:val="20"/>
        </w:rPr>
      </w:pPr>
    </w:p>
    <w:p w14:paraId="25360D98" w14:textId="6ABF1A6F" w:rsidR="00F54669" w:rsidRDefault="00F54669" w:rsidP="00F54669">
      <w:pPr>
        <w:spacing w:after="200" w:line="360" w:lineRule="auto"/>
        <w:ind w:left="4535"/>
        <w:rPr>
          <w:rFonts w:ascii="Arial" w:hAnsi="Arial" w:cs="Arial"/>
          <w:sz w:val="20"/>
          <w:szCs w:val="20"/>
        </w:rPr>
      </w:pPr>
    </w:p>
    <w:p w14:paraId="4065FB5A" w14:textId="23687C2C" w:rsidR="00CE64E2" w:rsidRDefault="00CE64E2" w:rsidP="00F54669">
      <w:pPr>
        <w:spacing w:after="200" w:line="360" w:lineRule="auto"/>
        <w:ind w:left="4535"/>
        <w:rPr>
          <w:rFonts w:ascii="Arial" w:hAnsi="Arial" w:cs="Arial"/>
          <w:sz w:val="20"/>
          <w:szCs w:val="20"/>
        </w:rPr>
      </w:pPr>
    </w:p>
    <w:p w14:paraId="7A705A9B" w14:textId="77777777" w:rsidR="00CE64E2" w:rsidRPr="00B446BB" w:rsidRDefault="00CE64E2" w:rsidP="00F54669">
      <w:pPr>
        <w:spacing w:after="200" w:line="360" w:lineRule="auto"/>
        <w:ind w:left="4535"/>
        <w:rPr>
          <w:rFonts w:ascii="Arial" w:hAnsi="Arial" w:cs="Arial"/>
          <w:sz w:val="20"/>
          <w:szCs w:val="20"/>
        </w:rPr>
      </w:pPr>
    </w:p>
    <w:p w14:paraId="0FD0A714" w14:textId="52A6580C" w:rsidR="00F54669" w:rsidRPr="00B446BB" w:rsidRDefault="00F54669" w:rsidP="00F54669">
      <w:pPr>
        <w:spacing w:after="200" w:line="360" w:lineRule="auto"/>
        <w:ind w:left="4535"/>
        <w:rPr>
          <w:rFonts w:ascii="Arial" w:hAnsi="Arial" w:cs="Arial"/>
          <w:sz w:val="20"/>
          <w:szCs w:val="20"/>
        </w:rPr>
      </w:pPr>
    </w:p>
    <w:p w14:paraId="528C9D86" w14:textId="7783FD5C" w:rsidR="00F54669" w:rsidRPr="00B446BB" w:rsidRDefault="00F54669" w:rsidP="00F54669">
      <w:pPr>
        <w:spacing w:after="200" w:line="360" w:lineRule="auto"/>
        <w:ind w:left="4535"/>
        <w:rPr>
          <w:rFonts w:ascii="Arial" w:hAnsi="Arial" w:cs="Arial"/>
          <w:sz w:val="20"/>
          <w:szCs w:val="20"/>
        </w:rPr>
      </w:pPr>
    </w:p>
    <w:p w14:paraId="1D9BB0E7" w14:textId="77777777" w:rsidR="00F54669" w:rsidRPr="00B446BB" w:rsidRDefault="00F54669" w:rsidP="00F54669">
      <w:pPr>
        <w:spacing w:after="200" w:line="360" w:lineRule="auto"/>
        <w:ind w:left="4535"/>
        <w:rPr>
          <w:rFonts w:ascii="Arial" w:hAnsi="Arial" w:cs="Arial"/>
          <w:sz w:val="20"/>
          <w:szCs w:val="20"/>
        </w:rPr>
      </w:pPr>
    </w:p>
    <w:p w14:paraId="7878312D" w14:textId="77777777" w:rsidR="00F54669" w:rsidRPr="00B446BB" w:rsidRDefault="00F54669" w:rsidP="00F54669">
      <w:pPr>
        <w:spacing w:after="200" w:line="360" w:lineRule="auto"/>
        <w:ind w:left="4535"/>
        <w:rPr>
          <w:rFonts w:ascii="Arial" w:hAnsi="Arial" w:cs="Arial"/>
          <w:sz w:val="20"/>
          <w:szCs w:val="20"/>
        </w:rPr>
      </w:pPr>
    </w:p>
    <w:p w14:paraId="058A03D6" w14:textId="18B3B888" w:rsidR="00CD3DB4" w:rsidRPr="00E00FF2" w:rsidRDefault="00CD3DB4" w:rsidP="00CD3DB4">
      <w:pPr>
        <w:spacing w:line="360" w:lineRule="auto"/>
        <w:ind w:left="4536"/>
        <w:rPr>
          <w:rFonts w:ascii="Arial" w:hAnsi="Arial" w:cs="Arial"/>
          <w:color w:val="7030A0"/>
        </w:rPr>
      </w:pPr>
      <w:r w:rsidRPr="00B446BB">
        <w:rPr>
          <w:rFonts w:ascii="Arial" w:hAnsi="Arial" w:cs="Arial"/>
        </w:rPr>
        <w:t>Dedico este trabalho a</w:t>
      </w:r>
      <w:r>
        <w:rPr>
          <w:rFonts w:ascii="Arial" w:hAnsi="Arial" w:cs="Arial"/>
        </w:rPr>
        <w:t>os meus pais Laurita Martins de Oliveira (</w:t>
      </w:r>
      <w:r w:rsidRPr="00E00FF2">
        <w:rPr>
          <w:rFonts w:ascii="Arial" w:hAnsi="Arial" w:cs="Arial"/>
          <w:i/>
        </w:rPr>
        <w:t>in memori</w:t>
      </w:r>
      <w:r>
        <w:rPr>
          <w:rFonts w:ascii="Arial" w:hAnsi="Arial" w:cs="Arial"/>
          <w:i/>
        </w:rPr>
        <w:t>a</w:t>
      </w:r>
      <w:r w:rsidRPr="00E00FF2">
        <w:rPr>
          <w:rFonts w:ascii="Arial" w:hAnsi="Arial" w:cs="Arial"/>
          <w:i/>
        </w:rPr>
        <w:t>m)</w:t>
      </w:r>
      <w:r>
        <w:rPr>
          <w:rFonts w:ascii="Arial" w:hAnsi="Arial" w:cs="Arial"/>
        </w:rPr>
        <w:t xml:space="preserve"> e João Augusto de Oliveira (</w:t>
      </w:r>
      <w:r w:rsidRPr="00E00FF2">
        <w:rPr>
          <w:rFonts w:ascii="Arial" w:hAnsi="Arial" w:cs="Arial"/>
          <w:i/>
        </w:rPr>
        <w:t>in memoriam</w:t>
      </w:r>
      <w:r>
        <w:rPr>
          <w:rFonts w:ascii="Arial" w:hAnsi="Arial" w:cs="Arial"/>
        </w:rPr>
        <w:t xml:space="preserve">) que sempre me incentivaram a estudar. </w:t>
      </w:r>
    </w:p>
    <w:p w14:paraId="3E58B136" w14:textId="77777777" w:rsidR="00F54669" w:rsidRPr="00B446BB" w:rsidRDefault="00F54669" w:rsidP="00F54669">
      <w:pPr>
        <w:spacing w:line="360" w:lineRule="auto"/>
        <w:ind w:left="4536"/>
        <w:rPr>
          <w:rFonts w:ascii="Arial" w:hAnsi="Arial" w:cs="Arial"/>
        </w:rPr>
      </w:pPr>
    </w:p>
    <w:p w14:paraId="6B9347AC" w14:textId="77777777" w:rsidR="00F54669" w:rsidRPr="00B446BB" w:rsidRDefault="00F54669" w:rsidP="00F54669">
      <w:pPr>
        <w:spacing w:line="360" w:lineRule="auto"/>
        <w:ind w:left="4536"/>
        <w:rPr>
          <w:rFonts w:ascii="Arial" w:hAnsi="Arial" w:cs="Arial"/>
        </w:rPr>
      </w:pPr>
    </w:p>
    <w:p w14:paraId="0C317046" w14:textId="77777777" w:rsidR="00F54669" w:rsidRPr="00B446BB" w:rsidRDefault="00F54669" w:rsidP="00F54669">
      <w:pPr>
        <w:spacing w:line="360" w:lineRule="auto"/>
        <w:ind w:left="4536"/>
        <w:rPr>
          <w:rFonts w:ascii="Arial" w:hAnsi="Arial" w:cs="Arial"/>
        </w:rPr>
      </w:pPr>
    </w:p>
    <w:p w14:paraId="5FACD85D" w14:textId="77777777" w:rsidR="00F54669" w:rsidRPr="00B446BB" w:rsidRDefault="00F54669" w:rsidP="00F54669">
      <w:pPr>
        <w:spacing w:line="360" w:lineRule="auto"/>
        <w:ind w:left="4536"/>
        <w:rPr>
          <w:rFonts w:ascii="Arial" w:hAnsi="Arial" w:cs="Arial"/>
        </w:rPr>
      </w:pPr>
    </w:p>
    <w:p w14:paraId="04F544B3" w14:textId="77777777" w:rsidR="00F54669" w:rsidRPr="00B446BB" w:rsidRDefault="00F54669" w:rsidP="00F54669">
      <w:pPr>
        <w:spacing w:line="360" w:lineRule="auto"/>
        <w:ind w:left="4536"/>
        <w:rPr>
          <w:rFonts w:ascii="Arial" w:hAnsi="Arial" w:cs="Arial"/>
        </w:rPr>
      </w:pPr>
    </w:p>
    <w:p w14:paraId="5059437E" w14:textId="77777777" w:rsidR="00F54669" w:rsidRPr="00B446BB" w:rsidRDefault="00F54669" w:rsidP="00F54669">
      <w:pPr>
        <w:spacing w:line="360" w:lineRule="auto"/>
        <w:ind w:left="4536"/>
        <w:rPr>
          <w:rFonts w:ascii="Arial" w:hAnsi="Arial" w:cs="Arial"/>
        </w:rPr>
      </w:pPr>
    </w:p>
    <w:p w14:paraId="0B7F2905" w14:textId="77777777" w:rsidR="00F54669" w:rsidRPr="00B446BB" w:rsidRDefault="00F54669" w:rsidP="00F54669">
      <w:pPr>
        <w:spacing w:line="360" w:lineRule="auto"/>
        <w:ind w:left="4536"/>
        <w:rPr>
          <w:rFonts w:ascii="Arial" w:hAnsi="Arial" w:cs="Arial"/>
        </w:rPr>
      </w:pPr>
    </w:p>
    <w:tbl>
      <w:tblPr>
        <w:tblStyle w:val="Tabelacomgrade"/>
        <w:tblpPr w:leftFromText="141" w:rightFromText="141" w:vertAnchor="text" w:horzAnchor="margin" w:tblpXSpec="right" w:tblpY="-134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FFFFFF" w:themeFill="background1"/>
        <w:tblLook w:val="04A0" w:firstRow="1" w:lastRow="0" w:firstColumn="1" w:lastColumn="0" w:noHBand="0" w:noVBand="1"/>
      </w:tblPr>
      <w:tblGrid>
        <w:gridCol w:w="277"/>
      </w:tblGrid>
      <w:tr w:rsidR="00D45659" w14:paraId="404AC528" w14:textId="77777777" w:rsidTr="00D45659">
        <w:tc>
          <w:tcPr>
            <w:tcW w:w="277" w:type="dxa"/>
            <w:shd w:val="clear" w:color="auto" w:fill="FFFFFF" w:themeFill="background1"/>
          </w:tcPr>
          <w:p w14:paraId="125775B1" w14:textId="77777777" w:rsidR="00D45659" w:rsidRDefault="00D45659" w:rsidP="00D45659">
            <w:pPr>
              <w:spacing w:line="360" w:lineRule="auto"/>
              <w:rPr>
                <w:rFonts w:ascii="Arial" w:hAnsi="Arial" w:cs="Arial"/>
              </w:rPr>
            </w:pPr>
          </w:p>
        </w:tc>
      </w:tr>
    </w:tbl>
    <w:p w14:paraId="28555C0A" w14:textId="77777777" w:rsidR="00F54669" w:rsidRPr="00B446BB" w:rsidRDefault="00F54669" w:rsidP="00F54669">
      <w:pPr>
        <w:spacing w:line="360" w:lineRule="auto"/>
        <w:ind w:left="4536"/>
        <w:rPr>
          <w:rFonts w:ascii="Arial" w:hAnsi="Arial" w:cs="Arial"/>
        </w:rPr>
      </w:pPr>
    </w:p>
    <w:p w14:paraId="6DB8C073" w14:textId="77777777" w:rsidR="00F54669" w:rsidRPr="00B446BB" w:rsidRDefault="00F54669" w:rsidP="00F54669">
      <w:pPr>
        <w:spacing w:line="360" w:lineRule="auto"/>
        <w:ind w:left="4536"/>
        <w:rPr>
          <w:rFonts w:ascii="Arial" w:hAnsi="Arial" w:cs="Arial"/>
        </w:rPr>
      </w:pPr>
    </w:p>
    <w:p w14:paraId="63BBED4B" w14:textId="77777777" w:rsidR="00F54669" w:rsidRPr="00B446BB" w:rsidRDefault="00F54669" w:rsidP="00F54669">
      <w:pPr>
        <w:spacing w:line="360" w:lineRule="auto"/>
        <w:ind w:left="4536"/>
        <w:rPr>
          <w:rFonts w:ascii="Arial" w:hAnsi="Arial" w:cs="Arial"/>
        </w:rPr>
      </w:pPr>
    </w:p>
    <w:p w14:paraId="3B8B3747" w14:textId="77777777" w:rsidR="00F54669" w:rsidRPr="00B446BB" w:rsidRDefault="00F54669" w:rsidP="00F54669">
      <w:pPr>
        <w:spacing w:line="360" w:lineRule="auto"/>
        <w:ind w:left="4536"/>
        <w:rPr>
          <w:rFonts w:ascii="Arial" w:hAnsi="Arial" w:cs="Arial"/>
        </w:rPr>
      </w:pPr>
    </w:p>
    <w:p w14:paraId="66D4813F" w14:textId="77777777" w:rsidR="00F54669" w:rsidRPr="00B446BB" w:rsidRDefault="00F54669" w:rsidP="00F54669">
      <w:pPr>
        <w:spacing w:line="360" w:lineRule="auto"/>
        <w:ind w:left="4536"/>
        <w:rPr>
          <w:rFonts w:ascii="Arial" w:hAnsi="Arial" w:cs="Arial"/>
        </w:rPr>
      </w:pPr>
    </w:p>
    <w:p w14:paraId="016F41A8" w14:textId="77777777" w:rsidR="00F54669" w:rsidRPr="00B446BB" w:rsidRDefault="00F54669" w:rsidP="00F54669">
      <w:pPr>
        <w:spacing w:line="360" w:lineRule="auto"/>
        <w:ind w:left="4536"/>
        <w:rPr>
          <w:rFonts w:ascii="Arial" w:hAnsi="Arial" w:cs="Arial"/>
        </w:rPr>
      </w:pPr>
    </w:p>
    <w:p w14:paraId="24366F7F" w14:textId="77777777" w:rsidR="00F54669" w:rsidRPr="00B446BB" w:rsidRDefault="00F54669" w:rsidP="00F54669">
      <w:pPr>
        <w:spacing w:line="360" w:lineRule="auto"/>
        <w:ind w:left="4536"/>
        <w:rPr>
          <w:rFonts w:ascii="Arial" w:hAnsi="Arial" w:cs="Arial"/>
        </w:rPr>
      </w:pPr>
    </w:p>
    <w:p w14:paraId="57602E15" w14:textId="77777777" w:rsidR="00F54669" w:rsidRPr="00B446BB" w:rsidRDefault="00F54669" w:rsidP="00F54669">
      <w:pPr>
        <w:spacing w:line="360" w:lineRule="auto"/>
        <w:ind w:left="4536"/>
        <w:rPr>
          <w:rFonts w:ascii="Arial" w:hAnsi="Arial" w:cs="Arial"/>
        </w:rPr>
      </w:pPr>
    </w:p>
    <w:p w14:paraId="1FD4C3E5" w14:textId="77777777" w:rsidR="00F54669" w:rsidRPr="00B446BB" w:rsidRDefault="00F54669" w:rsidP="00F54669">
      <w:pPr>
        <w:spacing w:line="360" w:lineRule="auto"/>
        <w:ind w:left="4536"/>
        <w:rPr>
          <w:rFonts w:ascii="Arial" w:hAnsi="Arial" w:cs="Arial"/>
        </w:rPr>
      </w:pPr>
    </w:p>
    <w:p w14:paraId="406BE555" w14:textId="77777777" w:rsidR="00F54669" w:rsidRPr="00B446BB" w:rsidRDefault="00F54669" w:rsidP="00F54669">
      <w:pPr>
        <w:spacing w:line="360" w:lineRule="auto"/>
        <w:ind w:left="4536"/>
        <w:rPr>
          <w:rFonts w:ascii="Arial" w:hAnsi="Arial" w:cs="Arial"/>
        </w:rPr>
      </w:pPr>
    </w:p>
    <w:p w14:paraId="0649D01D" w14:textId="77777777" w:rsidR="00F54669" w:rsidRPr="00B446BB" w:rsidRDefault="00F54669" w:rsidP="00F54669">
      <w:pPr>
        <w:spacing w:line="360" w:lineRule="auto"/>
        <w:ind w:left="4536"/>
        <w:rPr>
          <w:rFonts w:ascii="Arial" w:hAnsi="Arial" w:cs="Arial"/>
        </w:rPr>
      </w:pPr>
    </w:p>
    <w:p w14:paraId="58C1A108" w14:textId="77777777" w:rsidR="00F54669" w:rsidRPr="00B446BB" w:rsidRDefault="00F54669" w:rsidP="00F54669">
      <w:pPr>
        <w:spacing w:line="360" w:lineRule="auto"/>
        <w:ind w:left="4536"/>
        <w:rPr>
          <w:rFonts w:ascii="Arial" w:hAnsi="Arial" w:cs="Arial"/>
        </w:rPr>
      </w:pPr>
    </w:p>
    <w:p w14:paraId="174B881A" w14:textId="77777777" w:rsidR="00F54669" w:rsidRPr="00B446BB" w:rsidRDefault="00F54669" w:rsidP="00F54669">
      <w:pPr>
        <w:spacing w:line="360" w:lineRule="auto"/>
        <w:ind w:left="4536"/>
        <w:rPr>
          <w:rFonts w:ascii="Arial" w:hAnsi="Arial" w:cs="Arial"/>
        </w:rPr>
      </w:pPr>
    </w:p>
    <w:p w14:paraId="47B0F8E7" w14:textId="77777777" w:rsidR="00F54669" w:rsidRPr="00B446BB" w:rsidRDefault="00F54669" w:rsidP="00F54669">
      <w:pPr>
        <w:spacing w:line="360" w:lineRule="auto"/>
        <w:ind w:left="4536"/>
        <w:rPr>
          <w:rFonts w:ascii="Arial" w:hAnsi="Arial" w:cs="Arial"/>
        </w:rPr>
      </w:pPr>
    </w:p>
    <w:p w14:paraId="6B499D3E" w14:textId="77777777" w:rsidR="00F54669" w:rsidRPr="00B446BB" w:rsidRDefault="00F54669" w:rsidP="00F54669">
      <w:pPr>
        <w:spacing w:line="360" w:lineRule="auto"/>
        <w:ind w:left="4536"/>
        <w:rPr>
          <w:rFonts w:ascii="Arial" w:hAnsi="Arial" w:cs="Arial"/>
        </w:rPr>
      </w:pPr>
    </w:p>
    <w:p w14:paraId="02223FE0" w14:textId="77777777" w:rsidR="00F54669" w:rsidRPr="00B446BB" w:rsidRDefault="00F54669" w:rsidP="00F54669">
      <w:pPr>
        <w:spacing w:line="360" w:lineRule="auto"/>
        <w:ind w:left="4536"/>
        <w:rPr>
          <w:rFonts w:ascii="Arial" w:hAnsi="Arial" w:cs="Arial"/>
        </w:rPr>
      </w:pPr>
    </w:p>
    <w:p w14:paraId="76F91AA9" w14:textId="77777777" w:rsidR="00F54669" w:rsidRPr="00B446BB" w:rsidRDefault="00F54669" w:rsidP="00F54669">
      <w:pPr>
        <w:spacing w:line="360" w:lineRule="auto"/>
        <w:ind w:left="4536"/>
        <w:rPr>
          <w:rFonts w:ascii="Arial" w:hAnsi="Arial" w:cs="Arial"/>
        </w:rPr>
      </w:pPr>
    </w:p>
    <w:p w14:paraId="4D80BEA1" w14:textId="77777777" w:rsidR="00F54669" w:rsidRPr="00B446BB" w:rsidRDefault="00F54669" w:rsidP="00F54669">
      <w:pPr>
        <w:spacing w:line="360" w:lineRule="auto"/>
        <w:ind w:left="4536"/>
        <w:rPr>
          <w:rFonts w:ascii="Arial" w:hAnsi="Arial" w:cs="Arial"/>
        </w:rPr>
      </w:pPr>
    </w:p>
    <w:p w14:paraId="5F1E135C" w14:textId="77777777" w:rsidR="00F54669" w:rsidRPr="00B446BB" w:rsidRDefault="00F54669" w:rsidP="00F54669">
      <w:pPr>
        <w:spacing w:line="360" w:lineRule="auto"/>
        <w:ind w:left="4536"/>
        <w:rPr>
          <w:rFonts w:ascii="Arial" w:hAnsi="Arial" w:cs="Arial"/>
        </w:rPr>
      </w:pPr>
    </w:p>
    <w:p w14:paraId="1FD98757" w14:textId="77777777" w:rsidR="00F54669" w:rsidRPr="00B446BB" w:rsidRDefault="00F54669" w:rsidP="00F54669">
      <w:pPr>
        <w:spacing w:line="360" w:lineRule="auto"/>
        <w:ind w:left="4536"/>
        <w:rPr>
          <w:rFonts w:ascii="Arial" w:hAnsi="Arial" w:cs="Arial"/>
        </w:rPr>
      </w:pPr>
    </w:p>
    <w:p w14:paraId="7729E30D" w14:textId="77777777" w:rsidR="00F54669" w:rsidRPr="00B446BB" w:rsidRDefault="00F54669" w:rsidP="00F54669">
      <w:pPr>
        <w:spacing w:line="360" w:lineRule="auto"/>
        <w:ind w:left="4536"/>
        <w:rPr>
          <w:rFonts w:ascii="Arial" w:hAnsi="Arial" w:cs="Arial"/>
        </w:rPr>
      </w:pPr>
    </w:p>
    <w:p w14:paraId="1CF870BF" w14:textId="77777777" w:rsidR="00F54669" w:rsidRPr="00B446BB" w:rsidRDefault="00F54669" w:rsidP="00F54669">
      <w:pPr>
        <w:spacing w:line="360" w:lineRule="auto"/>
        <w:ind w:left="4536"/>
        <w:rPr>
          <w:rFonts w:ascii="Arial" w:hAnsi="Arial" w:cs="Arial"/>
        </w:rPr>
      </w:pPr>
    </w:p>
    <w:p w14:paraId="020A0F28" w14:textId="77777777" w:rsidR="00F54669" w:rsidRPr="00B446BB" w:rsidRDefault="00F54669" w:rsidP="00F54669">
      <w:pPr>
        <w:spacing w:line="360" w:lineRule="auto"/>
        <w:ind w:left="4536"/>
        <w:rPr>
          <w:rFonts w:ascii="Arial" w:hAnsi="Arial" w:cs="Arial"/>
        </w:rPr>
      </w:pPr>
    </w:p>
    <w:p w14:paraId="56F414BF" w14:textId="77777777" w:rsidR="00F54669" w:rsidRPr="00B446BB" w:rsidRDefault="00F54669" w:rsidP="00F54669">
      <w:pPr>
        <w:spacing w:line="360" w:lineRule="auto"/>
        <w:ind w:left="4536"/>
        <w:rPr>
          <w:rFonts w:ascii="Arial" w:hAnsi="Arial" w:cs="Arial"/>
        </w:rPr>
      </w:pPr>
    </w:p>
    <w:p w14:paraId="6CCCCB76" w14:textId="77777777" w:rsidR="00F54669" w:rsidRPr="00B446BB" w:rsidRDefault="00F54669" w:rsidP="00F54669">
      <w:pPr>
        <w:spacing w:line="360" w:lineRule="auto"/>
        <w:ind w:left="4536"/>
        <w:rPr>
          <w:rFonts w:ascii="Arial" w:hAnsi="Arial" w:cs="Arial"/>
        </w:rPr>
      </w:pPr>
    </w:p>
    <w:p w14:paraId="07A66A2D" w14:textId="77777777" w:rsidR="00F54669" w:rsidRPr="00B446BB" w:rsidRDefault="00F54669" w:rsidP="00F54669">
      <w:pPr>
        <w:spacing w:line="360" w:lineRule="auto"/>
        <w:ind w:left="4536"/>
        <w:rPr>
          <w:rFonts w:ascii="Arial" w:hAnsi="Arial" w:cs="Arial"/>
        </w:rPr>
      </w:pPr>
    </w:p>
    <w:p w14:paraId="16440103" w14:textId="77777777" w:rsidR="00F54669" w:rsidRPr="00B446BB" w:rsidRDefault="00F54669" w:rsidP="00F54669">
      <w:pPr>
        <w:spacing w:line="360" w:lineRule="auto"/>
        <w:ind w:left="4536"/>
        <w:rPr>
          <w:rFonts w:ascii="Arial" w:hAnsi="Arial" w:cs="Arial"/>
        </w:rPr>
      </w:pPr>
    </w:p>
    <w:p w14:paraId="7D7742E7" w14:textId="77777777" w:rsidR="00F54669" w:rsidRDefault="00F54669" w:rsidP="00F54669">
      <w:pPr>
        <w:spacing w:line="360" w:lineRule="auto"/>
        <w:ind w:left="4536"/>
        <w:rPr>
          <w:rFonts w:ascii="Arial" w:hAnsi="Arial" w:cs="Arial"/>
        </w:rPr>
      </w:pPr>
    </w:p>
    <w:p w14:paraId="4E4486EA" w14:textId="77777777" w:rsidR="006D67CE" w:rsidRPr="00B446BB" w:rsidRDefault="006D67CE" w:rsidP="00F54669">
      <w:pPr>
        <w:spacing w:line="360" w:lineRule="auto"/>
        <w:ind w:left="4536"/>
        <w:rPr>
          <w:rFonts w:ascii="Arial" w:hAnsi="Arial" w:cs="Arial"/>
        </w:rPr>
      </w:pPr>
    </w:p>
    <w:p w14:paraId="1BB1106E" w14:textId="77777777" w:rsidR="00CD3DB4" w:rsidRPr="00B446BB" w:rsidRDefault="00CD3DB4" w:rsidP="00CD3DB4">
      <w:pPr>
        <w:spacing w:line="360" w:lineRule="auto"/>
        <w:ind w:left="4536"/>
        <w:rPr>
          <w:rFonts w:ascii="Arial" w:hAnsi="Arial" w:cs="Arial"/>
        </w:rPr>
      </w:pPr>
      <w:r w:rsidRPr="00B446BB">
        <w:rPr>
          <w:rFonts w:ascii="Arial" w:hAnsi="Arial" w:cs="Arial"/>
        </w:rPr>
        <w:t>Agradeço</w:t>
      </w:r>
      <w:r>
        <w:rPr>
          <w:rFonts w:ascii="Arial" w:hAnsi="Arial" w:cs="Arial"/>
        </w:rPr>
        <w:t xml:space="preserve"> à Deus que me dá força e saúde para que eu possa atingir meus objetivos e a minha filha Júlia Martins que me apoia diariamente.</w:t>
      </w:r>
    </w:p>
    <w:p w14:paraId="590C308F" w14:textId="77777777" w:rsidR="00F54669" w:rsidRPr="00B446BB" w:rsidRDefault="00F54669" w:rsidP="00F54669">
      <w:pPr>
        <w:spacing w:line="360" w:lineRule="auto"/>
        <w:ind w:left="4536"/>
        <w:rPr>
          <w:rFonts w:ascii="Arial" w:hAnsi="Arial" w:cs="Arial"/>
        </w:rPr>
      </w:pPr>
    </w:p>
    <w:tbl>
      <w:tblPr>
        <w:tblStyle w:val="Tabelacomgrade"/>
        <w:tblpPr w:leftFromText="141" w:rightFromText="141" w:horzAnchor="margin" w:tblpXSpec="right" w:tblpY="-129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FFFFFF" w:themeFill="background1"/>
        <w:tblLook w:val="04A0" w:firstRow="1" w:lastRow="0" w:firstColumn="1" w:lastColumn="0" w:noHBand="0" w:noVBand="1"/>
      </w:tblPr>
      <w:tblGrid>
        <w:gridCol w:w="277"/>
      </w:tblGrid>
      <w:tr w:rsidR="00D45659" w14:paraId="2640A655" w14:textId="77777777" w:rsidTr="00D45659">
        <w:tc>
          <w:tcPr>
            <w:tcW w:w="277" w:type="dxa"/>
            <w:shd w:val="clear" w:color="auto" w:fill="FFFFFF" w:themeFill="background1"/>
          </w:tcPr>
          <w:p w14:paraId="0D879A8C" w14:textId="77777777" w:rsidR="00D45659" w:rsidRDefault="00D45659" w:rsidP="00D45659">
            <w:pPr>
              <w:spacing w:line="360" w:lineRule="auto"/>
              <w:rPr>
                <w:rFonts w:ascii="Arial" w:hAnsi="Arial" w:cs="Arial"/>
              </w:rPr>
            </w:pPr>
          </w:p>
        </w:tc>
      </w:tr>
    </w:tbl>
    <w:p w14:paraId="1A6E25D8" w14:textId="0EAE82DF" w:rsidR="00672E66" w:rsidRDefault="00672E66" w:rsidP="00F54669">
      <w:pPr>
        <w:spacing w:line="360" w:lineRule="auto"/>
        <w:rPr>
          <w:rFonts w:ascii="Arial" w:hAnsi="Arial" w:cs="Arial"/>
        </w:rPr>
      </w:pPr>
    </w:p>
    <w:p w14:paraId="67FE9889" w14:textId="77777777" w:rsidR="00211CE3" w:rsidRPr="00B446BB" w:rsidRDefault="00211CE3" w:rsidP="00D353F5">
      <w:pPr>
        <w:pStyle w:val="EMAILAUTOR"/>
      </w:pPr>
    </w:p>
    <w:p w14:paraId="0F0EDD32" w14:textId="77777777" w:rsidR="00441D01" w:rsidRDefault="00441D01" w:rsidP="00441D01">
      <w:pPr>
        <w:pStyle w:val="Ttulosemnumerao"/>
        <w:spacing w:before="0" w:line="240" w:lineRule="auto"/>
        <w:jc w:val="center"/>
      </w:pPr>
      <w:r>
        <w:t>Resumo</w:t>
      </w:r>
    </w:p>
    <w:p w14:paraId="296CE1AD" w14:textId="77777777" w:rsidR="00441D01" w:rsidRDefault="00441D01" w:rsidP="006A6674">
      <w:pPr>
        <w:pStyle w:val="Ttulosemnumerao"/>
        <w:spacing w:before="0" w:line="240" w:lineRule="auto"/>
      </w:pPr>
      <w:bookmarkStart w:id="0" w:name="_GoBack"/>
      <w:bookmarkEnd w:id="0"/>
    </w:p>
    <w:p w14:paraId="2E55516D" w14:textId="21BB4C5A" w:rsidR="006A6674" w:rsidRPr="009C69F1" w:rsidRDefault="00D353F5" w:rsidP="006A6674">
      <w:pPr>
        <w:pStyle w:val="Ttulosemnumerao"/>
        <w:spacing w:before="0" w:line="240" w:lineRule="auto"/>
        <w:rPr>
          <w:rFonts w:eastAsia="Calibri"/>
          <w:b w:val="0"/>
          <w:color w:val="000000"/>
          <w:szCs w:val="24"/>
          <w:lang w:eastAsia="en-US"/>
        </w:rPr>
      </w:pPr>
      <w:r>
        <w:rPr>
          <w:bCs/>
        </w:rPr>
        <w:t xml:space="preserve"> </w:t>
      </w:r>
      <w:r w:rsidR="006A6674" w:rsidRPr="009C69F1">
        <w:rPr>
          <w:b w:val="0"/>
          <w:color w:val="000000"/>
        </w:rPr>
        <w:t xml:space="preserve">Partindo do pressuposto de que o empreendedor está ciente do ramo em que irá ingressar, ainda haverá uma dúvida: </w:t>
      </w:r>
      <w:r w:rsidR="006A6674" w:rsidRPr="009C69F1">
        <w:rPr>
          <w:b w:val="0"/>
          <w:bCs/>
          <w:color w:val="000000"/>
        </w:rPr>
        <w:t xml:space="preserve">é possível definir o regime tributário mais vantajoso para a atividade de </w:t>
      </w:r>
      <w:r w:rsidR="006A6674" w:rsidRPr="009C69F1">
        <w:rPr>
          <w:b w:val="0"/>
          <w:bCs/>
          <w:i/>
          <w:iCs/>
          <w:color w:val="000000"/>
        </w:rPr>
        <w:t>e-commerce</w:t>
      </w:r>
      <w:r w:rsidR="006A6674" w:rsidRPr="009C69F1">
        <w:rPr>
          <w:b w:val="0"/>
          <w:bCs/>
          <w:color w:val="000000"/>
        </w:rPr>
        <w:t>?</w:t>
      </w:r>
      <w:r w:rsidR="006A6674" w:rsidRPr="009C69F1">
        <w:rPr>
          <w:b w:val="0"/>
          <w:color w:val="000000"/>
        </w:rPr>
        <w:t xml:space="preserve"> </w:t>
      </w:r>
      <w:r w:rsidR="006A6674" w:rsidRPr="009C69F1">
        <w:rPr>
          <w:b w:val="0"/>
          <w:bCs/>
        </w:rPr>
        <w:t xml:space="preserve">De acordo com o porte, o faturamento e as atividades da empresa, o regime tributário pode variar entre Simples Nacional, Lucro Presumido e Lucro Real e, para saber qual o mais adequado, torna-se necessário realizar planejamento tributário. </w:t>
      </w:r>
      <w:r w:rsidR="006A6674" w:rsidRPr="009C69F1">
        <w:rPr>
          <w:b w:val="0"/>
        </w:rPr>
        <w:t xml:space="preserve">Desse modo, essa pesquisa tem por objetivo demonstrar a importância do planejamento tributário para o </w:t>
      </w:r>
      <w:r w:rsidR="006A6674" w:rsidRPr="009C69F1">
        <w:rPr>
          <w:b w:val="0"/>
          <w:i/>
          <w:iCs/>
        </w:rPr>
        <w:t>e-commerce</w:t>
      </w:r>
      <w:r w:rsidR="006A6674" w:rsidRPr="009C69F1">
        <w:rPr>
          <w:b w:val="0"/>
        </w:rPr>
        <w:t xml:space="preserve">. Para tanto, utiliza-se de pesquisa bibliográfica. </w:t>
      </w:r>
      <w:r w:rsidR="006A6674" w:rsidRPr="009C69F1">
        <w:rPr>
          <w:b w:val="0"/>
          <w:szCs w:val="24"/>
        </w:rPr>
        <w:t>Constatou-se que n</w:t>
      </w:r>
      <w:r w:rsidR="006A6674" w:rsidRPr="009C69F1">
        <w:rPr>
          <w:b w:val="0"/>
        </w:rPr>
        <w:t>o</w:t>
      </w:r>
      <w:r w:rsidR="006A6674" w:rsidRPr="009C69F1">
        <w:rPr>
          <w:b w:val="0"/>
          <w:szCs w:val="24"/>
        </w:rPr>
        <w:t xml:space="preserve"> contexto</w:t>
      </w:r>
      <w:r w:rsidR="006A6674" w:rsidRPr="009C69F1">
        <w:rPr>
          <w:b w:val="0"/>
        </w:rPr>
        <w:t xml:space="preserve"> do </w:t>
      </w:r>
      <w:r w:rsidR="006A6674" w:rsidRPr="009C69F1">
        <w:rPr>
          <w:b w:val="0"/>
          <w:i/>
        </w:rPr>
        <w:t>e-commerce</w:t>
      </w:r>
      <w:r w:rsidR="006A6674" w:rsidRPr="009C69F1">
        <w:rPr>
          <w:b w:val="0"/>
          <w:szCs w:val="24"/>
        </w:rPr>
        <w:t xml:space="preserve">, onde as transações são realizadas de forma rápida e em grande volume, o planejamento tributário é essencial para otimizar os processos fiscais, reduzir custos e mitigar riscos. </w:t>
      </w:r>
      <w:r w:rsidR="006A6674" w:rsidRPr="009C69F1">
        <w:rPr>
          <w:b w:val="0"/>
        </w:rPr>
        <w:t>Concluiu-se que é possível definir q</w:t>
      </w:r>
      <w:r w:rsidR="006A6674" w:rsidRPr="009C69F1">
        <w:rPr>
          <w:b w:val="0"/>
          <w:szCs w:val="24"/>
        </w:rPr>
        <w:t>ual o regime tributário mais vantajoso para esse ramo de atividade</w:t>
      </w:r>
      <w:r w:rsidR="006A6674" w:rsidRPr="009C69F1">
        <w:rPr>
          <w:b w:val="0"/>
        </w:rPr>
        <w:t xml:space="preserve">, porém com base no planejamento tributário e no </w:t>
      </w:r>
      <w:r w:rsidR="006A6674" w:rsidRPr="009C69F1">
        <w:rPr>
          <w:rFonts w:eastAsia="Calibri"/>
          <w:b w:val="0"/>
          <w:color w:val="000000"/>
          <w:szCs w:val="24"/>
          <w:lang w:eastAsia="en-US"/>
        </w:rPr>
        <w:t xml:space="preserve">estudo cuidadoso do contador mediante as características específica de cada empresa, o que vai além do levantamento teórico apresentado nesta pesquisa, exigindo casos reais para simulação, o que pode ser feito em trabalhos posteriores a este.  </w:t>
      </w:r>
    </w:p>
    <w:p w14:paraId="6FDBCA1B" w14:textId="77777777" w:rsidR="00441D01" w:rsidRDefault="00441D01" w:rsidP="006A6674">
      <w:pPr>
        <w:pStyle w:val="NormalWeb"/>
        <w:shd w:val="clear" w:color="auto" w:fill="FFFFFF"/>
        <w:spacing w:beforeAutospacing="0" w:after="240" w:afterAutospacing="0"/>
        <w:rPr>
          <w:rFonts w:ascii="Arial" w:eastAsia="Calibri" w:hAnsi="Arial" w:cs="Arial"/>
          <w:b/>
          <w:bCs/>
          <w:color w:val="000000"/>
        </w:rPr>
      </w:pPr>
    </w:p>
    <w:p w14:paraId="5CD98057" w14:textId="5CBD93CB" w:rsidR="00D353F5" w:rsidRPr="00457175" w:rsidRDefault="00D353F5" w:rsidP="006A6674">
      <w:pPr>
        <w:pStyle w:val="NormalWeb"/>
        <w:shd w:val="clear" w:color="auto" w:fill="FFFFFF"/>
        <w:spacing w:beforeAutospacing="0" w:after="240" w:afterAutospacing="0"/>
        <w:rPr>
          <w:rFonts w:ascii="Arial" w:eastAsia="Calibri" w:hAnsi="Arial" w:cs="Arial"/>
          <w:color w:val="000000"/>
        </w:rPr>
      </w:pPr>
      <w:r w:rsidRPr="002B2CD8">
        <w:rPr>
          <w:rFonts w:ascii="Arial" w:eastAsia="Calibri" w:hAnsi="Arial" w:cs="Arial"/>
          <w:b/>
          <w:bCs/>
          <w:color w:val="000000"/>
        </w:rPr>
        <w:t>Palavra</w:t>
      </w:r>
      <w:r>
        <w:rPr>
          <w:rFonts w:ascii="Arial" w:eastAsia="Calibri" w:hAnsi="Arial" w:cs="Arial"/>
          <w:b/>
          <w:bCs/>
          <w:color w:val="000000"/>
        </w:rPr>
        <w:t>s</w:t>
      </w:r>
      <w:r w:rsidRPr="002B2CD8">
        <w:rPr>
          <w:rFonts w:ascii="Arial" w:eastAsia="Calibri" w:hAnsi="Arial" w:cs="Arial"/>
          <w:b/>
          <w:bCs/>
          <w:color w:val="000000"/>
        </w:rPr>
        <w:t>-chave:</w:t>
      </w:r>
      <w:r w:rsidRPr="00457175">
        <w:rPr>
          <w:rFonts w:ascii="Arial" w:eastAsia="Calibri" w:hAnsi="Arial" w:cs="Arial"/>
          <w:color w:val="000000"/>
        </w:rPr>
        <w:t xml:space="preserve"> E-commerce. Planejamento Tributário. Regime Tributário</w:t>
      </w:r>
    </w:p>
    <w:p w14:paraId="1F1D7189" w14:textId="77777777" w:rsidR="00D353F5" w:rsidRPr="00B446BB" w:rsidRDefault="00D353F5" w:rsidP="00D353F5">
      <w:pPr>
        <w:spacing w:before="240"/>
        <w:rPr>
          <w:rFonts w:ascii="Arial" w:hAnsi="Arial" w:cs="Arial"/>
        </w:rPr>
      </w:pPr>
    </w:p>
    <w:p w14:paraId="227222F3" w14:textId="77777777" w:rsidR="00D353F5" w:rsidRPr="00B446BB" w:rsidRDefault="00D353F5" w:rsidP="00D353F5">
      <w:pPr>
        <w:pStyle w:val="NormalWeb"/>
        <w:shd w:val="clear" w:color="auto" w:fill="FFFFFF"/>
        <w:spacing w:beforeAutospacing="0" w:afterAutospacing="0" w:line="360" w:lineRule="auto"/>
        <w:rPr>
          <w:rFonts w:ascii="Arial" w:hAnsi="Arial" w:cs="Arial"/>
          <w:sz w:val="21"/>
          <w:szCs w:val="21"/>
        </w:rPr>
      </w:pPr>
    </w:p>
    <w:p w14:paraId="0FB38625" w14:textId="77777777" w:rsidR="00D353F5" w:rsidRPr="00B446BB" w:rsidRDefault="00D353F5" w:rsidP="00D353F5">
      <w:pPr>
        <w:spacing w:before="240"/>
        <w:rPr>
          <w:rFonts w:ascii="Arial" w:hAnsi="Arial" w:cs="Arial"/>
        </w:rPr>
      </w:pPr>
      <w:r w:rsidRPr="00B446BB">
        <w:rPr>
          <w:rFonts w:ascii="Arial" w:hAnsi="Arial" w:cs="Arial"/>
        </w:rPr>
        <w:br w:type="page"/>
      </w:r>
    </w:p>
    <w:p w14:paraId="752DDFF4" w14:textId="77777777" w:rsidR="00D353F5" w:rsidRPr="00EB20CF" w:rsidRDefault="00D353F5" w:rsidP="00D353F5">
      <w:pPr>
        <w:pStyle w:val="PargrafodaLista"/>
        <w:numPr>
          <w:ilvl w:val="0"/>
          <w:numId w:val="7"/>
        </w:numPr>
      </w:pPr>
      <w:r w:rsidRPr="00EB20CF">
        <w:rPr>
          <w:b/>
          <w:bCs/>
        </w:rPr>
        <w:lastRenderedPageBreak/>
        <w:t>Introdução</w:t>
      </w:r>
      <w:r w:rsidRPr="00EB20CF">
        <w:t xml:space="preserve"> </w:t>
      </w:r>
    </w:p>
    <w:p w14:paraId="7BF57B6A" w14:textId="77777777" w:rsidR="00D353F5" w:rsidRDefault="00D353F5" w:rsidP="00D353F5">
      <w:pPr>
        <w:widowControl w:val="0"/>
        <w:autoSpaceDE w:val="0"/>
        <w:autoSpaceDN w:val="0"/>
        <w:adjustRightInd w:val="0"/>
        <w:spacing w:after="120" w:line="360" w:lineRule="auto"/>
        <w:ind w:firstLine="709"/>
        <w:rPr>
          <w:rFonts w:ascii="Arial" w:hAnsi="Arial" w:cs="Arial"/>
        </w:rPr>
      </w:pPr>
    </w:p>
    <w:p w14:paraId="138C8161" w14:textId="77777777" w:rsidR="00D353F5" w:rsidRPr="003E5C9A" w:rsidRDefault="00D353F5" w:rsidP="00D353F5">
      <w:pPr>
        <w:widowControl w:val="0"/>
        <w:autoSpaceDE w:val="0"/>
        <w:autoSpaceDN w:val="0"/>
        <w:adjustRightInd w:val="0"/>
        <w:spacing w:after="120" w:line="360" w:lineRule="auto"/>
        <w:ind w:firstLine="709"/>
        <w:rPr>
          <w:rFonts w:ascii="Arial" w:hAnsi="Arial" w:cs="Arial"/>
        </w:rPr>
      </w:pPr>
      <w:r w:rsidRPr="002B5D18">
        <w:rPr>
          <w:rFonts w:ascii="Arial" w:hAnsi="Arial" w:cs="Arial"/>
        </w:rPr>
        <w:t xml:space="preserve">Também chamado de comércio eletrônico ou comércio </w:t>
      </w:r>
      <w:r w:rsidRPr="002B5D18">
        <w:rPr>
          <w:rFonts w:ascii="Arial" w:hAnsi="Arial" w:cs="Arial"/>
          <w:i/>
          <w:iCs/>
        </w:rPr>
        <w:t>online</w:t>
      </w:r>
      <w:r w:rsidRPr="002B5D18">
        <w:rPr>
          <w:rFonts w:ascii="Arial" w:hAnsi="Arial" w:cs="Arial"/>
        </w:rPr>
        <w:t xml:space="preserve">, o </w:t>
      </w:r>
      <w:r w:rsidRPr="002B5D18">
        <w:rPr>
          <w:rFonts w:ascii="Arial" w:hAnsi="Arial" w:cs="Arial"/>
          <w:i/>
          <w:iCs/>
        </w:rPr>
        <w:t>e-commerce</w:t>
      </w:r>
      <w:r w:rsidRPr="002B5D18">
        <w:rPr>
          <w:rFonts w:ascii="Arial" w:hAnsi="Arial" w:cs="Arial"/>
        </w:rPr>
        <w:t xml:space="preserve"> </w:t>
      </w:r>
      <w:r w:rsidRPr="002B5D18">
        <w:rPr>
          <w:rFonts w:ascii="Arial" w:hAnsi="Arial" w:cs="Arial"/>
          <w:shd w:val="clear" w:color="auto" w:fill="FFFFFF"/>
        </w:rPr>
        <w:t xml:space="preserve">equivale a negócios em que há compra e venda de produtos realizados, exclusivamente, pela internet. </w:t>
      </w:r>
      <w:r w:rsidRPr="002B5D18">
        <w:rPr>
          <w:rFonts w:ascii="Arial" w:hAnsi="Arial" w:cs="Arial"/>
        </w:rPr>
        <w:t xml:space="preserve">O Brasil é grande consumidor </w:t>
      </w:r>
      <w:r w:rsidRPr="002B5D18">
        <w:rPr>
          <w:rFonts w:ascii="Arial" w:hAnsi="Arial" w:cs="Arial"/>
          <w:i/>
          <w:iCs/>
        </w:rPr>
        <w:t>online</w:t>
      </w:r>
      <w:r w:rsidRPr="002B5D18">
        <w:rPr>
          <w:rFonts w:ascii="Arial" w:hAnsi="Arial" w:cs="Arial"/>
        </w:rPr>
        <w:t xml:space="preserve">, e principalmente após a pandemia as pessoas optaram por fazer compras de forma </w:t>
      </w:r>
      <w:r w:rsidRPr="003A2AB3">
        <w:rPr>
          <w:rFonts w:ascii="Arial" w:hAnsi="Arial" w:cs="Arial"/>
          <w:color w:val="000000"/>
        </w:rPr>
        <w:t xml:space="preserve">virtual pela facilidade e praticidade que esse canal oferece. </w:t>
      </w:r>
      <w:r>
        <w:rPr>
          <w:rFonts w:ascii="Arial" w:hAnsi="Arial" w:cs="Arial"/>
          <w:color w:val="000000"/>
        </w:rPr>
        <w:t xml:space="preserve">De acordo com </w:t>
      </w:r>
      <w:proofErr w:type="spellStart"/>
      <w:r w:rsidRPr="00436A72">
        <w:rPr>
          <w:rFonts w:ascii="Arial" w:hAnsi="Arial" w:cs="Arial"/>
          <w:color w:val="000000"/>
        </w:rPr>
        <w:t>Turchi</w:t>
      </w:r>
      <w:proofErr w:type="spellEnd"/>
      <w:r w:rsidRPr="00436A72">
        <w:rPr>
          <w:rFonts w:ascii="Arial" w:hAnsi="Arial" w:cs="Arial"/>
          <w:color w:val="000000"/>
        </w:rPr>
        <w:t xml:space="preserve"> (2023), </w:t>
      </w:r>
      <w:r w:rsidRPr="00436A72">
        <w:rPr>
          <w:rFonts w:ascii="Arial" w:hAnsi="Arial" w:cs="Arial"/>
        </w:rPr>
        <w:t>O</w:t>
      </w:r>
      <w:r w:rsidRPr="003A2AB3">
        <w:rPr>
          <w:rFonts w:ascii="Arial" w:hAnsi="Arial" w:cs="Arial"/>
        </w:rPr>
        <w:t xml:space="preserve"> </w:t>
      </w:r>
      <w:r w:rsidRPr="003A2AB3">
        <w:rPr>
          <w:rFonts w:ascii="Arial" w:hAnsi="Arial" w:cs="Arial"/>
          <w:i/>
          <w:iCs/>
        </w:rPr>
        <w:t>e-commerce</w:t>
      </w:r>
      <w:r w:rsidRPr="003A2AB3">
        <w:rPr>
          <w:rFonts w:ascii="Arial" w:hAnsi="Arial" w:cs="Arial"/>
        </w:rPr>
        <w:t xml:space="preserve">, oferece para os clientes, a comodidade de realizar compras sem sair de casa, utilizando apenas </w:t>
      </w:r>
      <w:r>
        <w:rPr>
          <w:rFonts w:ascii="Arial" w:hAnsi="Arial" w:cs="Arial"/>
        </w:rPr>
        <w:t xml:space="preserve">o </w:t>
      </w:r>
      <w:proofErr w:type="spellStart"/>
      <w:r w:rsidRPr="003A2AB3">
        <w:rPr>
          <w:rFonts w:ascii="Arial" w:hAnsi="Arial" w:cs="Arial"/>
          <w:i/>
          <w:iCs/>
        </w:rPr>
        <w:t>smartfone</w:t>
      </w:r>
      <w:proofErr w:type="spellEnd"/>
      <w:r w:rsidRPr="003A2AB3">
        <w:rPr>
          <w:rFonts w:ascii="Arial" w:hAnsi="Arial" w:cs="Arial"/>
          <w:i/>
          <w:iCs/>
        </w:rPr>
        <w:t>,</w:t>
      </w:r>
      <w:r w:rsidRPr="003A2AB3">
        <w:rPr>
          <w:rFonts w:ascii="Arial" w:hAnsi="Arial" w:cs="Arial"/>
        </w:rPr>
        <w:t xml:space="preserve"> propiciando a diminuição de custo gerado pelos estabelecimentos físicos</w:t>
      </w:r>
      <w:r w:rsidRPr="003E5C9A">
        <w:rPr>
          <w:rFonts w:ascii="Arial" w:hAnsi="Arial" w:cs="Arial"/>
        </w:rPr>
        <w:t xml:space="preserve">. </w:t>
      </w:r>
    </w:p>
    <w:p w14:paraId="4A0E61D8" w14:textId="77777777" w:rsidR="00D353F5" w:rsidRDefault="00D353F5" w:rsidP="00D353F5">
      <w:pPr>
        <w:widowControl w:val="0"/>
        <w:autoSpaceDE w:val="0"/>
        <w:autoSpaceDN w:val="0"/>
        <w:adjustRightInd w:val="0"/>
        <w:spacing w:line="360" w:lineRule="auto"/>
        <w:ind w:firstLine="709"/>
        <w:rPr>
          <w:rFonts w:ascii="Arial" w:hAnsi="Arial" w:cs="Arial"/>
        </w:rPr>
      </w:pPr>
      <w:r w:rsidRPr="002B5D18">
        <w:rPr>
          <w:rFonts w:ascii="Arial" w:hAnsi="Arial" w:cs="Arial"/>
        </w:rPr>
        <w:t>Em 2024 este número salta para 87% da população brasileira o equivalente a 187,9 milhões de usuários de internet</w:t>
      </w:r>
      <w:r w:rsidRPr="002B5D18">
        <w:rPr>
          <w:rStyle w:val="Refdenotaderodap"/>
          <w:rFonts w:ascii="Arial" w:hAnsi="Arial" w:cs="Arial"/>
        </w:rPr>
        <w:footnoteReference w:id="1"/>
      </w:r>
      <w:r w:rsidRPr="002B5D18">
        <w:rPr>
          <w:rFonts w:ascii="Arial" w:hAnsi="Arial" w:cs="Arial"/>
        </w:rPr>
        <w:t>. Para atender esses clientes e crescente demanda, muitos empreendedores iniciam esse tipo de comércio sem o mínimo de conhecimento necessário para abertura do empreendimento, seja ele virtual ou físico. Essa falta de conhecimento faz com que 24,4% dos negócios acabem encerrando as atividades antes de completar dois anos de existência e 50% em quatro anos</w:t>
      </w:r>
      <w:r w:rsidRPr="002B5D18">
        <w:rPr>
          <w:rStyle w:val="Refdenotaderodap"/>
          <w:rFonts w:ascii="Arial" w:hAnsi="Arial" w:cs="Arial"/>
        </w:rPr>
        <w:footnoteReference w:id="2"/>
      </w:r>
      <w:r w:rsidRPr="002B5D18">
        <w:rPr>
          <w:rFonts w:ascii="Arial" w:hAnsi="Arial" w:cs="Arial"/>
        </w:rPr>
        <w:t xml:space="preserve">. Antes de abrir qualquer negócio, é preciso identificar o mercado, é necessário entender do produto ou serviço, a tributação respectiva, a tributação do Estado, a tributação das compras e vendas, além de realizar estudo a respeito </w:t>
      </w:r>
      <w:r>
        <w:rPr>
          <w:rFonts w:ascii="Arial" w:hAnsi="Arial" w:cs="Arial"/>
        </w:rPr>
        <w:t>d</w:t>
      </w:r>
      <w:r w:rsidRPr="003A2AB3">
        <w:rPr>
          <w:rFonts w:ascii="Arial" w:hAnsi="Arial" w:cs="Arial"/>
        </w:rPr>
        <w:t xml:space="preserve">o cenário em que se insere, analisar variáveis do </w:t>
      </w:r>
      <w:proofErr w:type="spellStart"/>
      <w:r w:rsidRPr="003A2AB3">
        <w:rPr>
          <w:rFonts w:ascii="Arial" w:hAnsi="Arial" w:cs="Arial"/>
        </w:rPr>
        <w:t>macroambiente</w:t>
      </w:r>
      <w:proofErr w:type="spellEnd"/>
      <w:r w:rsidRPr="003A2AB3">
        <w:rPr>
          <w:rFonts w:ascii="Arial" w:hAnsi="Arial" w:cs="Arial"/>
        </w:rPr>
        <w:t xml:space="preserve"> e delinear tendências. </w:t>
      </w:r>
    </w:p>
    <w:p w14:paraId="24CC680C" w14:textId="77777777" w:rsidR="00D353F5" w:rsidRDefault="00D353F5" w:rsidP="00D353F5">
      <w:pPr>
        <w:widowControl w:val="0"/>
        <w:autoSpaceDE w:val="0"/>
        <w:autoSpaceDN w:val="0"/>
        <w:adjustRightInd w:val="0"/>
        <w:ind w:left="2268"/>
        <w:rPr>
          <w:rFonts w:ascii="Arial" w:hAnsi="Arial" w:cs="Arial"/>
          <w:sz w:val="20"/>
          <w:szCs w:val="20"/>
        </w:rPr>
      </w:pPr>
    </w:p>
    <w:p w14:paraId="662ACA40" w14:textId="56EA557E" w:rsidR="00D353F5" w:rsidRPr="003A2AB3" w:rsidRDefault="00D353F5" w:rsidP="00D353F5">
      <w:pPr>
        <w:spacing w:after="120" w:line="360" w:lineRule="auto"/>
        <w:ind w:firstLine="709"/>
        <w:rPr>
          <w:rFonts w:ascii="Arial" w:hAnsi="Arial" w:cs="Arial"/>
          <w:bCs/>
        </w:rPr>
      </w:pPr>
      <w:r w:rsidRPr="003A2AB3">
        <w:rPr>
          <w:rFonts w:ascii="Arial" w:hAnsi="Arial" w:cs="Arial"/>
          <w:bCs/>
        </w:rPr>
        <w:t>De acord</w:t>
      </w:r>
      <w:r>
        <w:rPr>
          <w:rFonts w:ascii="Arial" w:hAnsi="Arial" w:cs="Arial"/>
          <w:bCs/>
        </w:rPr>
        <w:t>o com o porte, o faturamento e</w:t>
      </w:r>
      <w:r w:rsidRPr="003A2AB3">
        <w:rPr>
          <w:rFonts w:ascii="Arial" w:hAnsi="Arial" w:cs="Arial"/>
          <w:bCs/>
        </w:rPr>
        <w:t xml:space="preserve"> as atividades da empresa, o regime tributário pode variar entre Simples Nacional, Lucro Presumido e Lucro Real e, para saber qual o mais </w:t>
      </w:r>
      <w:r w:rsidRPr="002B5D18">
        <w:rPr>
          <w:rFonts w:ascii="Arial" w:hAnsi="Arial" w:cs="Arial"/>
          <w:bCs/>
        </w:rPr>
        <w:t xml:space="preserve">adequado, torna-se necessário </w:t>
      </w:r>
      <w:r w:rsidRPr="003A2AB3">
        <w:rPr>
          <w:rFonts w:ascii="Arial" w:hAnsi="Arial" w:cs="Arial"/>
          <w:bCs/>
        </w:rPr>
        <w:t>realizar planejamento tributário. Através de informações como faturamento, quantidade de funcionários, quantidade de sócios, produto ou serviço a ser comercializado será possível identificar qual o melhor regime que a empresa deverá se enquadrar, pois os impostos relacionados a cada segmento podem variar consideravelmente</w:t>
      </w:r>
      <w:r w:rsidR="00807A3A">
        <w:rPr>
          <w:rFonts w:ascii="Arial" w:hAnsi="Arial" w:cs="Arial"/>
          <w:bCs/>
        </w:rPr>
        <w:t xml:space="preserve">, conforme mencionado </w:t>
      </w:r>
      <w:proofErr w:type="gramStart"/>
      <w:r w:rsidR="00807A3A">
        <w:rPr>
          <w:rFonts w:ascii="Arial" w:hAnsi="Arial" w:cs="Arial"/>
          <w:bCs/>
        </w:rPr>
        <w:t>pro</w:t>
      </w:r>
      <w:proofErr w:type="gramEnd"/>
      <w:r w:rsidR="00807A3A">
        <w:rPr>
          <w:rFonts w:ascii="Arial" w:hAnsi="Arial" w:cs="Arial"/>
          <w:bCs/>
        </w:rPr>
        <w:t xml:space="preserve"> </w:t>
      </w:r>
      <w:proofErr w:type="spellStart"/>
      <w:r w:rsidR="00807A3A">
        <w:rPr>
          <w:rFonts w:ascii="Arial" w:hAnsi="Arial" w:cs="Arial"/>
          <w:bCs/>
        </w:rPr>
        <w:t>Turchi</w:t>
      </w:r>
      <w:proofErr w:type="spellEnd"/>
      <w:r w:rsidRPr="003A2AB3">
        <w:rPr>
          <w:rFonts w:ascii="Arial" w:hAnsi="Arial" w:cs="Arial"/>
          <w:bCs/>
        </w:rPr>
        <w:t xml:space="preserve">. </w:t>
      </w:r>
    </w:p>
    <w:p w14:paraId="129DF4F6" w14:textId="77777777" w:rsidR="00D353F5" w:rsidRPr="00417C6C" w:rsidRDefault="00D353F5" w:rsidP="00D353F5">
      <w:pPr>
        <w:ind w:left="2268"/>
        <w:rPr>
          <w:rFonts w:ascii="Arial" w:hAnsi="Arial" w:cs="Arial"/>
          <w:sz w:val="20"/>
          <w:szCs w:val="20"/>
        </w:rPr>
      </w:pPr>
      <w:r w:rsidRPr="00417C6C">
        <w:rPr>
          <w:rFonts w:ascii="Arial" w:hAnsi="Arial" w:cs="Arial"/>
          <w:sz w:val="20"/>
          <w:szCs w:val="20"/>
        </w:rPr>
        <w:t xml:space="preserve">A empresa deve investir em um planejamento completo, tanto financeiro como mercadológico, para avaliar e validar a viabilidade econômica do projeto, bem como se ainda há espaço no mercado para um projeto como o que está sendo estudado. Essa análise financeira deverá considerar todos os </w:t>
      </w:r>
      <w:r w:rsidRPr="00417C6C">
        <w:rPr>
          <w:rFonts w:ascii="Arial" w:hAnsi="Arial" w:cs="Arial"/>
          <w:sz w:val="20"/>
          <w:szCs w:val="20"/>
        </w:rPr>
        <w:lastRenderedPageBreak/>
        <w:t>investimentos, despesas fixas e variáveis pertinentes à operação do negócio, por um período de tempo. Esse estudo é muito aconselhado, até, para que os sócios do negócio tenham melhor consciência de tudo o que o projeto contempla, no curto, no médio e no longo prazos</w:t>
      </w:r>
      <w:r w:rsidRPr="00417C6C">
        <w:rPr>
          <w:rFonts w:ascii="Arial" w:hAnsi="Arial" w:cs="Arial"/>
          <w:color w:val="FF0000"/>
          <w:sz w:val="20"/>
          <w:szCs w:val="20"/>
        </w:rPr>
        <w:t xml:space="preserve">. </w:t>
      </w:r>
      <w:r w:rsidRPr="00417C6C">
        <w:rPr>
          <w:rFonts w:ascii="Arial" w:hAnsi="Arial" w:cs="Arial"/>
          <w:sz w:val="20"/>
          <w:szCs w:val="20"/>
        </w:rPr>
        <w:t>(TURCHI, 2023, p</w:t>
      </w:r>
      <w:r>
        <w:rPr>
          <w:rFonts w:ascii="Arial" w:hAnsi="Arial" w:cs="Arial"/>
          <w:sz w:val="20"/>
          <w:szCs w:val="20"/>
        </w:rPr>
        <w:t>.</w:t>
      </w:r>
      <w:r w:rsidRPr="00417C6C">
        <w:rPr>
          <w:rFonts w:ascii="Arial" w:hAnsi="Arial" w:cs="Arial"/>
          <w:sz w:val="20"/>
          <w:szCs w:val="20"/>
        </w:rPr>
        <w:t xml:space="preserve"> 71)</w:t>
      </w:r>
    </w:p>
    <w:p w14:paraId="50CB3092" w14:textId="77777777" w:rsidR="00D353F5" w:rsidRPr="000922BF" w:rsidRDefault="00D353F5" w:rsidP="00D353F5">
      <w:pPr>
        <w:spacing w:line="360" w:lineRule="auto"/>
        <w:ind w:firstLine="708"/>
        <w:rPr>
          <w:bCs/>
        </w:rPr>
      </w:pPr>
    </w:p>
    <w:p w14:paraId="62DEEEB3" w14:textId="50782B59" w:rsidR="00D353F5" w:rsidRPr="00450C25" w:rsidRDefault="00D353F5" w:rsidP="00D353F5">
      <w:pPr>
        <w:widowControl w:val="0"/>
        <w:autoSpaceDE w:val="0"/>
        <w:autoSpaceDN w:val="0"/>
        <w:adjustRightInd w:val="0"/>
        <w:spacing w:after="120" w:line="360" w:lineRule="auto"/>
        <w:ind w:firstLine="709"/>
        <w:rPr>
          <w:rFonts w:ascii="Arial" w:hAnsi="Arial" w:cs="Arial"/>
          <w:u w:val="single"/>
        </w:rPr>
      </w:pPr>
      <w:r w:rsidRPr="008803BC">
        <w:rPr>
          <w:rFonts w:ascii="Arial" w:hAnsi="Arial" w:cs="Arial"/>
          <w:color w:val="000000"/>
        </w:rPr>
        <w:t>Partindo do pressuposto de que o empreendedor está ciente do ramo em que irá ingressar, ainda haverá uma dúvida</w:t>
      </w:r>
      <w:r w:rsidRPr="00EE4D68">
        <w:rPr>
          <w:rFonts w:ascii="Arial" w:hAnsi="Arial" w:cs="Arial"/>
          <w:color w:val="000000"/>
        </w:rPr>
        <w:t xml:space="preserve">: </w:t>
      </w:r>
      <w:r w:rsidR="00F45742">
        <w:rPr>
          <w:rFonts w:ascii="Arial" w:hAnsi="Arial" w:cs="Arial"/>
          <w:color w:val="000000"/>
        </w:rPr>
        <w:t xml:space="preserve">é possível definir </w:t>
      </w:r>
      <w:r w:rsidRPr="00EE4D68">
        <w:rPr>
          <w:rFonts w:ascii="Arial" w:hAnsi="Arial" w:cs="Arial"/>
          <w:bCs/>
          <w:color w:val="000000"/>
        </w:rPr>
        <w:t xml:space="preserve">qual o regime tributário mais vantajoso para a atividade de </w:t>
      </w:r>
      <w:r w:rsidRPr="00EE4D68">
        <w:rPr>
          <w:rFonts w:ascii="Arial" w:hAnsi="Arial" w:cs="Arial"/>
          <w:bCs/>
          <w:i/>
          <w:iCs/>
          <w:color w:val="000000"/>
        </w:rPr>
        <w:t>e-commerce</w:t>
      </w:r>
      <w:r w:rsidRPr="00EE4D68">
        <w:rPr>
          <w:rFonts w:ascii="Arial" w:hAnsi="Arial" w:cs="Arial"/>
          <w:bCs/>
          <w:color w:val="000000"/>
        </w:rPr>
        <w:t>?</w:t>
      </w:r>
      <w:r w:rsidRPr="00EE4D68">
        <w:rPr>
          <w:rFonts w:ascii="Arial" w:hAnsi="Arial" w:cs="Arial"/>
          <w:color w:val="000000"/>
        </w:rPr>
        <w:t xml:space="preserve"> Nesse</w:t>
      </w:r>
      <w:r w:rsidRPr="008803BC">
        <w:rPr>
          <w:rFonts w:ascii="Arial" w:hAnsi="Arial" w:cs="Arial"/>
          <w:color w:val="000000"/>
        </w:rPr>
        <w:t xml:space="preserve"> momento </w:t>
      </w:r>
      <w:r w:rsidR="00B77D1F">
        <w:rPr>
          <w:rFonts w:ascii="Arial" w:hAnsi="Arial" w:cs="Arial"/>
          <w:color w:val="000000"/>
        </w:rPr>
        <w:t xml:space="preserve">entra </w:t>
      </w:r>
      <w:r w:rsidRPr="008803BC">
        <w:rPr>
          <w:rFonts w:ascii="Arial" w:hAnsi="Arial" w:cs="Arial"/>
          <w:color w:val="000000"/>
        </w:rPr>
        <w:t xml:space="preserve">a figura do contador </w:t>
      </w:r>
      <w:r w:rsidR="00B77D1F" w:rsidRPr="00884E4A">
        <w:rPr>
          <w:rFonts w:ascii="Arial" w:hAnsi="Arial" w:cs="Arial"/>
          <w:color w:val="000000"/>
        </w:rPr>
        <w:t>que é um profissional especializado na área da contabilidade, cuja principal função é registrar, classificar, analisar e interpretar os dados financeiros e econômicos da</w:t>
      </w:r>
      <w:r w:rsidR="00D34697" w:rsidRPr="00884E4A">
        <w:rPr>
          <w:rFonts w:ascii="Arial" w:hAnsi="Arial" w:cs="Arial"/>
          <w:color w:val="000000"/>
        </w:rPr>
        <w:t>s</w:t>
      </w:r>
      <w:r w:rsidR="00B77D1F" w:rsidRPr="00884E4A">
        <w:rPr>
          <w:rFonts w:ascii="Arial" w:hAnsi="Arial" w:cs="Arial"/>
          <w:color w:val="000000"/>
        </w:rPr>
        <w:t xml:space="preserve"> empresa</w:t>
      </w:r>
      <w:r w:rsidR="00D34697" w:rsidRPr="00884E4A">
        <w:rPr>
          <w:rFonts w:ascii="Arial" w:hAnsi="Arial" w:cs="Arial"/>
          <w:color w:val="000000"/>
        </w:rPr>
        <w:t>s</w:t>
      </w:r>
      <w:r w:rsidR="00B77D1F" w:rsidRPr="00884E4A">
        <w:rPr>
          <w:rFonts w:ascii="Arial" w:hAnsi="Arial" w:cs="Arial"/>
          <w:color w:val="000000"/>
        </w:rPr>
        <w:t xml:space="preserve"> ou pessoa</w:t>
      </w:r>
      <w:r w:rsidR="00D34697" w:rsidRPr="00884E4A">
        <w:rPr>
          <w:rFonts w:ascii="Arial" w:hAnsi="Arial" w:cs="Arial"/>
          <w:color w:val="000000"/>
        </w:rPr>
        <w:t xml:space="preserve"> física</w:t>
      </w:r>
      <w:r w:rsidR="00B77D1F" w:rsidRPr="00884E4A">
        <w:rPr>
          <w:rFonts w:ascii="Arial" w:hAnsi="Arial" w:cs="Arial"/>
          <w:color w:val="000000"/>
        </w:rPr>
        <w:t>. Ele é essencial para garantir que as informações financeiras sejam precisas e de acordo com as normas legais e fiscais, além de fornecer suporte estratégico para a tomada de decisões. Auxilia a estruturar as operações de forma eficiente do ponto de vista fiscal, visando reduzir a carga tributária e evitar problemas com o fisco</w:t>
      </w:r>
      <w:r w:rsidR="00C153D4" w:rsidRPr="00884E4A">
        <w:rPr>
          <w:rFonts w:ascii="Arial" w:hAnsi="Arial" w:cs="Arial"/>
          <w:color w:val="000000"/>
        </w:rPr>
        <w:t>. E</w:t>
      </w:r>
      <w:r w:rsidR="00B77D1F" w:rsidRPr="00884E4A">
        <w:rPr>
          <w:rFonts w:ascii="Arial" w:hAnsi="Arial" w:cs="Arial"/>
          <w:color w:val="000000"/>
        </w:rPr>
        <w:t xml:space="preserve">sse profissional se </w:t>
      </w:r>
      <w:proofErr w:type="gramStart"/>
      <w:r w:rsidR="00B847A9" w:rsidRPr="00884E4A">
        <w:rPr>
          <w:rFonts w:ascii="Arial" w:hAnsi="Arial" w:cs="Arial"/>
          <w:color w:val="000000"/>
        </w:rPr>
        <w:t>torna-se</w:t>
      </w:r>
      <w:proofErr w:type="gramEnd"/>
      <w:r w:rsidRPr="00884E4A">
        <w:rPr>
          <w:rFonts w:ascii="Arial" w:hAnsi="Arial" w:cs="Arial"/>
          <w:color w:val="000000"/>
        </w:rPr>
        <w:t xml:space="preserve"> primordial para responder </w:t>
      </w:r>
      <w:r w:rsidR="00B77D1F" w:rsidRPr="00884E4A">
        <w:rPr>
          <w:rFonts w:ascii="Arial" w:hAnsi="Arial" w:cs="Arial"/>
          <w:color w:val="000000"/>
        </w:rPr>
        <w:t xml:space="preserve">as inúmeras </w:t>
      </w:r>
      <w:r w:rsidRPr="00884E4A">
        <w:rPr>
          <w:rFonts w:ascii="Arial" w:hAnsi="Arial" w:cs="Arial"/>
        </w:rPr>
        <w:t>pergunta</w:t>
      </w:r>
      <w:r w:rsidR="00B77D1F" w:rsidRPr="00884E4A">
        <w:rPr>
          <w:rFonts w:ascii="Arial" w:hAnsi="Arial" w:cs="Arial"/>
        </w:rPr>
        <w:t>s fiscais</w:t>
      </w:r>
      <w:r w:rsidRPr="00884E4A">
        <w:rPr>
          <w:rFonts w:ascii="Arial" w:hAnsi="Arial" w:cs="Arial"/>
        </w:rPr>
        <w:t xml:space="preserve"> e </w:t>
      </w:r>
      <w:r w:rsidR="00F239F4" w:rsidRPr="00884E4A">
        <w:rPr>
          <w:rFonts w:ascii="Arial" w:hAnsi="Arial" w:cs="Arial"/>
        </w:rPr>
        <w:t xml:space="preserve">a partir do planejamento tributário </w:t>
      </w:r>
      <w:r w:rsidRPr="00884E4A">
        <w:rPr>
          <w:rFonts w:ascii="Arial" w:hAnsi="Arial" w:cs="Arial"/>
        </w:rPr>
        <w:t>orientar o empresário para que saiba quanto custa manter sua empresa aberta.</w:t>
      </w:r>
      <w:r w:rsidR="00F239F4" w:rsidRPr="00884E4A">
        <w:rPr>
          <w:rFonts w:ascii="Arial" w:hAnsi="Arial" w:cs="Arial"/>
        </w:rPr>
        <w:t xml:space="preserve"> </w:t>
      </w:r>
      <w:r w:rsidR="003456F9" w:rsidRPr="00884E4A">
        <w:rPr>
          <w:rFonts w:ascii="Arial" w:hAnsi="Arial" w:cs="Arial"/>
        </w:rPr>
        <w:t>Desse modo, essa pesquisa</w:t>
      </w:r>
      <w:r w:rsidRPr="00884E4A">
        <w:rPr>
          <w:rFonts w:ascii="Arial" w:hAnsi="Arial" w:cs="Arial"/>
        </w:rPr>
        <w:t xml:space="preserve"> </w:t>
      </w:r>
      <w:r w:rsidR="00F239F4" w:rsidRPr="00884E4A">
        <w:rPr>
          <w:rFonts w:ascii="Arial" w:hAnsi="Arial" w:cs="Arial"/>
        </w:rPr>
        <w:t>tem por</w:t>
      </w:r>
      <w:r w:rsidRPr="00884E4A">
        <w:rPr>
          <w:rFonts w:ascii="Arial" w:hAnsi="Arial" w:cs="Arial"/>
        </w:rPr>
        <w:t xml:space="preserve"> objetivo geral demonstrar a importância do planejamento tributário para</w:t>
      </w:r>
      <w:r w:rsidR="00807A3A" w:rsidRPr="00884E4A">
        <w:rPr>
          <w:rFonts w:ascii="Arial" w:hAnsi="Arial" w:cs="Arial"/>
        </w:rPr>
        <w:t xml:space="preserve"> empresas que operam n</w:t>
      </w:r>
      <w:r w:rsidRPr="00884E4A">
        <w:rPr>
          <w:rFonts w:ascii="Arial" w:hAnsi="Arial" w:cs="Arial"/>
        </w:rPr>
        <w:t xml:space="preserve">o </w:t>
      </w:r>
      <w:r w:rsidRPr="00884E4A">
        <w:rPr>
          <w:rFonts w:ascii="Arial" w:hAnsi="Arial" w:cs="Arial"/>
          <w:i/>
          <w:iCs/>
        </w:rPr>
        <w:t>e-commerce</w:t>
      </w:r>
      <w:r w:rsidR="00037F8A" w:rsidRPr="00884E4A">
        <w:rPr>
          <w:rFonts w:ascii="Arial" w:hAnsi="Arial" w:cs="Arial"/>
          <w:iCs/>
        </w:rPr>
        <w:t xml:space="preserve"> (CRC)</w:t>
      </w:r>
      <w:r w:rsidR="00037F8A" w:rsidRPr="00884E4A">
        <w:rPr>
          <w:rStyle w:val="Refdenotaderodap"/>
          <w:rFonts w:ascii="Arial" w:hAnsi="Arial" w:cs="Arial"/>
          <w:iCs/>
        </w:rPr>
        <w:footnoteReference w:id="3"/>
      </w:r>
      <w:r w:rsidR="00F239F4" w:rsidRPr="00884E4A">
        <w:rPr>
          <w:rFonts w:ascii="Arial" w:hAnsi="Arial" w:cs="Arial"/>
        </w:rPr>
        <w:t>.</w:t>
      </w:r>
      <w:r w:rsidR="00F239F4" w:rsidRPr="00F239F4">
        <w:rPr>
          <w:rFonts w:ascii="Arial" w:hAnsi="Arial" w:cs="Arial"/>
        </w:rPr>
        <w:t xml:space="preserve"> </w:t>
      </w:r>
    </w:p>
    <w:p w14:paraId="1D782843" w14:textId="77777777" w:rsidR="00D353F5" w:rsidRDefault="00D353F5" w:rsidP="00D353F5">
      <w:pPr>
        <w:pStyle w:val="Ttulo1"/>
        <w:rPr>
          <w:rFonts w:ascii="Arial" w:hAnsi="Arial" w:cs="Arial"/>
          <w:sz w:val="24"/>
          <w:szCs w:val="24"/>
        </w:rPr>
      </w:pPr>
      <w:r w:rsidRPr="00B446BB">
        <w:rPr>
          <w:rFonts w:ascii="Arial" w:hAnsi="Arial" w:cs="Arial"/>
          <w:sz w:val="24"/>
          <w:szCs w:val="24"/>
        </w:rPr>
        <w:t>2. Metodologia</w:t>
      </w:r>
    </w:p>
    <w:p w14:paraId="25AD6703" w14:textId="77777777" w:rsidR="00D353F5" w:rsidRPr="00A45D0F" w:rsidRDefault="00D353F5" w:rsidP="00D353F5"/>
    <w:p w14:paraId="08559B4F" w14:textId="77777777" w:rsidR="00D353F5" w:rsidRPr="002B5D18" w:rsidRDefault="00D353F5" w:rsidP="00D353F5">
      <w:pPr>
        <w:suppressAutoHyphens w:val="0"/>
        <w:spacing w:after="120" w:line="360" w:lineRule="auto"/>
        <w:ind w:firstLine="709"/>
        <w:rPr>
          <w:rFonts w:eastAsia="Times New Roman"/>
        </w:rPr>
      </w:pPr>
      <w:r w:rsidRPr="001517D7">
        <w:rPr>
          <w:rFonts w:ascii="Arial" w:eastAsia="Times New Roman" w:hAnsi="Arial" w:cs="Arial"/>
        </w:rPr>
        <w:t>Por meio de pesquisa bibliográfica com revisão de literatura, serão realizad</w:t>
      </w:r>
      <w:r>
        <w:rPr>
          <w:rFonts w:ascii="Arial" w:eastAsia="Times New Roman" w:hAnsi="Arial" w:cs="Arial"/>
        </w:rPr>
        <w:t>o</w:t>
      </w:r>
      <w:r w:rsidRPr="001517D7">
        <w:rPr>
          <w:rFonts w:ascii="Arial" w:eastAsia="Times New Roman" w:hAnsi="Arial" w:cs="Arial"/>
        </w:rPr>
        <w:t xml:space="preserve">s estudos fundamentados em estruturas já consolidadas. </w:t>
      </w:r>
      <w:r w:rsidRPr="002B5D18">
        <w:rPr>
          <w:rFonts w:ascii="Arial" w:eastAsia="Times New Roman" w:hAnsi="Arial" w:cs="Arial"/>
        </w:rPr>
        <w:t xml:space="preserve">Conforme </w:t>
      </w:r>
      <w:proofErr w:type="spellStart"/>
      <w:r w:rsidRPr="002B5D18">
        <w:rPr>
          <w:rFonts w:ascii="Arial" w:eastAsia="Times New Roman" w:hAnsi="Arial" w:cs="Arial"/>
        </w:rPr>
        <w:t>Turchi</w:t>
      </w:r>
      <w:proofErr w:type="spellEnd"/>
      <w:r w:rsidRPr="002B5D18">
        <w:rPr>
          <w:rFonts w:ascii="Arial" w:eastAsia="Times New Roman" w:hAnsi="Arial" w:cs="Arial"/>
        </w:rPr>
        <w:t xml:space="preserve"> (2006) essa </w:t>
      </w:r>
      <w:r w:rsidRPr="001517D7">
        <w:rPr>
          <w:rFonts w:ascii="Arial" w:eastAsia="Times New Roman" w:hAnsi="Arial" w:cs="Arial"/>
        </w:rPr>
        <w:t xml:space="preserve">abordagem permitirá compreender os principais contextos tributários, identificando tendências e padrões relacionados às especificidades e à estrutura do </w:t>
      </w:r>
      <w:r w:rsidRPr="001517D7">
        <w:rPr>
          <w:rFonts w:ascii="Arial" w:eastAsia="Times New Roman" w:hAnsi="Arial" w:cs="Arial"/>
          <w:i/>
        </w:rPr>
        <w:t>e-commerce</w:t>
      </w:r>
      <w:r w:rsidRPr="001517D7">
        <w:rPr>
          <w:rFonts w:ascii="Arial" w:eastAsia="Times New Roman" w:hAnsi="Arial" w:cs="Arial"/>
        </w:rPr>
        <w:t>, bem como a importância do planejamento tributário nesse setor</w:t>
      </w:r>
      <w:r>
        <w:rPr>
          <w:rFonts w:ascii="Arial" w:eastAsia="Times New Roman" w:hAnsi="Arial" w:cs="Arial"/>
        </w:rPr>
        <w:t xml:space="preserve">. </w:t>
      </w:r>
      <w:r w:rsidRPr="002B5D18">
        <w:rPr>
          <w:rFonts w:ascii="Arial" w:eastAsia="Times New Roman" w:hAnsi="Arial" w:cs="Arial"/>
        </w:rPr>
        <w:t xml:space="preserve">Segundo </w:t>
      </w:r>
      <w:proofErr w:type="spellStart"/>
      <w:r w:rsidRPr="002B5D18">
        <w:rPr>
          <w:rFonts w:ascii="Arial" w:eastAsia="Times New Roman" w:hAnsi="Arial" w:cs="Arial"/>
        </w:rPr>
        <w:t>Prodanov</w:t>
      </w:r>
      <w:proofErr w:type="spellEnd"/>
      <w:r w:rsidRPr="002B5D18">
        <w:rPr>
          <w:rFonts w:ascii="Arial" w:eastAsia="Times New Roman" w:hAnsi="Arial" w:cs="Arial"/>
        </w:rPr>
        <w:t xml:space="preserve"> e Freitas (2013, p. 54) a pesquisa bibliográfica é:</w:t>
      </w:r>
    </w:p>
    <w:p w14:paraId="5733E889" w14:textId="77777777" w:rsidR="00D353F5" w:rsidRDefault="00D353F5" w:rsidP="00D353F5">
      <w:pPr>
        <w:suppressAutoHyphens w:val="0"/>
        <w:spacing w:after="120"/>
        <w:ind w:left="2268"/>
        <w:rPr>
          <w:rFonts w:ascii="Arial" w:eastAsia="Times New Roman" w:hAnsi="Arial" w:cs="Arial"/>
          <w:sz w:val="20"/>
          <w:szCs w:val="20"/>
        </w:rPr>
      </w:pPr>
      <w:r w:rsidRPr="00510FCB">
        <w:rPr>
          <w:rFonts w:ascii="Arial" w:eastAsia="Times New Roman" w:hAnsi="Arial" w:cs="Arial"/>
          <w:sz w:val="20"/>
          <w:szCs w:val="20"/>
        </w:rPr>
        <w:t>[...] elaborada a partir de material já publicado, constituído principalmente de: livros, revistas, publicações em periódicos e artigos científicos, jornais, boletins, monografias, dissertações, teses, material cartográfico, internet, com o objetivo de colocar o pesquisador em contato direto com todo material já escri</w:t>
      </w:r>
      <w:r>
        <w:rPr>
          <w:rFonts w:ascii="Arial" w:eastAsia="Times New Roman" w:hAnsi="Arial" w:cs="Arial"/>
          <w:sz w:val="20"/>
          <w:szCs w:val="20"/>
        </w:rPr>
        <w:t>to sobre o assunto da pesquisa.</w:t>
      </w:r>
    </w:p>
    <w:p w14:paraId="7D6CAA81" w14:textId="77777777" w:rsidR="00D353F5" w:rsidRPr="00510FCB" w:rsidRDefault="00D353F5" w:rsidP="00D353F5">
      <w:pPr>
        <w:suppressAutoHyphens w:val="0"/>
        <w:spacing w:after="120"/>
        <w:ind w:left="2268"/>
        <w:rPr>
          <w:rFonts w:ascii="Arial" w:eastAsia="Times New Roman" w:hAnsi="Arial" w:cs="Arial"/>
          <w:sz w:val="20"/>
          <w:szCs w:val="20"/>
        </w:rPr>
      </w:pPr>
      <w:r>
        <w:rPr>
          <w:rFonts w:ascii="Arial" w:eastAsia="Times New Roman" w:hAnsi="Arial" w:cs="Arial"/>
          <w:sz w:val="20"/>
          <w:szCs w:val="20"/>
        </w:rPr>
        <w:t xml:space="preserve"> </w:t>
      </w:r>
    </w:p>
    <w:p w14:paraId="4CD615CB" w14:textId="77777777" w:rsidR="00D353F5" w:rsidRDefault="00D353F5" w:rsidP="00D353F5">
      <w:pPr>
        <w:suppressAutoHyphens w:val="0"/>
        <w:spacing w:after="120" w:line="360" w:lineRule="auto"/>
        <w:ind w:firstLine="709"/>
        <w:rPr>
          <w:rFonts w:ascii="Arial" w:eastAsia="Times New Roman" w:hAnsi="Arial" w:cs="Arial"/>
        </w:rPr>
      </w:pPr>
      <w:r w:rsidRPr="00A02463">
        <w:rPr>
          <w:rFonts w:ascii="Arial" w:eastAsia="Times New Roman" w:hAnsi="Arial" w:cs="Arial"/>
        </w:rPr>
        <w:lastRenderedPageBreak/>
        <w:t>As análises relacionadas à tributação foram realizadas com base no estudo da legislação específica sobre o tema. O Sistema Tributário Nacional (STN) está regulamentado no Capítulo I do Título VI da Constituição Federal, que compreende os artigos 145 a 162. Esse capítulo reúne as normas constitucionais de Direito Tributário e abrange essencialmente:</w:t>
      </w:r>
      <w:r>
        <w:rPr>
          <w:rFonts w:ascii="Arial" w:eastAsia="Times New Roman" w:hAnsi="Arial" w:cs="Arial"/>
        </w:rPr>
        <w:t xml:space="preserve"> </w:t>
      </w:r>
      <w:r w:rsidRPr="00A02463">
        <w:rPr>
          <w:rFonts w:ascii="Arial" w:eastAsia="Times New Roman" w:hAnsi="Arial" w:cs="Arial"/>
        </w:rPr>
        <w:t>os princípios constitucionais tributários e as limitações ao poder de tributar, incluindo imunidades fiscais;</w:t>
      </w:r>
      <w:r>
        <w:rPr>
          <w:rFonts w:ascii="Arial" w:eastAsia="Times New Roman" w:hAnsi="Arial" w:cs="Arial"/>
        </w:rPr>
        <w:t xml:space="preserve"> </w:t>
      </w:r>
      <w:r w:rsidRPr="00A02463">
        <w:rPr>
          <w:rFonts w:ascii="Arial" w:eastAsia="Times New Roman" w:hAnsi="Arial" w:cs="Arial"/>
        </w:rPr>
        <w:t>a discriminação de competências, com o delineamento geral dos tributos at</w:t>
      </w:r>
      <w:r>
        <w:rPr>
          <w:rFonts w:ascii="Arial" w:eastAsia="Times New Roman" w:hAnsi="Arial" w:cs="Arial"/>
        </w:rPr>
        <w:t xml:space="preserve">ribuídos a cada ente federativo e </w:t>
      </w:r>
      <w:r w:rsidRPr="00A02463">
        <w:rPr>
          <w:rFonts w:ascii="Arial" w:eastAsia="Times New Roman" w:hAnsi="Arial" w:cs="Arial"/>
        </w:rPr>
        <w:t>a repartição das receitas tributárias entre os entes políticos.</w:t>
      </w:r>
    </w:p>
    <w:p w14:paraId="4C0EDB32" w14:textId="77777777" w:rsidR="00D353F5" w:rsidRDefault="00D353F5" w:rsidP="00D353F5">
      <w:pPr>
        <w:pStyle w:val="Ttulo1"/>
        <w:rPr>
          <w:rFonts w:ascii="Arial" w:hAnsi="Arial" w:cs="Arial"/>
          <w:sz w:val="24"/>
          <w:szCs w:val="24"/>
        </w:rPr>
      </w:pPr>
    </w:p>
    <w:p w14:paraId="70FBEDD2" w14:textId="77777777" w:rsidR="00D353F5" w:rsidRPr="00267AD2" w:rsidRDefault="00D353F5" w:rsidP="00D353F5">
      <w:pPr>
        <w:pStyle w:val="Ttulo1"/>
        <w:rPr>
          <w:rFonts w:ascii="Arial" w:hAnsi="Arial" w:cs="Arial"/>
          <w:color w:val="7030A0"/>
          <w:sz w:val="24"/>
          <w:szCs w:val="24"/>
        </w:rPr>
      </w:pPr>
      <w:r w:rsidRPr="00A3313C">
        <w:rPr>
          <w:rFonts w:ascii="Arial" w:hAnsi="Arial" w:cs="Arial"/>
          <w:sz w:val="24"/>
          <w:szCs w:val="24"/>
        </w:rPr>
        <w:t>3. Referencial Teórico</w:t>
      </w:r>
      <w:r w:rsidRPr="00B446BB">
        <w:rPr>
          <w:rFonts w:ascii="Arial" w:hAnsi="Arial" w:cs="Arial"/>
          <w:sz w:val="24"/>
          <w:szCs w:val="24"/>
        </w:rPr>
        <w:t xml:space="preserve"> </w:t>
      </w:r>
    </w:p>
    <w:p w14:paraId="0BDF7745" w14:textId="77777777" w:rsidR="00D353F5" w:rsidRDefault="00D353F5" w:rsidP="00D353F5">
      <w:pPr>
        <w:rPr>
          <w:rFonts w:ascii="Arial" w:hAnsi="Arial" w:cs="Arial"/>
        </w:rPr>
      </w:pPr>
    </w:p>
    <w:p w14:paraId="16EF4DC9" w14:textId="77777777" w:rsidR="00D353F5" w:rsidRDefault="00D353F5" w:rsidP="00D353F5">
      <w:pPr>
        <w:widowControl w:val="0"/>
        <w:autoSpaceDE w:val="0"/>
        <w:autoSpaceDN w:val="0"/>
        <w:adjustRightInd w:val="0"/>
        <w:spacing w:after="120" w:line="360" w:lineRule="auto"/>
        <w:ind w:firstLine="709"/>
        <w:rPr>
          <w:rFonts w:ascii="Arial" w:hAnsi="Arial" w:cs="Arial"/>
        </w:rPr>
      </w:pPr>
      <w:r w:rsidRPr="00EB20CF">
        <w:rPr>
          <w:rFonts w:ascii="Arial" w:hAnsi="Arial" w:cs="Arial"/>
        </w:rPr>
        <w:t xml:space="preserve">Com a evolução da Internet, o ambiente digital passou a ser encarado pelo setor corporativo como um campo promissor a ser explorado, oferecendo uma maneira de aumentar a eficiência dos negócios. Na década de 1980, grandes empresas, especialmente </w:t>
      </w:r>
      <w:r>
        <w:rPr>
          <w:rFonts w:ascii="Arial" w:hAnsi="Arial" w:cs="Arial"/>
        </w:rPr>
        <w:t>d</w:t>
      </w:r>
      <w:r w:rsidRPr="00EB20CF">
        <w:rPr>
          <w:rFonts w:ascii="Arial" w:hAnsi="Arial" w:cs="Arial"/>
        </w:rPr>
        <w:t>os setores industrial e varejista, já realizavam transações comerciais de forma eletrônica, utilizando tecnologias específicas, como o EDI (</w:t>
      </w:r>
      <w:proofErr w:type="spellStart"/>
      <w:r w:rsidRPr="003628E4">
        <w:rPr>
          <w:rFonts w:ascii="Arial" w:hAnsi="Arial" w:cs="Arial"/>
          <w:i/>
        </w:rPr>
        <w:t>Electronic</w:t>
      </w:r>
      <w:proofErr w:type="spellEnd"/>
      <w:r w:rsidRPr="003628E4">
        <w:rPr>
          <w:rFonts w:ascii="Arial" w:hAnsi="Arial" w:cs="Arial"/>
          <w:i/>
        </w:rPr>
        <w:t xml:space="preserve"> Data </w:t>
      </w:r>
      <w:proofErr w:type="spellStart"/>
      <w:r w:rsidRPr="003628E4">
        <w:rPr>
          <w:rFonts w:ascii="Arial" w:hAnsi="Arial" w:cs="Arial"/>
          <w:i/>
        </w:rPr>
        <w:t>Interchange</w:t>
      </w:r>
      <w:proofErr w:type="spellEnd"/>
      <w:r w:rsidRPr="00EB20CF">
        <w:rPr>
          <w:rFonts w:ascii="Arial" w:hAnsi="Arial" w:cs="Arial"/>
        </w:rPr>
        <w:t xml:space="preserve"> – Troca Eletrônica de Documentos) e o EFT (</w:t>
      </w:r>
      <w:proofErr w:type="spellStart"/>
      <w:r w:rsidRPr="003628E4">
        <w:rPr>
          <w:rFonts w:ascii="Arial" w:hAnsi="Arial" w:cs="Arial"/>
          <w:i/>
        </w:rPr>
        <w:t>Electronic</w:t>
      </w:r>
      <w:proofErr w:type="spellEnd"/>
      <w:r w:rsidRPr="00EB20CF">
        <w:rPr>
          <w:rFonts w:ascii="Arial" w:hAnsi="Arial" w:cs="Arial"/>
        </w:rPr>
        <w:t xml:space="preserve"> </w:t>
      </w:r>
      <w:proofErr w:type="spellStart"/>
      <w:r w:rsidRPr="003628E4">
        <w:rPr>
          <w:rFonts w:ascii="Arial" w:hAnsi="Arial" w:cs="Arial"/>
          <w:i/>
        </w:rPr>
        <w:t>Funds</w:t>
      </w:r>
      <w:proofErr w:type="spellEnd"/>
      <w:r w:rsidRPr="003628E4">
        <w:rPr>
          <w:rFonts w:ascii="Arial" w:hAnsi="Arial" w:cs="Arial"/>
          <w:i/>
        </w:rPr>
        <w:t xml:space="preserve"> </w:t>
      </w:r>
      <w:proofErr w:type="spellStart"/>
      <w:r w:rsidRPr="003628E4">
        <w:rPr>
          <w:rFonts w:ascii="Arial" w:hAnsi="Arial" w:cs="Arial"/>
          <w:i/>
        </w:rPr>
        <w:t>Transfer</w:t>
      </w:r>
      <w:proofErr w:type="spellEnd"/>
      <w:r w:rsidRPr="00EB20CF">
        <w:rPr>
          <w:rFonts w:ascii="Arial" w:hAnsi="Arial" w:cs="Arial"/>
        </w:rPr>
        <w:t xml:space="preserve"> – Transferência Eletrônica de Fundos) para o envio de documentos, como ordens de compra e pagamentos. O objetivo era otimizar operações logísticas e a gestão da cadeia de suprimentos. Esses serviços eram oferecidos por provedores especializados, como a </w:t>
      </w:r>
      <w:proofErr w:type="spellStart"/>
      <w:r w:rsidRPr="003628E4">
        <w:rPr>
          <w:rFonts w:ascii="Arial" w:hAnsi="Arial" w:cs="Arial"/>
          <w:i/>
        </w:rPr>
        <w:t>Interchange</w:t>
      </w:r>
      <w:proofErr w:type="spellEnd"/>
      <w:r w:rsidRPr="00EB20CF">
        <w:rPr>
          <w:rFonts w:ascii="Arial" w:hAnsi="Arial" w:cs="Arial"/>
        </w:rPr>
        <w:t xml:space="preserve"> (atualmente GXS Brasil) e a Proceda, entre outros.</w:t>
      </w:r>
      <w:r>
        <w:rPr>
          <w:rFonts w:ascii="Arial" w:hAnsi="Arial" w:cs="Arial"/>
        </w:rPr>
        <w:t xml:space="preserve"> (</w:t>
      </w:r>
      <w:proofErr w:type="spellStart"/>
      <w:r>
        <w:rPr>
          <w:rFonts w:ascii="Arial" w:hAnsi="Arial" w:cs="Arial"/>
        </w:rPr>
        <w:t>Turchi</w:t>
      </w:r>
      <w:proofErr w:type="spellEnd"/>
      <w:r>
        <w:rPr>
          <w:rFonts w:ascii="Arial" w:hAnsi="Arial" w:cs="Arial"/>
        </w:rPr>
        <w:t xml:space="preserve">. 2023. p. 13) </w:t>
      </w:r>
    </w:p>
    <w:p w14:paraId="7587E8F0" w14:textId="77777777" w:rsidR="00D353F5" w:rsidRDefault="00D353F5" w:rsidP="00D353F5">
      <w:pPr>
        <w:widowControl w:val="0"/>
        <w:autoSpaceDE w:val="0"/>
        <w:autoSpaceDN w:val="0"/>
        <w:adjustRightInd w:val="0"/>
        <w:spacing w:after="120" w:line="360" w:lineRule="auto"/>
        <w:ind w:firstLine="709"/>
        <w:rPr>
          <w:rFonts w:ascii="Arial" w:hAnsi="Arial" w:cs="Arial"/>
        </w:rPr>
      </w:pPr>
      <w:r w:rsidRPr="00EB20CF">
        <w:rPr>
          <w:rFonts w:ascii="Arial" w:hAnsi="Arial" w:cs="Arial"/>
        </w:rPr>
        <w:t xml:space="preserve">No final dos anos 1990 e início dos anos 2000, com a evolução da Internet e o aprimoramento dos mecanismos de segurança, essas operações começaram a ser realizadas também pela web. No entanto, o grande potencial da Internet fez com que as empresas adotassem uma visão mais ampla, incorporando estratégias de </w:t>
      </w:r>
      <w:r w:rsidRPr="00FC73D7">
        <w:rPr>
          <w:rFonts w:ascii="Arial" w:hAnsi="Arial" w:cs="Arial"/>
          <w:i/>
        </w:rPr>
        <w:t>e-business</w:t>
      </w:r>
      <w:r w:rsidRPr="00EB20CF">
        <w:rPr>
          <w:rFonts w:ascii="Arial" w:hAnsi="Arial" w:cs="Arial"/>
        </w:rPr>
        <w:t xml:space="preserve"> em seus planos de marketing. O conceito de </w:t>
      </w:r>
      <w:r w:rsidRPr="00F15CD7">
        <w:rPr>
          <w:rFonts w:ascii="Arial" w:hAnsi="Arial" w:cs="Arial"/>
          <w:i/>
        </w:rPr>
        <w:t>e-business</w:t>
      </w:r>
      <w:r w:rsidRPr="00EB20CF">
        <w:rPr>
          <w:rFonts w:ascii="Arial" w:hAnsi="Arial" w:cs="Arial"/>
        </w:rPr>
        <w:t>, que abrange uma integração complexa dos processos internos, das aplicações empresariais e da estrutura organizacional, com o uso de tecnologias (</w:t>
      </w:r>
      <w:r w:rsidRPr="00CD15E0">
        <w:rPr>
          <w:rFonts w:ascii="Arial" w:hAnsi="Arial" w:cs="Arial"/>
          <w:i/>
        </w:rPr>
        <w:t xml:space="preserve">hardwares </w:t>
      </w:r>
      <w:r w:rsidRPr="00EB20CF">
        <w:rPr>
          <w:rFonts w:ascii="Arial" w:hAnsi="Arial" w:cs="Arial"/>
        </w:rPr>
        <w:t xml:space="preserve">e </w:t>
      </w:r>
      <w:r w:rsidRPr="00CD15E0">
        <w:rPr>
          <w:rFonts w:ascii="Arial" w:hAnsi="Arial" w:cs="Arial"/>
          <w:i/>
        </w:rPr>
        <w:t>softwares</w:t>
      </w:r>
      <w:r w:rsidRPr="00EB20CF">
        <w:rPr>
          <w:rFonts w:ascii="Arial" w:hAnsi="Arial" w:cs="Arial"/>
        </w:rPr>
        <w:t>), visava criar modelos de negócios mais eficientes e de alto desempenho.</w:t>
      </w:r>
      <w:r>
        <w:rPr>
          <w:rFonts w:ascii="Arial" w:hAnsi="Arial" w:cs="Arial"/>
        </w:rPr>
        <w:t xml:space="preserve"> (</w:t>
      </w:r>
      <w:proofErr w:type="spellStart"/>
      <w:r>
        <w:rPr>
          <w:rFonts w:ascii="Arial" w:hAnsi="Arial" w:cs="Arial"/>
        </w:rPr>
        <w:t>Turchi</w:t>
      </w:r>
      <w:proofErr w:type="spellEnd"/>
      <w:r>
        <w:rPr>
          <w:rFonts w:ascii="Arial" w:hAnsi="Arial" w:cs="Arial"/>
        </w:rPr>
        <w:t>. 2023. p. 13)</w:t>
      </w:r>
    </w:p>
    <w:p w14:paraId="7A0045FB" w14:textId="77777777" w:rsidR="00D353F5" w:rsidRDefault="00D353F5" w:rsidP="00D353F5">
      <w:pPr>
        <w:pStyle w:val="Default"/>
        <w:spacing w:after="120" w:line="360" w:lineRule="auto"/>
        <w:ind w:firstLine="709"/>
        <w:jc w:val="both"/>
        <w:rPr>
          <w:rFonts w:ascii="Arial" w:hAnsi="Arial" w:cs="Arial"/>
        </w:rPr>
      </w:pPr>
      <w:r>
        <w:rPr>
          <w:rFonts w:ascii="Arial" w:hAnsi="Arial" w:cs="Arial"/>
        </w:rPr>
        <w:t>Assim, e</w:t>
      </w:r>
      <w:r w:rsidRPr="00EB20CF">
        <w:rPr>
          <w:rFonts w:ascii="Arial" w:hAnsi="Arial" w:cs="Arial"/>
        </w:rPr>
        <w:t xml:space="preserve">stavam estabelecidas as bases para o </w:t>
      </w:r>
      <w:r w:rsidRPr="001A183A">
        <w:rPr>
          <w:rFonts w:ascii="Arial" w:hAnsi="Arial" w:cs="Arial"/>
          <w:i/>
        </w:rPr>
        <w:t>e-commerce</w:t>
      </w:r>
      <w:r w:rsidRPr="00EB20CF">
        <w:rPr>
          <w:rFonts w:ascii="Arial" w:hAnsi="Arial" w:cs="Arial"/>
        </w:rPr>
        <w:t xml:space="preserve"> – transações de compra e venda de produtos e serviços pela Internet – e</w:t>
      </w:r>
      <w:r>
        <w:rPr>
          <w:rFonts w:ascii="Arial" w:hAnsi="Arial" w:cs="Arial"/>
        </w:rPr>
        <w:t>m</w:t>
      </w:r>
      <w:r w:rsidRPr="00EB20CF">
        <w:rPr>
          <w:rFonts w:ascii="Arial" w:hAnsi="Arial" w:cs="Arial"/>
        </w:rPr>
        <w:t xml:space="preserve"> suas formas atuais</w:t>
      </w:r>
      <w:r>
        <w:rPr>
          <w:rFonts w:ascii="Arial" w:hAnsi="Arial" w:cs="Arial"/>
        </w:rPr>
        <w:t xml:space="preserve"> </w:t>
      </w:r>
      <w:r>
        <w:rPr>
          <w:rFonts w:ascii="Arial" w:hAnsi="Arial" w:cs="Arial"/>
          <w:color w:val="auto"/>
        </w:rPr>
        <w:t>(Monteiro, 2018, p. 925)</w:t>
      </w:r>
      <w:r w:rsidRPr="00EB20CF">
        <w:rPr>
          <w:rFonts w:ascii="Arial" w:hAnsi="Arial" w:cs="Arial"/>
        </w:rPr>
        <w:t>.</w:t>
      </w:r>
      <w:r>
        <w:rPr>
          <w:rFonts w:ascii="Arial" w:hAnsi="Arial" w:cs="Arial"/>
        </w:rPr>
        <w:t xml:space="preserve"> Em relação as </w:t>
      </w:r>
      <w:r w:rsidRPr="004559E1">
        <w:rPr>
          <w:rFonts w:ascii="Arial" w:hAnsi="Arial" w:cs="Arial"/>
        </w:rPr>
        <w:t>estruturas tributárias adotadas pelas empresa</w:t>
      </w:r>
      <w:r>
        <w:rPr>
          <w:rFonts w:ascii="Arial" w:hAnsi="Arial" w:cs="Arial"/>
        </w:rPr>
        <w:t xml:space="preserve">s que </w:t>
      </w:r>
      <w:r>
        <w:rPr>
          <w:rFonts w:ascii="Arial" w:hAnsi="Arial" w:cs="Arial"/>
        </w:rPr>
        <w:lastRenderedPageBreak/>
        <w:t xml:space="preserve">efetuam suas atividades pelo </w:t>
      </w:r>
      <w:r w:rsidRPr="001A183A">
        <w:rPr>
          <w:rFonts w:ascii="Arial" w:hAnsi="Arial" w:cs="Arial"/>
          <w:i/>
        </w:rPr>
        <w:t>e-</w:t>
      </w:r>
      <w:r w:rsidRPr="00003EEB">
        <w:rPr>
          <w:rFonts w:ascii="Arial" w:hAnsi="Arial" w:cs="Arial"/>
          <w:i/>
        </w:rPr>
        <w:t>commerce</w:t>
      </w:r>
      <w:r w:rsidRPr="00003EEB">
        <w:rPr>
          <w:rFonts w:ascii="Arial" w:hAnsi="Arial" w:cs="Arial"/>
        </w:rPr>
        <w:t xml:space="preserve"> e</w:t>
      </w:r>
      <w:r>
        <w:rPr>
          <w:rFonts w:ascii="Arial" w:hAnsi="Arial" w:cs="Arial"/>
        </w:rPr>
        <w:t xml:space="preserve"> </w:t>
      </w:r>
      <w:r w:rsidRPr="004559E1">
        <w:rPr>
          <w:rFonts w:ascii="Arial" w:hAnsi="Arial" w:cs="Arial"/>
        </w:rPr>
        <w:t>as principais regras tributárias vigentes</w:t>
      </w:r>
      <w:r>
        <w:rPr>
          <w:rFonts w:ascii="Arial" w:hAnsi="Arial" w:cs="Arial"/>
        </w:rPr>
        <w:t>, o estudo se restringirá aos trê</w:t>
      </w:r>
      <w:r w:rsidRPr="00003EEB">
        <w:rPr>
          <w:rFonts w:ascii="Arial" w:hAnsi="Arial" w:cs="Arial"/>
        </w:rPr>
        <w:t>s principais regimes tributários Simples Nacional, Lucro presumido e Lucro Real.</w:t>
      </w:r>
      <w:r w:rsidRPr="004559E1">
        <w:rPr>
          <w:rFonts w:ascii="Arial" w:hAnsi="Arial" w:cs="Arial"/>
          <w:color w:val="auto"/>
        </w:rPr>
        <w:t xml:space="preserve"> </w:t>
      </w:r>
    </w:p>
    <w:p w14:paraId="7789A5B1" w14:textId="77777777" w:rsidR="00D353F5" w:rsidRDefault="00D353F5" w:rsidP="00D353F5">
      <w:pPr>
        <w:widowControl w:val="0"/>
        <w:autoSpaceDE w:val="0"/>
        <w:autoSpaceDN w:val="0"/>
        <w:adjustRightInd w:val="0"/>
        <w:spacing w:after="120" w:line="360" w:lineRule="auto"/>
        <w:ind w:firstLine="709"/>
        <w:rPr>
          <w:rFonts w:ascii="Arial" w:hAnsi="Arial" w:cs="Arial"/>
        </w:rPr>
      </w:pPr>
      <w:r>
        <w:rPr>
          <w:rFonts w:ascii="Arial" w:hAnsi="Arial" w:cs="Arial"/>
        </w:rPr>
        <w:t>Já no</w:t>
      </w:r>
      <w:r w:rsidRPr="000871C2">
        <w:rPr>
          <w:rFonts w:ascii="Arial" w:hAnsi="Arial" w:cs="Arial"/>
        </w:rPr>
        <w:t xml:space="preserve"> caso de atividades de e-commerce que envolvem </w:t>
      </w:r>
      <w:proofErr w:type="spellStart"/>
      <w:r w:rsidRPr="0060357E">
        <w:rPr>
          <w:rFonts w:ascii="Arial" w:hAnsi="Arial" w:cs="Arial"/>
          <w:i/>
        </w:rPr>
        <w:t>marketplaces</w:t>
      </w:r>
      <w:proofErr w:type="spellEnd"/>
      <w:r w:rsidRPr="000871C2">
        <w:rPr>
          <w:rFonts w:ascii="Arial" w:hAnsi="Arial" w:cs="Arial"/>
        </w:rPr>
        <w:t>, ou seja, prestadores de serviços que apenas oferecem um ambiente virtual para vendas de terceiros e atividades de intermediação, a tributação estava inicialmente vedada, sendo necessária a opção pelo lucro presumido ou lucro real, conforme o artigo 17, XI, da Lei Complementar nº 123/006, até 31/12/2014. Com a entrada em vigor da Lei Complementar 147/2014, em 01/01/2015, a vedação foi revogada, desde que o faturamento não ultrapassasse R$ 3.600.000,00, estabelecendo uma alíquota de intermediação de negócios variando entre 16,39% e 22,45% (Anexo VI, alteração em relação à Lei Complementar 123/006) (SEBRAE, 20</w:t>
      </w:r>
      <w:r>
        <w:rPr>
          <w:rFonts w:ascii="Arial" w:hAnsi="Arial" w:cs="Arial"/>
        </w:rPr>
        <w:t>16</w:t>
      </w:r>
      <w:r w:rsidRPr="000871C2">
        <w:rPr>
          <w:rFonts w:ascii="Arial" w:hAnsi="Arial" w:cs="Arial"/>
        </w:rPr>
        <w:t>, p. 06).</w:t>
      </w:r>
    </w:p>
    <w:p w14:paraId="76A66CB6" w14:textId="77777777" w:rsidR="00D353F5" w:rsidRDefault="00D353F5" w:rsidP="00D353F5">
      <w:pPr>
        <w:pStyle w:val="Default"/>
        <w:spacing w:after="120" w:line="360" w:lineRule="auto"/>
        <w:ind w:firstLine="709"/>
        <w:jc w:val="both"/>
        <w:rPr>
          <w:rFonts w:ascii="Arial" w:hAnsi="Arial" w:cs="Arial"/>
          <w:color w:val="auto"/>
        </w:rPr>
      </w:pPr>
    </w:p>
    <w:p w14:paraId="69A5743B" w14:textId="77777777" w:rsidR="00D353F5" w:rsidRPr="007F1AD9" w:rsidRDefault="00D353F5" w:rsidP="00D353F5">
      <w:pPr>
        <w:pStyle w:val="Default"/>
        <w:spacing w:line="360" w:lineRule="auto"/>
        <w:jc w:val="both"/>
        <w:rPr>
          <w:rFonts w:ascii="Arial" w:hAnsi="Arial" w:cs="Arial"/>
          <w:b/>
          <w:color w:val="auto"/>
        </w:rPr>
      </w:pPr>
      <w:r w:rsidRPr="007F1AD9">
        <w:rPr>
          <w:rFonts w:ascii="Arial" w:hAnsi="Arial" w:cs="Arial"/>
          <w:b/>
          <w:color w:val="auto"/>
        </w:rPr>
        <w:t>3.1 Simples Nacional</w:t>
      </w:r>
    </w:p>
    <w:p w14:paraId="0B68EDDA" w14:textId="77777777" w:rsidR="00D353F5" w:rsidRPr="00EC330C" w:rsidRDefault="00D353F5" w:rsidP="00D353F5">
      <w:pPr>
        <w:pStyle w:val="Default"/>
        <w:spacing w:after="120" w:line="360" w:lineRule="auto"/>
        <w:ind w:firstLine="709"/>
        <w:jc w:val="both"/>
        <w:rPr>
          <w:rFonts w:ascii="Arial" w:hAnsi="Arial" w:cs="Arial"/>
          <w:color w:val="7030A0"/>
        </w:rPr>
      </w:pPr>
      <w:r w:rsidRPr="002B5D18">
        <w:rPr>
          <w:rFonts w:ascii="Arial" w:hAnsi="Arial" w:cs="Arial"/>
          <w:color w:val="auto"/>
        </w:rPr>
        <w:t xml:space="preserve">O Simples Nacional </w:t>
      </w:r>
      <w:r w:rsidRPr="002B5D18">
        <w:rPr>
          <w:rFonts w:ascii="Arial" w:hAnsi="Arial" w:cs="Arial"/>
          <w:color w:val="auto"/>
          <w:sz w:val="25"/>
          <w:szCs w:val="25"/>
          <w:shd w:val="clear" w:color="auto" w:fill="FFFFFF"/>
        </w:rPr>
        <w:t xml:space="preserve">foi criado pela Lei Complementar nº 123, de 14 de dezembro de 2006, é um regime tributário </w:t>
      </w:r>
      <w:r w:rsidRPr="002B5D18">
        <w:rPr>
          <w:rFonts w:ascii="Arial" w:hAnsi="Arial" w:cs="Arial"/>
          <w:color w:val="auto"/>
        </w:rPr>
        <w:t>aplicada as microempresas e empresas de pequeno porte</w:t>
      </w:r>
      <w:r w:rsidRPr="002B5D18">
        <w:rPr>
          <w:rFonts w:ascii="Arial" w:hAnsi="Arial" w:cs="Arial"/>
          <w:color w:val="auto"/>
          <w:sz w:val="25"/>
          <w:szCs w:val="25"/>
          <w:shd w:val="clear" w:color="auto" w:fill="FFFFFF"/>
        </w:rPr>
        <w:t xml:space="preserve">, voltado para a </w:t>
      </w:r>
      <w:r w:rsidRPr="002B5D18">
        <w:rPr>
          <w:rFonts w:ascii="Arial" w:hAnsi="Arial" w:cs="Arial"/>
          <w:color w:val="auto"/>
        </w:rPr>
        <w:t>arrecadação, cobrança e transação de tributos</w:t>
      </w:r>
      <w:r w:rsidRPr="002B5D18">
        <w:rPr>
          <w:rStyle w:val="Refdenotaderodap"/>
          <w:rFonts w:ascii="Arial" w:hAnsi="Arial" w:cs="Arial"/>
          <w:color w:val="auto"/>
        </w:rPr>
        <w:footnoteReference w:id="4"/>
      </w:r>
      <w:r w:rsidRPr="002B5D18">
        <w:rPr>
          <w:rFonts w:ascii="Arial" w:hAnsi="Arial" w:cs="Arial"/>
          <w:color w:val="auto"/>
        </w:rPr>
        <w:t xml:space="preserve">. O simples nacional abrange </w:t>
      </w:r>
      <w:r>
        <w:rPr>
          <w:rFonts w:ascii="Arial" w:hAnsi="Arial" w:cs="Arial"/>
          <w:color w:val="auto"/>
        </w:rPr>
        <w:t xml:space="preserve">a </w:t>
      </w:r>
      <w:r w:rsidRPr="00AF7DB4">
        <w:rPr>
          <w:rFonts w:ascii="Arial" w:hAnsi="Arial" w:cs="Arial"/>
          <w:color w:val="auto"/>
        </w:rPr>
        <w:t xml:space="preserve">União, </w:t>
      </w:r>
      <w:r>
        <w:rPr>
          <w:rFonts w:ascii="Arial" w:hAnsi="Arial" w:cs="Arial"/>
          <w:color w:val="auto"/>
        </w:rPr>
        <w:t xml:space="preserve">os </w:t>
      </w:r>
      <w:r w:rsidRPr="00AF7DB4">
        <w:rPr>
          <w:rFonts w:ascii="Arial" w:hAnsi="Arial" w:cs="Arial"/>
          <w:color w:val="auto"/>
        </w:rPr>
        <w:t xml:space="preserve">Estados, </w:t>
      </w:r>
      <w:r>
        <w:rPr>
          <w:rFonts w:ascii="Arial" w:hAnsi="Arial" w:cs="Arial"/>
          <w:color w:val="auto"/>
        </w:rPr>
        <w:t xml:space="preserve">o </w:t>
      </w:r>
      <w:r w:rsidRPr="00AF7DB4">
        <w:rPr>
          <w:rFonts w:ascii="Arial" w:hAnsi="Arial" w:cs="Arial"/>
          <w:color w:val="auto"/>
        </w:rPr>
        <w:t xml:space="preserve">Distrito Federal e </w:t>
      </w:r>
      <w:r>
        <w:rPr>
          <w:rFonts w:ascii="Arial" w:hAnsi="Arial" w:cs="Arial"/>
          <w:color w:val="auto"/>
        </w:rPr>
        <w:t xml:space="preserve">os </w:t>
      </w:r>
      <w:r w:rsidRPr="00AF7DB4">
        <w:rPr>
          <w:rFonts w:ascii="Arial" w:hAnsi="Arial" w:cs="Arial"/>
          <w:color w:val="auto"/>
        </w:rPr>
        <w:t>Municípios</w:t>
      </w:r>
      <w:r>
        <w:rPr>
          <w:rFonts w:ascii="Arial" w:hAnsi="Arial" w:cs="Arial"/>
          <w:color w:val="auto"/>
        </w:rPr>
        <w:t>.</w:t>
      </w:r>
      <w:r w:rsidRPr="006D7125">
        <w:t xml:space="preserve"> </w:t>
      </w:r>
      <w:r w:rsidRPr="00AC0C27">
        <w:rPr>
          <w:rFonts w:ascii="Arial" w:hAnsi="Arial" w:cs="Arial"/>
          <w:color w:val="auto"/>
        </w:rPr>
        <w:t xml:space="preserve">A </w:t>
      </w:r>
      <w:r w:rsidRPr="005C000E">
        <w:rPr>
          <w:rFonts w:ascii="Arial" w:hAnsi="Arial" w:cs="Arial"/>
          <w:color w:val="auto"/>
        </w:rPr>
        <w:t>Constituição Federal</w:t>
      </w:r>
      <w:r w:rsidRPr="00AC0C27">
        <w:rPr>
          <w:rFonts w:ascii="Arial" w:hAnsi="Arial" w:cs="Arial"/>
          <w:color w:val="auto"/>
        </w:rPr>
        <w:t xml:space="preserve"> prevê no art. 179:</w:t>
      </w:r>
      <w:r>
        <w:rPr>
          <w:rFonts w:ascii="Arial" w:hAnsi="Arial" w:cs="Arial"/>
          <w:color w:val="auto"/>
        </w:rPr>
        <w:t xml:space="preserve"> (</w:t>
      </w:r>
      <w:proofErr w:type="spellStart"/>
      <w:r>
        <w:rPr>
          <w:rFonts w:ascii="Arial" w:hAnsi="Arial" w:cs="Arial"/>
          <w:color w:val="auto"/>
        </w:rPr>
        <w:t>Crepaldi</w:t>
      </w:r>
      <w:proofErr w:type="spellEnd"/>
      <w:r>
        <w:rPr>
          <w:rFonts w:ascii="Arial" w:hAnsi="Arial" w:cs="Arial"/>
          <w:color w:val="auto"/>
        </w:rPr>
        <w:t xml:space="preserve">, 2021, p. 109) </w:t>
      </w:r>
    </w:p>
    <w:p w14:paraId="537985AF" w14:textId="77777777" w:rsidR="00D353F5" w:rsidRDefault="00D353F5" w:rsidP="00D353F5">
      <w:pPr>
        <w:pStyle w:val="Default"/>
        <w:spacing w:after="120"/>
        <w:ind w:left="2268"/>
        <w:jc w:val="both"/>
        <w:rPr>
          <w:rFonts w:ascii="Arial" w:hAnsi="Arial" w:cs="Arial"/>
          <w:color w:val="auto"/>
          <w:sz w:val="20"/>
          <w:szCs w:val="20"/>
        </w:rPr>
      </w:pPr>
      <w:r w:rsidRPr="00AC0C27">
        <w:rPr>
          <w:rFonts w:ascii="Arial" w:hAnsi="Arial" w:cs="Arial"/>
          <w:color w:val="auto"/>
          <w:sz w:val="20"/>
          <w:szCs w:val="20"/>
        </w:rPr>
        <w:t xml:space="preserve">A União, os Estados, o Distrito Federal e os Municípios dispensarão às microempresas e às empresas de pequeno porte, assim definidas em lei, tratamento jurídico diferenciado, visando a incentivá-las pela simplificação de suas obrigações administrativas, tributárias, previdenciárias e creditícias, ou pela eliminação ou redução destas por meio de lei. </w:t>
      </w:r>
    </w:p>
    <w:p w14:paraId="780A5AF8" w14:textId="77777777" w:rsidR="00D353F5" w:rsidRPr="00AC0C27" w:rsidRDefault="00D353F5" w:rsidP="00D353F5">
      <w:pPr>
        <w:pStyle w:val="Default"/>
        <w:spacing w:after="120"/>
        <w:ind w:left="2268"/>
        <w:jc w:val="both"/>
        <w:rPr>
          <w:rFonts w:ascii="Arial" w:hAnsi="Arial" w:cs="Arial"/>
          <w:color w:val="auto"/>
          <w:sz w:val="20"/>
          <w:szCs w:val="20"/>
        </w:rPr>
      </w:pPr>
    </w:p>
    <w:p w14:paraId="4050D87A" w14:textId="77777777" w:rsidR="00D353F5" w:rsidRPr="002026F4" w:rsidRDefault="00D353F5" w:rsidP="00D353F5">
      <w:pPr>
        <w:pStyle w:val="Default"/>
        <w:spacing w:after="120" w:line="360" w:lineRule="auto"/>
        <w:ind w:firstLine="709"/>
        <w:jc w:val="both"/>
        <w:rPr>
          <w:rFonts w:ascii="Arial" w:hAnsi="Arial" w:cs="Arial"/>
          <w:color w:val="auto"/>
        </w:rPr>
      </w:pPr>
      <w:r w:rsidRPr="002026F4">
        <w:rPr>
          <w:rFonts w:ascii="Arial" w:hAnsi="Arial" w:cs="Arial"/>
          <w:color w:val="auto"/>
        </w:rPr>
        <w:t>Portando de uma forma bem resumida, quando falamos de simples nacional, o regime não é tão simples assim, porém existe a praticidade de que todos os tributos e contribuições sejam recolhidos dentro de uma guia e a declaração acessória é realizada mensalmente dentro do PGDAS, um programa do governo.</w:t>
      </w:r>
    </w:p>
    <w:p w14:paraId="788D87E0" w14:textId="77777777" w:rsidR="00D353F5" w:rsidRDefault="00D353F5" w:rsidP="00D353F5">
      <w:pPr>
        <w:pStyle w:val="Default"/>
        <w:spacing w:after="120" w:line="360" w:lineRule="auto"/>
        <w:ind w:firstLine="709"/>
        <w:jc w:val="both"/>
        <w:rPr>
          <w:rFonts w:ascii="Arial" w:hAnsi="Arial" w:cs="Arial"/>
          <w:color w:val="auto"/>
        </w:rPr>
      </w:pPr>
      <w:r w:rsidRPr="002026F4">
        <w:rPr>
          <w:rFonts w:ascii="Arial" w:hAnsi="Arial" w:cs="Arial"/>
          <w:color w:val="auto"/>
        </w:rPr>
        <w:t>Para enquadrar uma empresa Simples Nacional é importante analisar todos os produtos</w:t>
      </w:r>
      <w:r>
        <w:rPr>
          <w:rFonts w:ascii="Arial" w:hAnsi="Arial" w:cs="Arial"/>
          <w:color w:val="auto"/>
        </w:rPr>
        <w:t>,</w:t>
      </w:r>
      <w:r w:rsidRPr="002026F4">
        <w:rPr>
          <w:rFonts w:ascii="Arial" w:hAnsi="Arial" w:cs="Arial"/>
          <w:color w:val="auto"/>
        </w:rPr>
        <w:t xml:space="preserve"> e de acordo com faturamento </w:t>
      </w:r>
      <w:r>
        <w:rPr>
          <w:rFonts w:ascii="Arial" w:hAnsi="Arial" w:cs="Arial"/>
          <w:color w:val="auto"/>
        </w:rPr>
        <w:t>se enquadrar a</w:t>
      </w:r>
      <w:r w:rsidRPr="002026F4">
        <w:rPr>
          <w:rFonts w:ascii="Arial" w:hAnsi="Arial" w:cs="Arial"/>
          <w:color w:val="auto"/>
        </w:rPr>
        <w:t xml:space="preserve"> cada anexo espec</w:t>
      </w:r>
      <w:r>
        <w:rPr>
          <w:rFonts w:ascii="Arial" w:hAnsi="Arial" w:cs="Arial"/>
          <w:color w:val="auto"/>
        </w:rPr>
        <w:t>í</w:t>
      </w:r>
      <w:r w:rsidRPr="002026F4">
        <w:rPr>
          <w:rFonts w:ascii="Arial" w:hAnsi="Arial" w:cs="Arial"/>
          <w:color w:val="auto"/>
        </w:rPr>
        <w:t>fico</w:t>
      </w:r>
      <w:r>
        <w:rPr>
          <w:rFonts w:ascii="Arial" w:hAnsi="Arial" w:cs="Arial"/>
          <w:color w:val="auto"/>
        </w:rPr>
        <w:t xml:space="preserve">. </w:t>
      </w:r>
      <w:r w:rsidRPr="003E1E8B">
        <w:rPr>
          <w:rFonts w:ascii="Arial" w:hAnsi="Arial" w:cs="Arial"/>
          <w:color w:val="auto"/>
        </w:rPr>
        <w:t xml:space="preserve">Empresas de faturamento anual inferior a um valor estabelecido por lei têm tratamento </w:t>
      </w:r>
      <w:r w:rsidRPr="003E1E8B">
        <w:rPr>
          <w:rFonts w:ascii="Arial" w:hAnsi="Arial" w:cs="Arial"/>
          <w:color w:val="auto"/>
        </w:rPr>
        <w:lastRenderedPageBreak/>
        <w:t xml:space="preserve">tributário especial, estabelecido </w:t>
      </w:r>
      <w:r w:rsidRPr="00A0150C">
        <w:rPr>
          <w:rFonts w:ascii="Arial" w:hAnsi="Arial" w:cs="Arial"/>
          <w:color w:val="auto"/>
        </w:rPr>
        <w:t>pela Lei Complementar 123/2006</w:t>
      </w:r>
      <w:r w:rsidRPr="00A0150C">
        <w:rPr>
          <w:rStyle w:val="Refdenotaderodap"/>
          <w:rFonts w:ascii="Arial" w:hAnsi="Arial" w:cs="Arial"/>
          <w:color w:val="auto"/>
        </w:rPr>
        <w:footnoteReference w:id="5"/>
      </w:r>
      <w:r w:rsidRPr="00A0150C">
        <w:rPr>
          <w:rFonts w:ascii="Arial" w:hAnsi="Arial" w:cs="Arial"/>
          <w:color w:val="auto"/>
        </w:rPr>
        <w:t>,</w:t>
      </w:r>
      <w:r w:rsidRPr="003E1E8B">
        <w:rPr>
          <w:rFonts w:ascii="Arial" w:hAnsi="Arial" w:cs="Arial"/>
          <w:color w:val="auto"/>
        </w:rPr>
        <w:t xml:space="preserve"> conhecida como Lei Geral das Micro e Pequenas Empresas. </w:t>
      </w:r>
    </w:p>
    <w:p w14:paraId="68A2881F" w14:textId="77777777" w:rsidR="00D353F5" w:rsidRDefault="00D353F5" w:rsidP="00D353F5">
      <w:pPr>
        <w:pStyle w:val="Default"/>
        <w:ind w:left="2268"/>
        <w:jc w:val="both"/>
        <w:rPr>
          <w:rFonts w:ascii="Arial" w:hAnsi="Arial" w:cs="Arial"/>
          <w:color w:val="auto"/>
          <w:sz w:val="20"/>
          <w:szCs w:val="20"/>
          <w:lang w:eastAsia="pt-BR"/>
        </w:rPr>
      </w:pPr>
      <w:r>
        <w:rPr>
          <w:rFonts w:ascii="Arial" w:hAnsi="Arial" w:cs="Arial"/>
          <w:color w:val="auto"/>
          <w:sz w:val="20"/>
          <w:szCs w:val="20"/>
          <w:lang w:eastAsia="pt-BR"/>
        </w:rPr>
        <w:t xml:space="preserve">Art. 1 </w:t>
      </w:r>
      <w:r w:rsidRPr="003E1E8B">
        <w:rPr>
          <w:rFonts w:ascii="Arial" w:hAnsi="Arial" w:cs="Arial"/>
          <w:color w:val="auto"/>
          <w:sz w:val="20"/>
          <w:szCs w:val="20"/>
          <w:lang w:eastAsia="pt-BR"/>
        </w:rPr>
        <w:t>Esta Lei Complementar estabelece normas gerais relativas ao tratamento diferenciado e favorecido a ser dispensado às microempresas e empresas de pequeno porte no âmbito dos Poderes da União, dos Estados, do Distrito Federal e dos Municípios, especialmente no que se refere:</w:t>
      </w:r>
    </w:p>
    <w:p w14:paraId="3E4CEEE5" w14:textId="77777777" w:rsidR="00D353F5" w:rsidRPr="003E1E8B" w:rsidRDefault="00D353F5" w:rsidP="00D353F5">
      <w:pPr>
        <w:pStyle w:val="Default"/>
        <w:ind w:left="2268"/>
        <w:jc w:val="both"/>
        <w:rPr>
          <w:rFonts w:ascii="Arial" w:hAnsi="Arial" w:cs="Arial"/>
          <w:color w:val="auto"/>
          <w:sz w:val="20"/>
          <w:szCs w:val="20"/>
          <w:lang w:eastAsia="pt-BR"/>
        </w:rPr>
      </w:pPr>
      <w:r w:rsidRPr="003E1E8B">
        <w:rPr>
          <w:rFonts w:ascii="Arial" w:hAnsi="Arial" w:cs="Arial"/>
          <w:color w:val="auto"/>
          <w:sz w:val="20"/>
          <w:szCs w:val="20"/>
          <w:lang w:eastAsia="pt-BR"/>
        </w:rPr>
        <w:t xml:space="preserve"> </w:t>
      </w:r>
    </w:p>
    <w:p w14:paraId="287594AB" w14:textId="77777777" w:rsidR="00D353F5" w:rsidRDefault="00D353F5" w:rsidP="00D353F5">
      <w:pPr>
        <w:pStyle w:val="Default"/>
        <w:ind w:left="2268"/>
        <w:jc w:val="both"/>
        <w:rPr>
          <w:rFonts w:ascii="Arial" w:hAnsi="Arial" w:cs="Arial"/>
          <w:color w:val="auto"/>
          <w:sz w:val="20"/>
          <w:szCs w:val="20"/>
          <w:lang w:eastAsia="pt-BR"/>
        </w:rPr>
      </w:pPr>
      <w:r w:rsidRPr="003E1E8B">
        <w:rPr>
          <w:rFonts w:ascii="Arial" w:hAnsi="Arial" w:cs="Arial"/>
          <w:color w:val="auto"/>
          <w:sz w:val="20"/>
          <w:szCs w:val="20"/>
          <w:lang w:eastAsia="pt-BR"/>
        </w:rPr>
        <w:t xml:space="preserve">I </w:t>
      </w:r>
      <w:r>
        <w:rPr>
          <w:rFonts w:ascii="Arial" w:hAnsi="Arial" w:cs="Arial"/>
          <w:color w:val="auto"/>
          <w:sz w:val="20"/>
          <w:szCs w:val="20"/>
          <w:lang w:eastAsia="pt-BR"/>
        </w:rPr>
        <w:t>–</w:t>
      </w:r>
      <w:r w:rsidRPr="003E1E8B">
        <w:rPr>
          <w:rFonts w:ascii="Arial" w:hAnsi="Arial" w:cs="Arial"/>
          <w:color w:val="auto"/>
          <w:sz w:val="20"/>
          <w:szCs w:val="20"/>
          <w:lang w:eastAsia="pt-BR"/>
        </w:rPr>
        <w:t xml:space="preserve"> </w:t>
      </w:r>
      <w:r>
        <w:rPr>
          <w:rFonts w:ascii="Arial" w:hAnsi="Arial" w:cs="Arial"/>
          <w:color w:val="auto"/>
          <w:sz w:val="20"/>
          <w:szCs w:val="20"/>
          <w:lang w:eastAsia="pt-BR"/>
        </w:rPr>
        <w:t xml:space="preserve">[...] </w:t>
      </w:r>
      <w:r w:rsidRPr="003E1E8B">
        <w:rPr>
          <w:rFonts w:ascii="Arial" w:hAnsi="Arial" w:cs="Arial"/>
          <w:color w:val="auto"/>
          <w:sz w:val="20"/>
          <w:szCs w:val="20"/>
          <w:lang w:eastAsia="pt-BR"/>
        </w:rPr>
        <w:t xml:space="preserve">à apuração e recolhimento dos impostos e contribuições da União, dos Estados, do Distrito Federal e dos Municípios, mediante regime único de arrecadação, inclusive obrigações acessórias; </w:t>
      </w:r>
    </w:p>
    <w:p w14:paraId="41D536EB" w14:textId="77777777" w:rsidR="00D353F5" w:rsidRPr="003E1E8B" w:rsidRDefault="00D353F5" w:rsidP="00D353F5">
      <w:pPr>
        <w:pStyle w:val="Default"/>
        <w:ind w:left="2268"/>
        <w:jc w:val="both"/>
        <w:rPr>
          <w:rFonts w:ascii="Arial" w:hAnsi="Arial" w:cs="Arial"/>
          <w:color w:val="auto"/>
          <w:sz w:val="20"/>
          <w:szCs w:val="20"/>
          <w:lang w:eastAsia="pt-BR"/>
        </w:rPr>
      </w:pPr>
      <w:r>
        <w:rPr>
          <w:rFonts w:ascii="Arial" w:hAnsi="Arial" w:cs="Arial"/>
          <w:color w:val="auto"/>
          <w:sz w:val="20"/>
          <w:szCs w:val="20"/>
          <w:lang w:eastAsia="pt-BR"/>
        </w:rPr>
        <w:t>[...]</w:t>
      </w:r>
    </w:p>
    <w:p w14:paraId="2BA8A432" w14:textId="77777777" w:rsidR="00D353F5" w:rsidRDefault="00D353F5" w:rsidP="00D353F5">
      <w:pPr>
        <w:pStyle w:val="Default"/>
        <w:spacing w:after="120" w:line="360" w:lineRule="auto"/>
        <w:ind w:firstLine="709"/>
        <w:jc w:val="both"/>
        <w:rPr>
          <w:rFonts w:ascii="Arial" w:hAnsi="Arial" w:cs="Arial"/>
          <w:color w:val="auto"/>
        </w:rPr>
      </w:pPr>
    </w:p>
    <w:p w14:paraId="7FAFEF4C" w14:textId="77777777" w:rsidR="00D353F5" w:rsidRPr="00FF471D" w:rsidRDefault="00D353F5" w:rsidP="00D353F5">
      <w:pPr>
        <w:pStyle w:val="Default"/>
        <w:spacing w:after="120" w:line="360" w:lineRule="auto"/>
        <w:ind w:firstLine="709"/>
        <w:jc w:val="both"/>
        <w:rPr>
          <w:rFonts w:ascii="Arial" w:hAnsi="Arial" w:cs="Arial"/>
          <w:color w:val="auto"/>
        </w:rPr>
      </w:pPr>
      <w:r w:rsidRPr="00FF471D">
        <w:rPr>
          <w:rFonts w:ascii="Arial" w:hAnsi="Arial" w:cs="Arial"/>
          <w:color w:val="auto"/>
        </w:rPr>
        <w:t>A legislação referente ao Simples Nacional encontra suas bases na Constituição Federal de 1988, a qual prevê a adoção de um tratamento diferenciado às empresas de menor porte. Conforme o artigo 179 da Constituição</w:t>
      </w:r>
      <w:r>
        <w:rPr>
          <w:rFonts w:ascii="Arial" w:hAnsi="Arial" w:cs="Arial"/>
          <w:color w:val="auto"/>
        </w:rPr>
        <w:t>, na busca por</w:t>
      </w:r>
      <w:r w:rsidRPr="00FF471D">
        <w:rPr>
          <w:rFonts w:ascii="Arial" w:hAnsi="Arial" w:cs="Arial"/>
          <w:color w:val="auto"/>
        </w:rPr>
        <w:t xml:space="preserve"> incentivá-las pela simplificação de suas </w:t>
      </w:r>
      <w:r>
        <w:rPr>
          <w:rFonts w:ascii="Arial" w:hAnsi="Arial" w:cs="Arial"/>
          <w:color w:val="auto"/>
        </w:rPr>
        <w:t xml:space="preserve">“[...] </w:t>
      </w:r>
      <w:r w:rsidRPr="00FF471D">
        <w:rPr>
          <w:rFonts w:ascii="Arial" w:hAnsi="Arial" w:cs="Arial"/>
          <w:color w:val="auto"/>
        </w:rPr>
        <w:t>obrigações administrativas, tributárias, previdenciárias e creditícias, ou pela eliminação ou redução destas por meio de lei". Tal dispositivo legal reflete a intenção de promover um ambiente mais favorável ao desenvolvimento dessas organizações por meio de medidas que reduzam suas barreiras operacionais e financeiras</w:t>
      </w:r>
      <w:r>
        <w:rPr>
          <w:rStyle w:val="Refdenotaderodap"/>
          <w:rFonts w:ascii="Arial" w:hAnsi="Arial" w:cs="Arial"/>
          <w:color w:val="auto"/>
        </w:rPr>
        <w:footnoteReference w:id="6"/>
      </w:r>
      <w:r w:rsidRPr="00FF471D">
        <w:rPr>
          <w:rFonts w:ascii="Arial" w:hAnsi="Arial" w:cs="Arial"/>
          <w:color w:val="auto"/>
        </w:rPr>
        <w:t>.</w:t>
      </w:r>
    </w:p>
    <w:p w14:paraId="1B7C2E59" w14:textId="77777777" w:rsidR="00D353F5" w:rsidRDefault="00D353F5" w:rsidP="00D353F5">
      <w:pPr>
        <w:pStyle w:val="Default"/>
        <w:spacing w:after="120" w:line="360" w:lineRule="auto"/>
        <w:ind w:firstLine="709"/>
        <w:jc w:val="both"/>
        <w:rPr>
          <w:rFonts w:ascii="Arial" w:hAnsi="Arial" w:cs="Arial"/>
          <w:color w:val="7030A0"/>
        </w:rPr>
      </w:pPr>
    </w:p>
    <w:p w14:paraId="060ACA00" w14:textId="77777777" w:rsidR="00D353F5" w:rsidRDefault="00D353F5" w:rsidP="00D353F5">
      <w:pPr>
        <w:rPr>
          <w:rFonts w:ascii="Arial" w:hAnsi="Arial" w:cs="Arial"/>
          <w:lang w:eastAsia="en-US"/>
        </w:rPr>
      </w:pPr>
    </w:p>
    <w:p w14:paraId="66F42848" w14:textId="77777777" w:rsidR="00D353F5" w:rsidRDefault="00D353F5" w:rsidP="00D353F5">
      <w:pPr>
        <w:rPr>
          <w:rFonts w:ascii="Arial" w:hAnsi="Arial" w:cs="Arial"/>
          <w:b/>
          <w:bCs/>
        </w:rPr>
      </w:pPr>
      <w:proofErr w:type="gramStart"/>
      <w:r>
        <w:rPr>
          <w:rFonts w:ascii="Arial" w:hAnsi="Arial" w:cs="Arial"/>
          <w:b/>
          <w:bCs/>
        </w:rPr>
        <w:t xml:space="preserve">3.1.1 </w:t>
      </w:r>
      <w:r w:rsidRPr="002E3395">
        <w:rPr>
          <w:rFonts w:ascii="Arial" w:hAnsi="Arial" w:cs="Arial"/>
          <w:b/>
          <w:bCs/>
        </w:rPr>
        <w:t>Como</w:t>
      </w:r>
      <w:proofErr w:type="gramEnd"/>
      <w:r w:rsidRPr="002E3395">
        <w:rPr>
          <w:rFonts w:ascii="Arial" w:hAnsi="Arial" w:cs="Arial"/>
          <w:b/>
          <w:bCs/>
        </w:rPr>
        <w:t xml:space="preserve"> funciona o cálculo do Simples Nacional para e-commerce</w:t>
      </w:r>
    </w:p>
    <w:p w14:paraId="3FBA3A88" w14:textId="77777777" w:rsidR="00D353F5" w:rsidRPr="002E3395" w:rsidRDefault="00D353F5" w:rsidP="00D353F5">
      <w:pPr>
        <w:rPr>
          <w:rFonts w:ascii="Arial" w:hAnsi="Arial" w:cs="Arial"/>
          <w:b/>
          <w:bCs/>
        </w:rPr>
      </w:pPr>
    </w:p>
    <w:p w14:paraId="66644E38" w14:textId="77777777" w:rsidR="00D353F5" w:rsidRDefault="00D353F5" w:rsidP="00D353F5">
      <w:pPr>
        <w:spacing w:line="360" w:lineRule="auto"/>
        <w:ind w:firstLine="709"/>
        <w:rPr>
          <w:rFonts w:ascii="Arial" w:hAnsi="Arial" w:cs="Arial"/>
        </w:rPr>
      </w:pPr>
      <w:r>
        <w:rPr>
          <w:rFonts w:ascii="Arial" w:hAnsi="Arial" w:cs="Arial"/>
          <w:lang w:eastAsia="en-US"/>
        </w:rPr>
        <w:t>P</w:t>
      </w:r>
      <w:r w:rsidRPr="002E3395">
        <w:rPr>
          <w:rFonts w:ascii="Arial" w:hAnsi="Arial" w:cs="Arial"/>
          <w:lang w:eastAsia="en-US"/>
        </w:rPr>
        <w:t xml:space="preserve">ara calcular a fatia de impostos do Simples Nacional para </w:t>
      </w:r>
      <w:r w:rsidRPr="00A8019A">
        <w:rPr>
          <w:rFonts w:ascii="Arial" w:hAnsi="Arial" w:cs="Arial"/>
          <w:i/>
          <w:iCs/>
          <w:lang w:eastAsia="en-US"/>
        </w:rPr>
        <w:t>e-commerce</w:t>
      </w:r>
      <w:r>
        <w:rPr>
          <w:rFonts w:ascii="Arial" w:hAnsi="Arial" w:cs="Arial"/>
          <w:lang w:eastAsia="en-US"/>
        </w:rPr>
        <w:t xml:space="preserve"> s</w:t>
      </w:r>
      <w:r w:rsidRPr="002E3395">
        <w:rPr>
          <w:rFonts w:ascii="Arial" w:hAnsi="Arial" w:cs="Arial"/>
          <w:lang w:eastAsia="en-US"/>
        </w:rPr>
        <w:t>ão necessários alguns passos.</w:t>
      </w:r>
      <w:r>
        <w:rPr>
          <w:rFonts w:ascii="Arial" w:hAnsi="Arial" w:cs="Arial"/>
          <w:lang w:eastAsia="en-US"/>
        </w:rPr>
        <w:t xml:space="preserve"> </w:t>
      </w:r>
      <w:r w:rsidRPr="00CA5980">
        <w:rPr>
          <w:rFonts w:ascii="Arial" w:hAnsi="Arial" w:cs="Arial"/>
        </w:rPr>
        <w:t>No anexo I</w:t>
      </w:r>
      <w:r>
        <w:rPr>
          <w:rFonts w:ascii="Arial" w:hAnsi="Arial" w:cs="Arial"/>
        </w:rPr>
        <w:t xml:space="preserve"> da Legislação do Regime Tributário Nacional</w:t>
      </w:r>
      <w:r w:rsidRPr="00CA5980">
        <w:rPr>
          <w:rFonts w:ascii="Arial" w:hAnsi="Arial" w:cs="Arial"/>
        </w:rPr>
        <w:t>, que compreende as atividades de comércio</w:t>
      </w:r>
      <w:r>
        <w:rPr>
          <w:rFonts w:ascii="Arial" w:hAnsi="Arial" w:cs="Arial"/>
        </w:rPr>
        <w:t xml:space="preserve"> em geral</w:t>
      </w:r>
      <w:r w:rsidRPr="00CA5980">
        <w:rPr>
          <w:rFonts w:ascii="Arial" w:hAnsi="Arial" w:cs="Arial"/>
        </w:rPr>
        <w:t xml:space="preserve">, são </w:t>
      </w:r>
      <w:r>
        <w:rPr>
          <w:rFonts w:ascii="Arial" w:hAnsi="Arial" w:cs="Arial"/>
        </w:rPr>
        <w:t xml:space="preserve">apresentadas </w:t>
      </w:r>
      <w:r w:rsidRPr="00CA5980">
        <w:rPr>
          <w:rFonts w:ascii="Arial" w:hAnsi="Arial" w:cs="Arial"/>
        </w:rPr>
        <w:t>as alíquotas</w:t>
      </w:r>
      <w:r>
        <w:rPr>
          <w:rFonts w:ascii="Arial" w:hAnsi="Arial" w:cs="Arial"/>
        </w:rPr>
        <w:t xml:space="preserve">, </w:t>
      </w:r>
      <w:r w:rsidRPr="002B5D18">
        <w:rPr>
          <w:rFonts w:ascii="Arial" w:hAnsi="Arial" w:cs="Arial"/>
        </w:rPr>
        <w:t xml:space="preserve">igualmente descritas </w:t>
      </w:r>
      <w:r>
        <w:rPr>
          <w:rFonts w:ascii="Arial" w:hAnsi="Arial" w:cs="Arial"/>
        </w:rPr>
        <w:t>na Tabela 1</w:t>
      </w:r>
      <w:r w:rsidRPr="00CA5980">
        <w:rPr>
          <w:rFonts w:ascii="Arial" w:hAnsi="Arial" w:cs="Arial"/>
        </w:rPr>
        <w:t>:</w:t>
      </w:r>
    </w:p>
    <w:p w14:paraId="311999E1" w14:textId="77777777" w:rsidR="00D353F5" w:rsidRDefault="00D353F5" w:rsidP="00D353F5">
      <w:pPr>
        <w:spacing w:line="360" w:lineRule="auto"/>
        <w:ind w:firstLine="709"/>
        <w:rPr>
          <w:rFonts w:ascii="Arial" w:hAnsi="Arial" w:cs="Arial"/>
        </w:rPr>
      </w:pPr>
    </w:p>
    <w:p w14:paraId="3E3116EB" w14:textId="77777777" w:rsidR="00D353F5" w:rsidRPr="009B0D19" w:rsidRDefault="00D353F5" w:rsidP="00D353F5">
      <w:pPr>
        <w:spacing w:line="360" w:lineRule="auto"/>
        <w:jc w:val="center"/>
        <w:rPr>
          <w:rFonts w:ascii="Arial" w:hAnsi="Arial" w:cs="Arial"/>
          <w:color w:val="7030A0"/>
          <w:sz w:val="20"/>
          <w:szCs w:val="20"/>
        </w:rPr>
      </w:pPr>
      <w:r w:rsidRPr="00656920">
        <w:rPr>
          <w:rFonts w:ascii="Arial" w:hAnsi="Arial" w:cs="Arial"/>
          <w:sz w:val="20"/>
          <w:szCs w:val="20"/>
        </w:rPr>
        <w:t>Tabela 1 – Anexo I - Tabela Simples Nacional - Comércio 2024</w:t>
      </w:r>
    </w:p>
    <w:tbl>
      <w:tblPr>
        <w:tblW w:w="8931" w:type="dxa"/>
        <w:tblBorders>
          <w:top w:val="single" w:sz="6" w:space="0" w:color="auto"/>
          <w:bottom w:val="single" w:sz="6" w:space="0" w:color="auto"/>
          <w:insideH w:val="single" w:sz="6" w:space="0" w:color="auto"/>
          <w:insideV w:val="single" w:sz="6" w:space="0" w:color="auto"/>
        </w:tblBorders>
        <w:tblCellMar>
          <w:top w:w="15" w:type="dxa"/>
          <w:left w:w="15" w:type="dxa"/>
          <w:bottom w:w="15" w:type="dxa"/>
          <w:right w:w="15" w:type="dxa"/>
        </w:tblCellMar>
        <w:tblLook w:val="04A0" w:firstRow="1" w:lastRow="0" w:firstColumn="1" w:lastColumn="0" w:noHBand="0" w:noVBand="1"/>
      </w:tblPr>
      <w:tblGrid>
        <w:gridCol w:w="1134"/>
        <w:gridCol w:w="1134"/>
        <w:gridCol w:w="2778"/>
        <w:gridCol w:w="3885"/>
      </w:tblGrid>
      <w:tr w:rsidR="00D353F5" w:rsidRPr="002E3395" w14:paraId="3A4CBCBA" w14:textId="77777777" w:rsidTr="00A627C9">
        <w:trPr>
          <w:trHeight w:val="215"/>
        </w:trPr>
        <w:tc>
          <w:tcPr>
            <w:tcW w:w="1134" w:type="dxa"/>
            <w:shd w:val="clear" w:color="auto" w:fill="D9D9D9" w:themeFill="background1" w:themeFillShade="D9"/>
            <w:tcMar>
              <w:top w:w="120" w:type="dxa"/>
              <w:left w:w="120" w:type="dxa"/>
              <w:bottom w:w="120" w:type="dxa"/>
              <w:right w:w="120" w:type="dxa"/>
            </w:tcMar>
            <w:vAlign w:val="center"/>
            <w:hideMark/>
          </w:tcPr>
          <w:p w14:paraId="7C490877" w14:textId="77777777" w:rsidR="00D353F5" w:rsidRPr="00510FCB" w:rsidRDefault="00D353F5" w:rsidP="00A627C9">
            <w:pPr>
              <w:spacing w:before="120" w:after="120"/>
              <w:jc w:val="left"/>
              <w:rPr>
                <w:rFonts w:ascii="Arial" w:hAnsi="Arial" w:cs="Arial"/>
                <w:sz w:val="20"/>
                <w:szCs w:val="20"/>
              </w:rPr>
            </w:pPr>
            <w:r w:rsidRPr="00510FCB">
              <w:rPr>
                <w:rFonts w:ascii="Arial" w:hAnsi="Arial" w:cs="Arial"/>
                <w:b/>
                <w:bCs/>
                <w:sz w:val="20"/>
                <w:szCs w:val="20"/>
              </w:rPr>
              <w:t>Faixa</w:t>
            </w:r>
          </w:p>
        </w:tc>
        <w:tc>
          <w:tcPr>
            <w:tcW w:w="1134" w:type="dxa"/>
            <w:shd w:val="clear" w:color="auto" w:fill="D9D9D9" w:themeFill="background1" w:themeFillShade="D9"/>
            <w:tcMar>
              <w:top w:w="120" w:type="dxa"/>
              <w:left w:w="120" w:type="dxa"/>
              <w:bottom w:w="120" w:type="dxa"/>
              <w:right w:w="120" w:type="dxa"/>
            </w:tcMar>
            <w:vAlign w:val="center"/>
            <w:hideMark/>
          </w:tcPr>
          <w:p w14:paraId="18D6A7EE" w14:textId="77777777" w:rsidR="00D353F5" w:rsidRPr="00510FCB" w:rsidRDefault="00D353F5" w:rsidP="00A627C9">
            <w:pPr>
              <w:spacing w:before="120" w:after="120"/>
              <w:jc w:val="left"/>
              <w:rPr>
                <w:rFonts w:ascii="Arial" w:hAnsi="Arial" w:cs="Arial"/>
                <w:sz w:val="20"/>
                <w:szCs w:val="20"/>
              </w:rPr>
            </w:pPr>
            <w:r w:rsidRPr="00510FCB">
              <w:rPr>
                <w:rFonts w:ascii="Arial" w:hAnsi="Arial" w:cs="Arial"/>
                <w:b/>
                <w:bCs/>
                <w:sz w:val="20"/>
                <w:szCs w:val="20"/>
              </w:rPr>
              <w:t>Alíquota</w:t>
            </w:r>
          </w:p>
        </w:tc>
        <w:tc>
          <w:tcPr>
            <w:tcW w:w="2778" w:type="dxa"/>
            <w:shd w:val="clear" w:color="auto" w:fill="D9D9D9" w:themeFill="background1" w:themeFillShade="D9"/>
            <w:tcMar>
              <w:top w:w="120" w:type="dxa"/>
              <w:left w:w="120" w:type="dxa"/>
              <w:bottom w:w="120" w:type="dxa"/>
              <w:right w:w="120" w:type="dxa"/>
            </w:tcMar>
            <w:vAlign w:val="center"/>
            <w:hideMark/>
          </w:tcPr>
          <w:p w14:paraId="7DF5221C" w14:textId="77777777" w:rsidR="00D353F5" w:rsidRPr="00510FCB" w:rsidRDefault="00D353F5" w:rsidP="00A627C9">
            <w:pPr>
              <w:spacing w:before="120" w:after="120"/>
              <w:jc w:val="left"/>
              <w:rPr>
                <w:rFonts w:ascii="Arial" w:hAnsi="Arial" w:cs="Arial"/>
                <w:sz w:val="20"/>
                <w:szCs w:val="20"/>
              </w:rPr>
            </w:pPr>
            <w:r w:rsidRPr="00510FCB">
              <w:rPr>
                <w:rFonts w:ascii="Arial" w:hAnsi="Arial" w:cs="Arial"/>
                <w:b/>
                <w:bCs/>
                <w:sz w:val="20"/>
                <w:szCs w:val="20"/>
              </w:rPr>
              <w:t>Parcela a Deduzir (em R$)</w:t>
            </w:r>
          </w:p>
        </w:tc>
        <w:tc>
          <w:tcPr>
            <w:tcW w:w="3885" w:type="dxa"/>
            <w:shd w:val="clear" w:color="auto" w:fill="D9D9D9" w:themeFill="background1" w:themeFillShade="D9"/>
            <w:tcMar>
              <w:top w:w="120" w:type="dxa"/>
              <w:left w:w="120" w:type="dxa"/>
              <w:bottom w:w="120" w:type="dxa"/>
              <w:right w:w="120" w:type="dxa"/>
            </w:tcMar>
            <w:vAlign w:val="center"/>
            <w:hideMark/>
          </w:tcPr>
          <w:p w14:paraId="402A8568" w14:textId="77777777" w:rsidR="00D353F5" w:rsidRPr="00510FCB" w:rsidRDefault="00D353F5" w:rsidP="00A627C9">
            <w:pPr>
              <w:spacing w:before="120" w:after="120"/>
              <w:jc w:val="left"/>
              <w:rPr>
                <w:rFonts w:ascii="Arial" w:hAnsi="Arial" w:cs="Arial"/>
                <w:sz w:val="20"/>
                <w:szCs w:val="20"/>
              </w:rPr>
            </w:pPr>
            <w:r w:rsidRPr="00510FCB">
              <w:rPr>
                <w:rFonts w:ascii="Arial" w:hAnsi="Arial" w:cs="Arial"/>
                <w:b/>
                <w:bCs/>
                <w:sz w:val="20"/>
                <w:szCs w:val="20"/>
              </w:rPr>
              <w:t>Receita Bruta em 12 Meses (em R$)</w:t>
            </w:r>
          </w:p>
        </w:tc>
      </w:tr>
      <w:tr w:rsidR="00D353F5" w:rsidRPr="002E3395" w14:paraId="4A2B7525" w14:textId="77777777" w:rsidTr="00A627C9">
        <w:trPr>
          <w:trHeight w:val="215"/>
        </w:trPr>
        <w:tc>
          <w:tcPr>
            <w:tcW w:w="1134" w:type="dxa"/>
            <w:tcMar>
              <w:top w:w="120" w:type="dxa"/>
              <w:left w:w="120" w:type="dxa"/>
              <w:bottom w:w="120" w:type="dxa"/>
              <w:right w:w="120" w:type="dxa"/>
            </w:tcMar>
            <w:vAlign w:val="center"/>
            <w:hideMark/>
          </w:tcPr>
          <w:p w14:paraId="2CF0EC29" w14:textId="77777777" w:rsidR="00D353F5" w:rsidRPr="00510FCB" w:rsidRDefault="00D353F5" w:rsidP="00A627C9">
            <w:pPr>
              <w:spacing w:before="120" w:after="120"/>
              <w:jc w:val="left"/>
              <w:rPr>
                <w:rFonts w:ascii="Arial" w:hAnsi="Arial" w:cs="Arial"/>
                <w:sz w:val="20"/>
                <w:szCs w:val="20"/>
              </w:rPr>
            </w:pPr>
            <w:r w:rsidRPr="00510FCB">
              <w:rPr>
                <w:rFonts w:ascii="Arial" w:hAnsi="Arial" w:cs="Arial"/>
                <w:sz w:val="20"/>
                <w:szCs w:val="20"/>
              </w:rPr>
              <w:t>1ª Faixa</w:t>
            </w:r>
          </w:p>
        </w:tc>
        <w:tc>
          <w:tcPr>
            <w:tcW w:w="1134" w:type="dxa"/>
            <w:tcMar>
              <w:top w:w="120" w:type="dxa"/>
              <w:left w:w="120" w:type="dxa"/>
              <w:bottom w:w="120" w:type="dxa"/>
              <w:right w:w="120" w:type="dxa"/>
            </w:tcMar>
            <w:vAlign w:val="center"/>
            <w:hideMark/>
          </w:tcPr>
          <w:p w14:paraId="31A0AA66" w14:textId="77777777" w:rsidR="00D353F5" w:rsidRPr="00510FCB" w:rsidRDefault="00D353F5" w:rsidP="00A627C9">
            <w:pPr>
              <w:spacing w:before="120" w:after="120"/>
              <w:jc w:val="left"/>
              <w:rPr>
                <w:rFonts w:ascii="Arial" w:hAnsi="Arial" w:cs="Arial"/>
                <w:sz w:val="20"/>
                <w:szCs w:val="20"/>
              </w:rPr>
            </w:pPr>
            <w:r w:rsidRPr="00510FCB">
              <w:rPr>
                <w:rFonts w:ascii="Arial" w:hAnsi="Arial" w:cs="Arial"/>
                <w:sz w:val="20"/>
                <w:szCs w:val="20"/>
              </w:rPr>
              <w:t>4,00%</w:t>
            </w:r>
          </w:p>
        </w:tc>
        <w:tc>
          <w:tcPr>
            <w:tcW w:w="2778" w:type="dxa"/>
            <w:tcMar>
              <w:top w:w="120" w:type="dxa"/>
              <w:left w:w="120" w:type="dxa"/>
              <w:bottom w:w="120" w:type="dxa"/>
              <w:right w:w="120" w:type="dxa"/>
            </w:tcMar>
            <w:vAlign w:val="center"/>
            <w:hideMark/>
          </w:tcPr>
          <w:p w14:paraId="7BB5EC29" w14:textId="77777777" w:rsidR="00D353F5" w:rsidRPr="00510FCB" w:rsidRDefault="00D353F5" w:rsidP="00A627C9">
            <w:pPr>
              <w:spacing w:before="120" w:after="120"/>
              <w:jc w:val="left"/>
              <w:rPr>
                <w:rFonts w:ascii="Arial" w:hAnsi="Arial" w:cs="Arial"/>
                <w:sz w:val="20"/>
                <w:szCs w:val="20"/>
              </w:rPr>
            </w:pPr>
            <w:r w:rsidRPr="00510FCB">
              <w:rPr>
                <w:rFonts w:ascii="Arial" w:hAnsi="Arial" w:cs="Arial"/>
                <w:sz w:val="20"/>
                <w:szCs w:val="20"/>
              </w:rPr>
              <w:t>–</w:t>
            </w:r>
          </w:p>
        </w:tc>
        <w:tc>
          <w:tcPr>
            <w:tcW w:w="3885" w:type="dxa"/>
            <w:tcMar>
              <w:top w:w="120" w:type="dxa"/>
              <w:left w:w="120" w:type="dxa"/>
              <w:bottom w:w="120" w:type="dxa"/>
              <w:right w:w="120" w:type="dxa"/>
            </w:tcMar>
            <w:vAlign w:val="center"/>
            <w:hideMark/>
          </w:tcPr>
          <w:p w14:paraId="0D31CA52" w14:textId="77777777" w:rsidR="00D353F5" w:rsidRPr="00510FCB" w:rsidRDefault="00D353F5" w:rsidP="00A627C9">
            <w:pPr>
              <w:spacing w:before="120" w:after="120"/>
              <w:jc w:val="left"/>
              <w:rPr>
                <w:rFonts w:ascii="Arial" w:hAnsi="Arial" w:cs="Arial"/>
                <w:sz w:val="20"/>
                <w:szCs w:val="20"/>
              </w:rPr>
            </w:pPr>
            <w:r w:rsidRPr="00510FCB">
              <w:rPr>
                <w:rFonts w:ascii="Arial" w:hAnsi="Arial" w:cs="Arial"/>
                <w:sz w:val="20"/>
                <w:szCs w:val="20"/>
              </w:rPr>
              <w:t>Até 180.000,00</w:t>
            </w:r>
          </w:p>
        </w:tc>
      </w:tr>
      <w:tr w:rsidR="00D353F5" w:rsidRPr="002E3395" w14:paraId="7C7D4ECE" w14:textId="77777777" w:rsidTr="00A627C9">
        <w:trPr>
          <w:trHeight w:val="225"/>
        </w:trPr>
        <w:tc>
          <w:tcPr>
            <w:tcW w:w="1134" w:type="dxa"/>
            <w:tcMar>
              <w:top w:w="120" w:type="dxa"/>
              <w:left w:w="120" w:type="dxa"/>
              <w:bottom w:w="120" w:type="dxa"/>
              <w:right w:w="120" w:type="dxa"/>
            </w:tcMar>
            <w:vAlign w:val="center"/>
            <w:hideMark/>
          </w:tcPr>
          <w:p w14:paraId="0039DF9E" w14:textId="77777777" w:rsidR="00D353F5" w:rsidRPr="00510FCB" w:rsidRDefault="00D353F5" w:rsidP="00A627C9">
            <w:pPr>
              <w:spacing w:before="120" w:after="120"/>
              <w:jc w:val="left"/>
              <w:rPr>
                <w:rFonts w:ascii="Arial" w:hAnsi="Arial" w:cs="Arial"/>
                <w:sz w:val="20"/>
                <w:szCs w:val="20"/>
              </w:rPr>
            </w:pPr>
            <w:r w:rsidRPr="00510FCB">
              <w:rPr>
                <w:rFonts w:ascii="Arial" w:hAnsi="Arial" w:cs="Arial"/>
                <w:sz w:val="20"/>
                <w:szCs w:val="20"/>
              </w:rPr>
              <w:lastRenderedPageBreak/>
              <w:t>2ª Faixa</w:t>
            </w:r>
          </w:p>
        </w:tc>
        <w:tc>
          <w:tcPr>
            <w:tcW w:w="1134" w:type="dxa"/>
            <w:tcMar>
              <w:top w:w="120" w:type="dxa"/>
              <w:left w:w="120" w:type="dxa"/>
              <w:bottom w:w="120" w:type="dxa"/>
              <w:right w:w="120" w:type="dxa"/>
            </w:tcMar>
            <w:vAlign w:val="center"/>
            <w:hideMark/>
          </w:tcPr>
          <w:p w14:paraId="47445557" w14:textId="77777777" w:rsidR="00D353F5" w:rsidRPr="00510FCB" w:rsidRDefault="00D353F5" w:rsidP="00A627C9">
            <w:pPr>
              <w:spacing w:before="120" w:after="120"/>
              <w:jc w:val="left"/>
              <w:rPr>
                <w:rFonts w:ascii="Arial" w:hAnsi="Arial" w:cs="Arial"/>
                <w:sz w:val="20"/>
                <w:szCs w:val="20"/>
              </w:rPr>
            </w:pPr>
            <w:r w:rsidRPr="00510FCB">
              <w:rPr>
                <w:rFonts w:ascii="Arial" w:hAnsi="Arial" w:cs="Arial"/>
                <w:sz w:val="20"/>
                <w:szCs w:val="20"/>
              </w:rPr>
              <w:t>7,30%</w:t>
            </w:r>
          </w:p>
        </w:tc>
        <w:tc>
          <w:tcPr>
            <w:tcW w:w="2778" w:type="dxa"/>
            <w:tcMar>
              <w:top w:w="120" w:type="dxa"/>
              <w:left w:w="120" w:type="dxa"/>
              <w:bottom w:w="120" w:type="dxa"/>
              <w:right w:w="120" w:type="dxa"/>
            </w:tcMar>
            <w:vAlign w:val="center"/>
            <w:hideMark/>
          </w:tcPr>
          <w:p w14:paraId="238AB324" w14:textId="77777777" w:rsidR="00D353F5" w:rsidRPr="00510FCB" w:rsidRDefault="00D353F5" w:rsidP="00A627C9">
            <w:pPr>
              <w:spacing w:before="120" w:after="120"/>
              <w:jc w:val="left"/>
              <w:rPr>
                <w:rFonts w:ascii="Arial" w:hAnsi="Arial" w:cs="Arial"/>
                <w:sz w:val="20"/>
                <w:szCs w:val="20"/>
              </w:rPr>
            </w:pPr>
            <w:r w:rsidRPr="00510FCB">
              <w:rPr>
                <w:rFonts w:ascii="Arial" w:hAnsi="Arial" w:cs="Arial"/>
                <w:sz w:val="20"/>
                <w:szCs w:val="20"/>
              </w:rPr>
              <w:t>5.940,00</w:t>
            </w:r>
          </w:p>
        </w:tc>
        <w:tc>
          <w:tcPr>
            <w:tcW w:w="3885" w:type="dxa"/>
            <w:tcMar>
              <w:top w:w="120" w:type="dxa"/>
              <w:left w:w="120" w:type="dxa"/>
              <w:bottom w:w="120" w:type="dxa"/>
              <w:right w:w="120" w:type="dxa"/>
            </w:tcMar>
            <w:vAlign w:val="center"/>
            <w:hideMark/>
          </w:tcPr>
          <w:p w14:paraId="1B072759" w14:textId="77777777" w:rsidR="00D353F5" w:rsidRPr="00510FCB" w:rsidRDefault="00D353F5" w:rsidP="00A627C9">
            <w:pPr>
              <w:spacing w:before="120" w:after="120"/>
              <w:jc w:val="left"/>
              <w:rPr>
                <w:rFonts w:ascii="Arial" w:hAnsi="Arial" w:cs="Arial"/>
                <w:sz w:val="20"/>
                <w:szCs w:val="20"/>
              </w:rPr>
            </w:pPr>
            <w:r w:rsidRPr="00510FCB">
              <w:rPr>
                <w:rFonts w:ascii="Arial" w:hAnsi="Arial" w:cs="Arial"/>
                <w:sz w:val="20"/>
                <w:szCs w:val="20"/>
              </w:rPr>
              <w:t>De 180.000,01 a 360.000,00</w:t>
            </w:r>
          </w:p>
        </w:tc>
      </w:tr>
      <w:tr w:rsidR="00D353F5" w:rsidRPr="002E3395" w14:paraId="17F22725" w14:textId="77777777" w:rsidTr="00A627C9">
        <w:trPr>
          <w:trHeight w:val="215"/>
        </w:trPr>
        <w:tc>
          <w:tcPr>
            <w:tcW w:w="1134" w:type="dxa"/>
            <w:tcMar>
              <w:top w:w="120" w:type="dxa"/>
              <w:left w:w="120" w:type="dxa"/>
              <w:bottom w:w="120" w:type="dxa"/>
              <w:right w:w="120" w:type="dxa"/>
            </w:tcMar>
            <w:vAlign w:val="center"/>
            <w:hideMark/>
          </w:tcPr>
          <w:p w14:paraId="6E452DFE" w14:textId="77777777" w:rsidR="00D353F5" w:rsidRPr="00510FCB" w:rsidRDefault="00D353F5" w:rsidP="00A627C9">
            <w:pPr>
              <w:spacing w:before="120" w:after="120"/>
              <w:jc w:val="left"/>
              <w:rPr>
                <w:rFonts w:ascii="Arial" w:hAnsi="Arial" w:cs="Arial"/>
                <w:sz w:val="20"/>
                <w:szCs w:val="20"/>
              </w:rPr>
            </w:pPr>
            <w:r w:rsidRPr="00510FCB">
              <w:rPr>
                <w:rFonts w:ascii="Arial" w:hAnsi="Arial" w:cs="Arial"/>
                <w:sz w:val="20"/>
                <w:szCs w:val="20"/>
              </w:rPr>
              <w:t>3ª Faixa</w:t>
            </w:r>
          </w:p>
        </w:tc>
        <w:tc>
          <w:tcPr>
            <w:tcW w:w="1134" w:type="dxa"/>
            <w:tcMar>
              <w:top w:w="120" w:type="dxa"/>
              <w:left w:w="120" w:type="dxa"/>
              <w:bottom w:w="120" w:type="dxa"/>
              <w:right w:w="120" w:type="dxa"/>
            </w:tcMar>
            <w:vAlign w:val="center"/>
            <w:hideMark/>
          </w:tcPr>
          <w:p w14:paraId="6F025E89" w14:textId="77777777" w:rsidR="00D353F5" w:rsidRPr="00510FCB" w:rsidRDefault="00D353F5" w:rsidP="00A627C9">
            <w:pPr>
              <w:spacing w:before="120" w:after="120"/>
              <w:jc w:val="left"/>
              <w:rPr>
                <w:rFonts w:ascii="Arial" w:hAnsi="Arial" w:cs="Arial"/>
                <w:sz w:val="20"/>
                <w:szCs w:val="20"/>
              </w:rPr>
            </w:pPr>
            <w:r w:rsidRPr="00510FCB">
              <w:rPr>
                <w:rFonts w:ascii="Arial" w:hAnsi="Arial" w:cs="Arial"/>
                <w:sz w:val="20"/>
                <w:szCs w:val="20"/>
              </w:rPr>
              <w:t>9,50%</w:t>
            </w:r>
          </w:p>
        </w:tc>
        <w:tc>
          <w:tcPr>
            <w:tcW w:w="2778" w:type="dxa"/>
            <w:tcMar>
              <w:top w:w="120" w:type="dxa"/>
              <w:left w:w="120" w:type="dxa"/>
              <w:bottom w:w="120" w:type="dxa"/>
              <w:right w:w="120" w:type="dxa"/>
            </w:tcMar>
            <w:vAlign w:val="center"/>
            <w:hideMark/>
          </w:tcPr>
          <w:p w14:paraId="48F191F3" w14:textId="77777777" w:rsidR="00D353F5" w:rsidRPr="00510FCB" w:rsidRDefault="00D353F5" w:rsidP="00A627C9">
            <w:pPr>
              <w:spacing w:before="120" w:after="120"/>
              <w:jc w:val="left"/>
              <w:rPr>
                <w:rFonts w:ascii="Arial" w:hAnsi="Arial" w:cs="Arial"/>
                <w:sz w:val="20"/>
                <w:szCs w:val="20"/>
              </w:rPr>
            </w:pPr>
            <w:r w:rsidRPr="00510FCB">
              <w:rPr>
                <w:rFonts w:ascii="Arial" w:hAnsi="Arial" w:cs="Arial"/>
                <w:sz w:val="20"/>
                <w:szCs w:val="20"/>
              </w:rPr>
              <w:t>13.860,00</w:t>
            </w:r>
          </w:p>
        </w:tc>
        <w:tc>
          <w:tcPr>
            <w:tcW w:w="3885" w:type="dxa"/>
            <w:tcMar>
              <w:top w:w="120" w:type="dxa"/>
              <w:left w:w="120" w:type="dxa"/>
              <w:bottom w:w="120" w:type="dxa"/>
              <w:right w:w="120" w:type="dxa"/>
            </w:tcMar>
            <w:vAlign w:val="center"/>
            <w:hideMark/>
          </w:tcPr>
          <w:p w14:paraId="7678EB92" w14:textId="77777777" w:rsidR="00D353F5" w:rsidRPr="00510FCB" w:rsidRDefault="00D353F5" w:rsidP="00A627C9">
            <w:pPr>
              <w:spacing w:before="120" w:after="120"/>
              <w:jc w:val="left"/>
              <w:rPr>
                <w:rFonts w:ascii="Arial" w:hAnsi="Arial" w:cs="Arial"/>
                <w:sz w:val="20"/>
                <w:szCs w:val="20"/>
              </w:rPr>
            </w:pPr>
            <w:r w:rsidRPr="00510FCB">
              <w:rPr>
                <w:rFonts w:ascii="Arial" w:hAnsi="Arial" w:cs="Arial"/>
                <w:sz w:val="20"/>
                <w:szCs w:val="20"/>
              </w:rPr>
              <w:t>De 360.000,01 a 720.000,00</w:t>
            </w:r>
          </w:p>
        </w:tc>
      </w:tr>
      <w:tr w:rsidR="00D353F5" w:rsidRPr="002E3395" w14:paraId="1A2168C0" w14:textId="77777777" w:rsidTr="00A627C9">
        <w:trPr>
          <w:trHeight w:val="215"/>
        </w:trPr>
        <w:tc>
          <w:tcPr>
            <w:tcW w:w="1134" w:type="dxa"/>
            <w:tcMar>
              <w:top w:w="120" w:type="dxa"/>
              <w:left w:w="120" w:type="dxa"/>
              <w:bottom w:w="120" w:type="dxa"/>
              <w:right w:w="120" w:type="dxa"/>
            </w:tcMar>
            <w:vAlign w:val="center"/>
            <w:hideMark/>
          </w:tcPr>
          <w:p w14:paraId="3FD46785" w14:textId="77777777" w:rsidR="00D353F5" w:rsidRPr="00510FCB" w:rsidRDefault="00D353F5" w:rsidP="00A627C9">
            <w:pPr>
              <w:spacing w:before="120" w:after="120"/>
              <w:jc w:val="left"/>
              <w:rPr>
                <w:rFonts w:ascii="Arial" w:hAnsi="Arial" w:cs="Arial"/>
                <w:sz w:val="20"/>
                <w:szCs w:val="20"/>
              </w:rPr>
            </w:pPr>
            <w:r w:rsidRPr="00510FCB">
              <w:rPr>
                <w:rFonts w:ascii="Arial" w:hAnsi="Arial" w:cs="Arial"/>
                <w:sz w:val="20"/>
                <w:szCs w:val="20"/>
              </w:rPr>
              <w:t>4ª Faixa</w:t>
            </w:r>
          </w:p>
        </w:tc>
        <w:tc>
          <w:tcPr>
            <w:tcW w:w="1134" w:type="dxa"/>
            <w:tcMar>
              <w:top w:w="120" w:type="dxa"/>
              <w:left w:w="120" w:type="dxa"/>
              <w:bottom w:w="120" w:type="dxa"/>
              <w:right w:w="120" w:type="dxa"/>
            </w:tcMar>
            <w:vAlign w:val="center"/>
            <w:hideMark/>
          </w:tcPr>
          <w:p w14:paraId="5294322E" w14:textId="77777777" w:rsidR="00D353F5" w:rsidRPr="00510FCB" w:rsidRDefault="00D353F5" w:rsidP="00A627C9">
            <w:pPr>
              <w:spacing w:before="120" w:after="120"/>
              <w:jc w:val="left"/>
              <w:rPr>
                <w:rFonts w:ascii="Arial" w:hAnsi="Arial" w:cs="Arial"/>
                <w:sz w:val="20"/>
                <w:szCs w:val="20"/>
              </w:rPr>
            </w:pPr>
            <w:r w:rsidRPr="00510FCB">
              <w:rPr>
                <w:rFonts w:ascii="Arial" w:hAnsi="Arial" w:cs="Arial"/>
                <w:sz w:val="20"/>
                <w:szCs w:val="20"/>
              </w:rPr>
              <w:t>10,70%</w:t>
            </w:r>
          </w:p>
        </w:tc>
        <w:tc>
          <w:tcPr>
            <w:tcW w:w="2778" w:type="dxa"/>
            <w:tcMar>
              <w:top w:w="120" w:type="dxa"/>
              <w:left w:w="120" w:type="dxa"/>
              <w:bottom w:w="120" w:type="dxa"/>
              <w:right w:w="120" w:type="dxa"/>
            </w:tcMar>
            <w:vAlign w:val="center"/>
            <w:hideMark/>
          </w:tcPr>
          <w:p w14:paraId="1A55F8E3" w14:textId="77777777" w:rsidR="00D353F5" w:rsidRPr="00510FCB" w:rsidRDefault="00D353F5" w:rsidP="00A627C9">
            <w:pPr>
              <w:spacing w:before="120" w:after="120"/>
              <w:jc w:val="left"/>
              <w:rPr>
                <w:rFonts w:ascii="Arial" w:hAnsi="Arial" w:cs="Arial"/>
                <w:sz w:val="20"/>
                <w:szCs w:val="20"/>
              </w:rPr>
            </w:pPr>
            <w:r w:rsidRPr="00510FCB">
              <w:rPr>
                <w:rFonts w:ascii="Arial" w:hAnsi="Arial" w:cs="Arial"/>
                <w:sz w:val="20"/>
                <w:szCs w:val="20"/>
              </w:rPr>
              <w:t>22.500,00</w:t>
            </w:r>
          </w:p>
        </w:tc>
        <w:tc>
          <w:tcPr>
            <w:tcW w:w="3885" w:type="dxa"/>
            <w:tcMar>
              <w:top w:w="120" w:type="dxa"/>
              <w:left w:w="120" w:type="dxa"/>
              <w:bottom w:w="120" w:type="dxa"/>
              <w:right w:w="120" w:type="dxa"/>
            </w:tcMar>
            <w:vAlign w:val="center"/>
            <w:hideMark/>
          </w:tcPr>
          <w:p w14:paraId="6F39DEB3" w14:textId="77777777" w:rsidR="00D353F5" w:rsidRPr="00510FCB" w:rsidRDefault="00D353F5" w:rsidP="00A627C9">
            <w:pPr>
              <w:spacing w:before="120" w:after="120"/>
              <w:jc w:val="left"/>
              <w:rPr>
                <w:rFonts w:ascii="Arial" w:hAnsi="Arial" w:cs="Arial"/>
                <w:sz w:val="20"/>
                <w:szCs w:val="20"/>
              </w:rPr>
            </w:pPr>
            <w:r w:rsidRPr="00510FCB">
              <w:rPr>
                <w:rFonts w:ascii="Arial" w:hAnsi="Arial" w:cs="Arial"/>
                <w:sz w:val="20"/>
                <w:szCs w:val="20"/>
              </w:rPr>
              <w:t>De 720.000,01 a 1.800.000,00</w:t>
            </w:r>
          </w:p>
        </w:tc>
      </w:tr>
      <w:tr w:rsidR="00D353F5" w:rsidRPr="002E3395" w14:paraId="5339DC94" w14:textId="77777777" w:rsidTr="00A627C9">
        <w:trPr>
          <w:trHeight w:val="215"/>
        </w:trPr>
        <w:tc>
          <w:tcPr>
            <w:tcW w:w="1134" w:type="dxa"/>
            <w:tcMar>
              <w:top w:w="120" w:type="dxa"/>
              <w:left w:w="120" w:type="dxa"/>
              <w:bottom w:w="120" w:type="dxa"/>
              <w:right w:w="120" w:type="dxa"/>
            </w:tcMar>
            <w:vAlign w:val="center"/>
            <w:hideMark/>
          </w:tcPr>
          <w:p w14:paraId="0EBC3AA3" w14:textId="77777777" w:rsidR="00D353F5" w:rsidRPr="00510FCB" w:rsidRDefault="00D353F5" w:rsidP="00A627C9">
            <w:pPr>
              <w:spacing w:before="120" w:after="120"/>
              <w:jc w:val="left"/>
              <w:rPr>
                <w:rFonts w:ascii="Arial" w:hAnsi="Arial" w:cs="Arial"/>
                <w:sz w:val="20"/>
                <w:szCs w:val="20"/>
              </w:rPr>
            </w:pPr>
            <w:r w:rsidRPr="00510FCB">
              <w:rPr>
                <w:rFonts w:ascii="Arial" w:hAnsi="Arial" w:cs="Arial"/>
                <w:sz w:val="20"/>
                <w:szCs w:val="20"/>
              </w:rPr>
              <w:t>5ª Faixa</w:t>
            </w:r>
          </w:p>
        </w:tc>
        <w:tc>
          <w:tcPr>
            <w:tcW w:w="1134" w:type="dxa"/>
            <w:tcMar>
              <w:top w:w="120" w:type="dxa"/>
              <w:left w:w="120" w:type="dxa"/>
              <w:bottom w:w="120" w:type="dxa"/>
              <w:right w:w="120" w:type="dxa"/>
            </w:tcMar>
            <w:vAlign w:val="center"/>
            <w:hideMark/>
          </w:tcPr>
          <w:p w14:paraId="66222B1F" w14:textId="77777777" w:rsidR="00D353F5" w:rsidRPr="00510FCB" w:rsidRDefault="00D353F5" w:rsidP="00A627C9">
            <w:pPr>
              <w:spacing w:before="120" w:after="120"/>
              <w:jc w:val="left"/>
              <w:rPr>
                <w:rFonts w:ascii="Arial" w:hAnsi="Arial" w:cs="Arial"/>
                <w:sz w:val="20"/>
                <w:szCs w:val="20"/>
              </w:rPr>
            </w:pPr>
            <w:r w:rsidRPr="00510FCB">
              <w:rPr>
                <w:rFonts w:ascii="Arial" w:hAnsi="Arial" w:cs="Arial"/>
                <w:sz w:val="20"/>
                <w:szCs w:val="20"/>
              </w:rPr>
              <w:t>14,30%</w:t>
            </w:r>
          </w:p>
        </w:tc>
        <w:tc>
          <w:tcPr>
            <w:tcW w:w="2778" w:type="dxa"/>
            <w:tcMar>
              <w:top w:w="120" w:type="dxa"/>
              <w:left w:w="120" w:type="dxa"/>
              <w:bottom w:w="120" w:type="dxa"/>
              <w:right w:w="120" w:type="dxa"/>
            </w:tcMar>
            <w:vAlign w:val="center"/>
            <w:hideMark/>
          </w:tcPr>
          <w:p w14:paraId="47DD2F09" w14:textId="77777777" w:rsidR="00D353F5" w:rsidRPr="00510FCB" w:rsidRDefault="00D353F5" w:rsidP="00A627C9">
            <w:pPr>
              <w:spacing w:before="120" w:after="120"/>
              <w:jc w:val="left"/>
              <w:rPr>
                <w:rFonts w:ascii="Arial" w:hAnsi="Arial" w:cs="Arial"/>
                <w:sz w:val="20"/>
                <w:szCs w:val="20"/>
              </w:rPr>
            </w:pPr>
            <w:r w:rsidRPr="00510FCB">
              <w:rPr>
                <w:rFonts w:ascii="Arial" w:hAnsi="Arial" w:cs="Arial"/>
                <w:sz w:val="20"/>
                <w:szCs w:val="20"/>
              </w:rPr>
              <w:t>87.300,00</w:t>
            </w:r>
          </w:p>
        </w:tc>
        <w:tc>
          <w:tcPr>
            <w:tcW w:w="3885" w:type="dxa"/>
            <w:tcMar>
              <w:top w:w="120" w:type="dxa"/>
              <w:left w:w="120" w:type="dxa"/>
              <w:bottom w:w="120" w:type="dxa"/>
              <w:right w:w="120" w:type="dxa"/>
            </w:tcMar>
            <w:vAlign w:val="center"/>
            <w:hideMark/>
          </w:tcPr>
          <w:p w14:paraId="0B623FE5" w14:textId="77777777" w:rsidR="00D353F5" w:rsidRPr="00510FCB" w:rsidRDefault="00D353F5" w:rsidP="00A627C9">
            <w:pPr>
              <w:spacing w:before="120" w:after="120"/>
              <w:jc w:val="left"/>
              <w:rPr>
                <w:rFonts w:ascii="Arial" w:hAnsi="Arial" w:cs="Arial"/>
                <w:sz w:val="20"/>
                <w:szCs w:val="20"/>
              </w:rPr>
            </w:pPr>
            <w:r w:rsidRPr="00510FCB">
              <w:rPr>
                <w:rFonts w:ascii="Arial" w:hAnsi="Arial" w:cs="Arial"/>
                <w:sz w:val="20"/>
                <w:szCs w:val="20"/>
              </w:rPr>
              <w:t>De 1.800.000,01 a 3.600.000,00</w:t>
            </w:r>
          </w:p>
        </w:tc>
      </w:tr>
      <w:tr w:rsidR="00D353F5" w:rsidRPr="002E3395" w14:paraId="647ABE0C" w14:textId="77777777" w:rsidTr="00A627C9">
        <w:trPr>
          <w:trHeight w:val="225"/>
        </w:trPr>
        <w:tc>
          <w:tcPr>
            <w:tcW w:w="1134" w:type="dxa"/>
            <w:tcMar>
              <w:top w:w="120" w:type="dxa"/>
              <w:left w:w="120" w:type="dxa"/>
              <w:bottom w:w="120" w:type="dxa"/>
              <w:right w:w="120" w:type="dxa"/>
            </w:tcMar>
            <w:vAlign w:val="center"/>
            <w:hideMark/>
          </w:tcPr>
          <w:p w14:paraId="6DCFEFEE" w14:textId="77777777" w:rsidR="00D353F5" w:rsidRPr="00510FCB" w:rsidRDefault="00D353F5" w:rsidP="00A627C9">
            <w:pPr>
              <w:spacing w:before="120" w:after="120"/>
              <w:jc w:val="left"/>
              <w:rPr>
                <w:rFonts w:ascii="Arial" w:hAnsi="Arial" w:cs="Arial"/>
                <w:sz w:val="20"/>
                <w:szCs w:val="20"/>
              </w:rPr>
            </w:pPr>
            <w:r w:rsidRPr="00510FCB">
              <w:rPr>
                <w:rFonts w:ascii="Arial" w:hAnsi="Arial" w:cs="Arial"/>
                <w:sz w:val="20"/>
                <w:szCs w:val="20"/>
              </w:rPr>
              <w:t>6ª Faixa</w:t>
            </w:r>
          </w:p>
        </w:tc>
        <w:tc>
          <w:tcPr>
            <w:tcW w:w="1134" w:type="dxa"/>
            <w:tcMar>
              <w:top w:w="120" w:type="dxa"/>
              <w:left w:w="120" w:type="dxa"/>
              <w:bottom w:w="120" w:type="dxa"/>
              <w:right w:w="120" w:type="dxa"/>
            </w:tcMar>
            <w:vAlign w:val="center"/>
            <w:hideMark/>
          </w:tcPr>
          <w:p w14:paraId="5D347951" w14:textId="77777777" w:rsidR="00D353F5" w:rsidRPr="00510FCB" w:rsidRDefault="00D353F5" w:rsidP="00A627C9">
            <w:pPr>
              <w:spacing w:before="120" w:after="120"/>
              <w:jc w:val="left"/>
              <w:rPr>
                <w:rFonts w:ascii="Arial" w:hAnsi="Arial" w:cs="Arial"/>
                <w:sz w:val="20"/>
                <w:szCs w:val="20"/>
              </w:rPr>
            </w:pPr>
            <w:r w:rsidRPr="00510FCB">
              <w:rPr>
                <w:rFonts w:ascii="Arial" w:hAnsi="Arial" w:cs="Arial"/>
                <w:sz w:val="20"/>
                <w:szCs w:val="20"/>
              </w:rPr>
              <w:t>19,00%</w:t>
            </w:r>
          </w:p>
        </w:tc>
        <w:tc>
          <w:tcPr>
            <w:tcW w:w="2778" w:type="dxa"/>
            <w:tcMar>
              <w:top w:w="120" w:type="dxa"/>
              <w:left w:w="120" w:type="dxa"/>
              <w:bottom w:w="120" w:type="dxa"/>
              <w:right w:w="120" w:type="dxa"/>
            </w:tcMar>
            <w:vAlign w:val="center"/>
            <w:hideMark/>
          </w:tcPr>
          <w:p w14:paraId="411EFC01" w14:textId="77777777" w:rsidR="00D353F5" w:rsidRPr="00510FCB" w:rsidRDefault="00D353F5" w:rsidP="00A627C9">
            <w:pPr>
              <w:spacing w:before="120" w:after="120"/>
              <w:jc w:val="left"/>
              <w:rPr>
                <w:rFonts w:ascii="Arial" w:hAnsi="Arial" w:cs="Arial"/>
                <w:sz w:val="20"/>
                <w:szCs w:val="20"/>
              </w:rPr>
            </w:pPr>
            <w:r w:rsidRPr="00510FCB">
              <w:rPr>
                <w:rFonts w:ascii="Arial" w:hAnsi="Arial" w:cs="Arial"/>
                <w:sz w:val="20"/>
                <w:szCs w:val="20"/>
              </w:rPr>
              <w:t>378.000,00</w:t>
            </w:r>
          </w:p>
        </w:tc>
        <w:tc>
          <w:tcPr>
            <w:tcW w:w="3885" w:type="dxa"/>
            <w:tcMar>
              <w:top w:w="120" w:type="dxa"/>
              <w:left w:w="120" w:type="dxa"/>
              <w:bottom w:w="120" w:type="dxa"/>
              <w:right w:w="120" w:type="dxa"/>
            </w:tcMar>
            <w:vAlign w:val="center"/>
            <w:hideMark/>
          </w:tcPr>
          <w:p w14:paraId="5CB69B90" w14:textId="77777777" w:rsidR="00D353F5" w:rsidRPr="00510FCB" w:rsidRDefault="00D353F5" w:rsidP="00A627C9">
            <w:pPr>
              <w:spacing w:before="120" w:after="120"/>
              <w:jc w:val="left"/>
              <w:rPr>
                <w:rFonts w:ascii="Arial" w:hAnsi="Arial" w:cs="Arial"/>
                <w:sz w:val="20"/>
                <w:szCs w:val="20"/>
              </w:rPr>
            </w:pPr>
            <w:r w:rsidRPr="00510FCB">
              <w:rPr>
                <w:rFonts w:ascii="Arial" w:hAnsi="Arial" w:cs="Arial"/>
                <w:sz w:val="20"/>
                <w:szCs w:val="20"/>
              </w:rPr>
              <w:t>De 3.600.000,01 a 4.800.000,00</w:t>
            </w:r>
          </w:p>
        </w:tc>
      </w:tr>
    </w:tbl>
    <w:p w14:paraId="53D9D149" w14:textId="77777777" w:rsidR="00D353F5" w:rsidRDefault="00D353F5" w:rsidP="00D353F5">
      <w:pPr>
        <w:pStyle w:val="Default"/>
        <w:spacing w:line="360" w:lineRule="auto"/>
        <w:jc w:val="center"/>
        <w:rPr>
          <w:rFonts w:ascii="Arial" w:hAnsi="Arial" w:cs="Arial"/>
          <w:color w:val="auto"/>
          <w:sz w:val="20"/>
          <w:szCs w:val="20"/>
        </w:rPr>
      </w:pPr>
      <w:r w:rsidRPr="00527C61">
        <w:rPr>
          <w:rFonts w:ascii="Arial" w:hAnsi="Arial" w:cs="Arial"/>
          <w:color w:val="auto"/>
          <w:sz w:val="20"/>
          <w:szCs w:val="20"/>
        </w:rPr>
        <w:t xml:space="preserve">Fonte: Anexo I da </w:t>
      </w:r>
      <w:r w:rsidRPr="000A5965">
        <w:rPr>
          <w:rFonts w:ascii="Arial" w:hAnsi="Arial" w:cs="Arial"/>
          <w:color w:val="auto"/>
          <w:sz w:val="20"/>
          <w:szCs w:val="20"/>
        </w:rPr>
        <w:t>Legislação do Regime Tributário Nacional</w:t>
      </w:r>
      <w:r w:rsidRPr="000A5965">
        <w:rPr>
          <w:rStyle w:val="Refdenotaderodap"/>
          <w:rFonts w:ascii="Arial" w:hAnsi="Arial" w:cs="Arial"/>
          <w:color w:val="auto"/>
          <w:sz w:val="20"/>
          <w:szCs w:val="20"/>
        </w:rPr>
        <w:footnoteReference w:id="7"/>
      </w:r>
      <w:r>
        <w:rPr>
          <w:rFonts w:ascii="Arial" w:hAnsi="Arial" w:cs="Arial"/>
          <w:color w:val="auto"/>
          <w:sz w:val="20"/>
          <w:szCs w:val="20"/>
        </w:rPr>
        <w:t xml:space="preserve"> </w:t>
      </w:r>
    </w:p>
    <w:p w14:paraId="663ED22E" w14:textId="77777777" w:rsidR="00D353F5" w:rsidRPr="00527C61" w:rsidRDefault="00D353F5" w:rsidP="00D353F5">
      <w:pPr>
        <w:pStyle w:val="Default"/>
        <w:spacing w:line="360" w:lineRule="auto"/>
        <w:ind w:firstLine="708"/>
        <w:jc w:val="both"/>
        <w:rPr>
          <w:rFonts w:ascii="Arial" w:hAnsi="Arial" w:cs="Arial"/>
          <w:color w:val="auto"/>
          <w:sz w:val="20"/>
          <w:szCs w:val="20"/>
        </w:rPr>
      </w:pPr>
    </w:p>
    <w:p w14:paraId="131227CC" w14:textId="77777777" w:rsidR="00D353F5" w:rsidRPr="00AC0C27" w:rsidRDefault="00D353F5" w:rsidP="00D353F5">
      <w:pPr>
        <w:pStyle w:val="Default"/>
        <w:spacing w:after="120" w:line="360" w:lineRule="auto"/>
        <w:ind w:firstLine="709"/>
        <w:jc w:val="both"/>
        <w:rPr>
          <w:rFonts w:ascii="Arial" w:hAnsi="Arial" w:cs="Arial"/>
          <w:color w:val="auto"/>
        </w:rPr>
      </w:pPr>
      <w:r w:rsidRPr="002B5D18">
        <w:rPr>
          <w:rFonts w:ascii="Arial" w:hAnsi="Arial" w:cs="Arial"/>
          <w:color w:val="auto"/>
        </w:rPr>
        <w:t xml:space="preserve">Com base nas alíquotas anexo I, dispostas na Tabela 1, se o </w:t>
      </w:r>
      <w:r w:rsidRPr="002B5D18">
        <w:rPr>
          <w:rFonts w:ascii="Arial" w:hAnsi="Arial" w:cs="Arial"/>
          <w:i/>
          <w:color w:val="auto"/>
        </w:rPr>
        <w:t>e-commerce</w:t>
      </w:r>
      <w:r w:rsidRPr="002B5D18">
        <w:rPr>
          <w:rFonts w:ascii="Arial" w:hAnsi="Arial" w:cs="Arial"/>
          <w:color w:val="auto"/>
        </w:rPr>
        <w:t xml:space="preserve"> fatura até R$ 180 mil no ano (até R$ 15 mil/</w:t>
      </w:r>
      <w:r w:rsidRPr="00D83CB8">
        <w:rPr>
          <w:rFonts w:ascii="Arial" w:hAnsi="Arial" w:cs="Arial"/>
          <w:color w:val="auto"/>
        </w:rPr>
        <w:t>mês na média anual), a alíquota mensal será de apenas 4% ao mês.</w:t>
      </w:r>
      <w:r>
        <w:rPr>
          <w:rFonts w:ascii="Arial" w:hAnsi="Arial" w:cs="Arial"/>
          <w:color w:val="auto"/>
        </w:rPr>
        <w:t xml:space="preserve"> </w:t>
      </w:r>
      <w:r w:rsidRPr="00D83CB8">
        <w:rPr>
          <w:rFonts w:ascii="Arial" w:hAnsi="Arial" w:cs="Arial"/>
          <w:color w:val="auto"/>
        </w:rPr>
        <w:t xml:space="preserve">Quando o faturamento ultrapassa esses R$ 180 mil, é preciso incluir a parcela dedutível para chegar à </w:t>
      </w:r>
      <w:r w:rsidRPr="00AC0C27">
        <w:rPr>
          <w:rFonts w:ascii="Arial" w:hAnsi="Arial" w:cs="Arial"/>
          <w:color w:val="auto"/>
        </w:rPr>
        <w:t xml:space="preserve">alíquota efetiva. </w:t>
      </w:r>
    </w:p>
    <w:p w14:paraId="3A8D84F7" w14:textId="77777777" w:rsidR="00D353F5" w:rsidRPr="00D83CB8" w:rsidRDefault="00D353F5" w:rsidP="00D353F5">
      <w:pPr>
        <w:pStyle w:val="Default"/>
        <w:spacing w:after="120" w:line="360" w:lineRule="auto"/>
        <w:ind w:firstLine="709"/>
        <w:jc w:val="both"/>
        <w:rPr>
          <w:rFonts w:ascii="Arial" w:hAnsi="Arial" w:cs="Arial"/>
          <w:color w:val="auto"/>
        </w:rPr>
      </w:pPr>
      <w:r w:rsidRPr="00AC0C27">
        <w:rPr>
          <w:rFonts w:ascii="Arial" w:hAnsi="Arial" w:cs="Arial"/>
          <w:color w:val="auto"/>
        </w:rPr>
        <w:t xml:space="preserve">Para entender </w:t>
      </w:r>
      <w:r w:rsidRPr="002B5D18">
        <w:rPr>
          <w:rFonts w:ascii="Arial" w:hAnsi="Arial" w:cs="Arial"/>
          <w:color w:val="auto"/>
        </w:rPr>
        <w:t>melhor como se dá este cálculo</w:t>
      </w:r>
      <w:r w:rsidRPr="00AC0C27">
        <w:rPr>
          <w:rFonts w:ascii="Arial" w:hAnsi="Arial" w:cs="Arial"/>
          <w:color w:val="auto"/>
        </w:rPr>
        <w:t xml:space="preserve">, apresenta-se a simulação de um </w:t>
      </w:r>
      <w:r w:rsidRPr="00AC0C27">
        <w:rPr>
          <w:rFonts w:ascii="Arial" w:hAnsi="Arial" w:cs="Arial"/>
          <w:i/>
          <w:color w:val="auto"/>
        </w:rPr>
        <w:t xml:space="preserve">e-commerce </w:t>
      </w:r>
      <w:r w:rsidRPr="00AC0C27">
        <w:rPr>
          <w:rFonts w:ascii="Arial" w:hAnsi="Arial" w:cs="Arial"/>
          <w:color w:val="auto"/>
        </w:rPr>
        <w:t>que fature R$ 100 mil ao mês, o que daria R$ 1,2 milhão no ano.</w:t>
      </w:r>
      <w:r>
        <w:rPr>
          <w:rFonts w:ascii="Arial" w:hAnsi="Arial" w:cs="Arial"/>
          <w:color w:val="auto"/>
        </w:rPr>
        <w:t xml:space="preserve"> </w:t>
      </w:r>
      <w:r w:rsidRPr="00AC0C27">
        <w:rPr>
          <w:rFonts w:ascii="Arial" w:hAnsi="Arial" w:cs="Arial"/>
          <w:color w:val="auto"/>
        </w:rPr>
        <w:t>Para isso, primeiro, verifica-se em</w:t>
      </w:r>
      <w:r w:rsidRPr="00D83CB8">
        <w:rPr>
          <w:rFonts w:ascii="Arial" w:hAnsi="Arial" w:cs="Arial"/>
          <w:color w:val="auto"/>
        </w:rPr>
        <w:t xml:space="preserve"> qual faixa de receita bruta anual esse valor se encaixa:</w:t>
      </w:r>
    </w:p>
    <w:p w14:paraId="6232D8FC" w14:textId="77777777" w:rsidR="00D353F5" w:rsidRPr="002B6B9A" w:rsidRDefault="00D353F5" w:rsidP="00D353F5">
      <w:pPr>
        <w:numPr>
          <w:ilvl w:val="0"/>
          <w:numId w:val="2"/>
        </w:numPr>
        <w:spacing w:after="120" w:line="360" w:lineRule="auto"/>
        <w:ind w:left="851"/>
        <w:rPr>
          <w:rFonts w:ascii="Arial" w:hAnsi="Arial" w:cs="Arial"/>
        </w:rPr>
      </w:pPr>
      <w:r w:rsidRPr="002B6B9A">
        <w:rPr>
          <w:rFonts w:ascii="Arial" w:hAnsi="Arial" w:cs="Arial"/>
        </w:rPr>
        <w:t>R$ 1.200.000,00 está na 4ª faixa, de R$ 720.000,01 a R$ 1.800.000,00.</w:t>
      </w:r>
    </w:p>
    <w:p w14:paraId="53BB32E8" w14:textId="77777777" w:rsidR="00D353F5" w:rsidRPr="002B6B9A" w:rsidRDefault="00D353F5" w:rsidP="00D353F5">
      <w:pPr>
        <w:spacing w:after="120" w:line="360" w:lineRule="auto"/>
        <w:ind w:left="851"/>
        <w:rPr>
          <w:rFonts w:ascii="Arial" w:hAnsi="Arial" w:cs="Arial"/>
        </w:rPr>
      </w:pPr>
      <w:r w:rsidRPr="002B6B9A">
        <w:rPr>
          <w:rFonts w:ascii="Arial" w:hAnsi="Arial" w:cs="Arial"/>
        </w:rPr>
        <w:t>Agora</w:t>
      </w:r>
      <w:r w:rsidRPr="002B5D18">
        <w:rPr>
          <w:rFonts w:ascii="Arial" w:hAnsi="Arial" w:cs="Arial"/>
        </w:rPr>
        <w:t xml:space="preserve">, aplica-se a </w:t>
      </w:r>
      <w:r w:rsidRPr="002B6B9A">
        <w:rPr>
          <w:rFonts w:ascii="Arial" w:hAnsi="Arial" w:cs="Arial"/>
        </w:rPr>
        <w:t>fórmula para encontrar a alíquota efetiva de cálculo e contribuição:</w:t>
      </w:r>
    </w:p>
    <w:p w14:paraId="4F9CD5AF" w14:textId="77777777" w:rsidR="00D353F5" w:rsidRPr="002B6B9A" w:rsidRDefault="00D353F5" w:rsidP="00D353F5">
      <w:pPr>
        <w:numPr>
          <w:ilvl w:val="0"/>
          <w:numId w:val="3"/>
        </w:numPr>
        <w:spacing w:after="120" w:line="360" w:lineRule="auto"/>
        <w:ind w:left="851"/>
        <w:rPr>
          <w:rFonts w:ascii="Arial" w:hAnsi="Arial" w:cs="Arial"/>
        </w:rPr>
      </w:pPr>
      <w:r w:rsidRPr="002B6B9A">
        <w:rPr>
          <w:rFonts w:ascii="Arial" w:hAnsi="Arial" w:cs="Arial"/>
        </w:rPr>
        <w:t>RBT12 (Receita bruta dos últimos 12 meses): R$ 1.200.000,00</w:t>
      </w:r>
    </w:p>
    <w:p w14:paraId="4EBE6786" w14:textId="77777777" w:rsidR="00D353F5" w:rsidRPr="002B6B9A" w:rsidRDefault="00D353F5" w:rsidP="00D353F5">
      <w:pPr>
        <w:numPr>
          <w:ilvl w:val="0"/>
          <w:numId w:val="3"/>
        </w:numPr>
        <w:spacing w:after="120" w:line="360" w:lineRule="auto"/>
        <w:ind w:left="851"/>
        <w:rPr>
          <w:rFonts w:ascii="Arial" w:hAnsi="Arial" w:cs="Arial"/>
        </w:rPr>
      </w:pPr>
      <w:r w:rsidRPr="002B6B9A">
        <w:rPr>
          <w:rFonts w:ascii="Arial" w:hAnsi="Arial" w:cs="Arial"/>
        </w:rPr>
        <w:t>ALIQ (Alíquota nominal): 10,70%</w:t>
      </w:r>
    </w:p>
    <w:p w14:paraId="79966E6C" w14:textId="77777777" w:rsidR="00D353F5" w:rsidRPr="002B6B9A" w:rsidRDefault="00D353F5" w:rsidP="00D353F5">
      <w:pPr>
        <w:numPr>
          <w:ilvl w:val="0"/>
          <w:numId w:val="3"/>
        </w:numPr>
        <w:spacing w:after="120" w:line="360" w:lineRule="auto"/>
        <w:ind w:left="851"/>
        <w:rPr>
          <w:rFonts w:ascii="Arial" w:hAnsi="Arial" w:cs="Arial"/>
        </w:rPr>
      </w:pPr>
      <w:r w:rsidRPr="002B6B9A">
        <w:rPr>
          <w:rFonts w:ascii="Arial" w:hAnsi="Arial" w:cs="Arial"/>
        </w:rPr>
        <w:t>PD (Parcela a deduzir): R$ 22.500,00</w:t>
      </w:r>
    </w:p>
    <w:p w14:paraId="1B1710E9" w14:textId="77777777" w:rsidR="00D353F5" w:rsidRPr="002B6B9A" w:rsidRDefault="00D353F5" w:rsidP="00D353F5">
      <w:pPr>
        <w:spacing w:after="120" w:line="360" w:lineRule="auto"/>
        <w:ind w:left="851"/>
        <w:rPr>
          <w:rFonts w:ascii="Arial" w:hAnsi="Arial" w:cs="Arial"/>
        </w:rPr>
      </w:pPr>
      <w:r w:rsidRPr="002B6B9A">
        <w:rPr>
          <w:rFonts w:ascii="Arial" w:hAnsi="Arial" w:cs="Arial"/>
          <w:b/>
          <w:bCs/>
        </w:rPr>
        <w:t>Fórmula: </w:t>
      </w:r>
      <w:proofErr w:type="gramStart"/>
      <w:r w:rsidRPr="002B6B9A">
        <w:rPr>
          <w:rFonts w:ascii="Arial" w:hAnsi="Arial" w:cs="Arial"/>
          <w:i/>
          <w:iCs/>
        </w:rPr>
        <w:t>[(</w:t>
      </w:r>
      <w:proofErr w:type="gramEnd"/>
      <w:r w:rsidRPr="002B6B9A">
        <w:rPr>
          <w:rFonts w:ascii="Arial" w:hAnsi="Arial" w:cs="Arial"/>
          <w:i/>
          <w:iCs/>
        </w:rPr>
        <w:t>RBT12 x ALIQ) – PD] / RBT12</w:t>
      </w:r>
    </w:p>
    <w:p w14:paraId="5EF06EDE" w14:textId="77777777" w:rsidR="00D353F5" w:rsidRPr="002B6B9A" w:rsidRDefault="00D353F5" w:rsidP="00D353F5">
      <w:pPr>
        <w:spacing w:after="120" w:line="360" w:lineRule="auto"/>
        <w:ind w:left="851"/>
        <w:rPr>
          <w:rFonts w:ascii="Arial" w:hAnsi="Arial" w:cs="Arial"/>
        </w:rPr>
      </w:pPr>
      <w:proofErr w:type="gramStart"/>
      <w:r w:rsidRPr="002B6B9A">
        <w:rPr>
          <w:rFonts w:ascii="Arial" w:hAnsi="Arial" w:cs="Arial"/>
        </w:rPr>
        <w:t>[(</w:t>
      </w:r>
      <w:proofErr w:type="gramEnd"/>
      <w:r w:rsidRPr="002B6B9A">
        <w:rPr>
          <w:rFonts w:ascii="Arial" w:hAnsi="Arial" w:cs="Arial"/>
        </w:rPr>
        <w:t>R$ 1.200.000,00 x 10,70%) – R$ 22.500,00] / R$ 1.200.000,00</w:t>
      </w:r>
    </w:p>
    <w:p w14:paraId="48DA2BA4" w14:textId="77777777" w:rsidR="00D353F5" w:rsidRPr="002B6B9A" w:rsidRDefault="00D353F5" w:rsidP="00D353F5">
      <w:pPr>
        <w:spacing w:after="120" w:line="360" w:lineRule="auto"/>
        <w:ind w:left="851"/>
        <w:rPr>
          <w:rFonts w:ascii="Arial" w:hAnsi="Arial" w:cs="Arial"/>
        </w:rPr>
      </w:pPr>
      <w:r w:rsidRPr="002B6B9A">
        <w:rPr>
          <w:rFonts w:ascii="Arial" w:hAnsi="Arial" w:cs="Arial"/>
        </w:rPr>
        <w:t>(R$ 128.400,00 – R$ 22.500,00) / R$ 1.200.000,00</w:t>
      </w:r>
    </w:p>
    <w:p w14:paraId="74C9091E" w14:textId="77777777" w:rsidR="00D353F5" w:rsidRPr="002B6B9A" w:rsidRDefault="00D353F5" w:rsidP="00D353F5">
      <w:pPr>
        <w:spacing w:after="120" w:line="360" w:lineRule="auto"/>
        <w:ind w:left="851"/>
        <w:rPr>
          <w:rFonts w:ascii="Arial" w:hAnsi="Arial" w:cs="Arial"/>
        </w:rPr>
      </w:pPr>
      <w:r w:rsidRPr="002B6B9A">
        <w:rPr>
          <w:rFonts w:ascii="Arial" w:hAnsi="Arial" w:cs="Arial"/>
        </w:rPr>
        <w:t>R$ 105.900,00 / R$ 1.200.000,00</w:t>
      </w:r>
    </w:p>
    <w:p w14:paraId="5F6FBC3B" w14:textId="77777777" w:rsidR="00D353F5" w:rsidRPr="002B6B9A" w:rsidRDefault="00D353F5" w:rsidP="00D353F5">
      <w:pPr>
        <w:spacing w:after="120" w:line="360" w:lineRule="auto"/>
        <w:ind w:left="851"/>
        <w:rPr>
          <w:rFonts w:ascii="Arial" w:hAnsi="Arial" w:cs="Arial"/>
        </w:rPr>
      </w:pPr>
      <w:r w:rsidRPr="002B6B9A">
        <w:rPr>
          <w:rFonts w:ascii="Arial" w:hAnsi="Arial" w:cs="Arial"/>
          <w:b/>
          <w:bCs/>
        </w:rPr>
        <w:lastRenderedPageBreak/>
        <w:t>Alíquota Efetiva:</w:t>
      </w:r>
      <w:r w:rsidRPr="002B6B9A">
        <w:rPr>
          <w:rFonts w:ascii="Arial" w:hAnsi="Arial" w:cs="Arial"/>
        </w:rPr>
        <w:t> 8,825%</w:t>
      </w:r>
    </w:p>
    <w:p w14:paraId="5C9518D8" w14:textId="77777777" w:rsidR="00D353F5" w:rsidRPr="002B6B9A" w:rsidRDefault="00D353F5" w:rsidP="00D353F5">
      <w:pPr>
        <w:spacing w:after="120" w:line="360" w:lineRule="auto"/>
        <w:ind w:left="851"/>
        <w:rPr>
          <w:rFonts w:ascii="Arial" w:hAnsi="Arial" w:cs="Arial"/>
        </w:rPr>
      </w:pPr>
      <w:r w:rsidRPr="002B6B9A">
        <w:rPr>
          <w:rFonts w:ascii="Arial" w:hAnsi="Arial" w:cs="Arial"/>
        </w:rPr>
        <w:t xml:space="preserve">Considerando um faturamento mensal de R$ 100 mil, o valor a pagar seria de R$ 100.000,00 </w:t>
      </w:r>
      <w:proofErr w:type="gramStart"/>
      <w:r w:rsidRPr="002B6B9A">
        <w:rPr>
          <w:rFonts w:ascii="Arial" w:hAnsi="Arial" w:cs="Arial"/>
        </w:rPr>
        <w:t>x</w:t>
      </w:r>
      <w:proofErr w:type="gramEnd"/>
      <w:r w:rsidRPr="002B6B9A">
        <w:rPr>
          <w:rFonts w:ascii="Arial" w:hAnsi="Arial" w:cs="Arial"/>
        </w:rPr>
        <w:t xml:space="preserve"> 8,825%, que é igual a R$ 8.825,00</w:t>
      </w:r>
      <w:r>
        <w:rPr>
          <w:rFonts w:ascii="Arial" w:hAnsi="Arial" w:cs="Arial"/>
        </w:rPr>
        <w:t>.</w:t>
      </w:r>
    </w:p>
    <w:p w14:paraId="603E4E99" w14:textId="77777777" w:rsidR="00D353F5" w:rsidRPr="003D412D" w:rsidRDefault="00D353F5" w:rsidP="00D353F5">
      <w:pPr>
        <w:pStyle w:val="Default"/>
        <w:spacing w:line="360" w:lineRule="auto"/>
        <w:jc w:val="both"/>
        <w:rPr>
          <w:rFonts w:ascii="Arial" w:hAnsi="Arial" w:cs="Arial"/>
          <w:b/>
          <w:color w:val="auto"/>
        </w:rPr>
      </w:pPr>
      <w:r w:rsidRPr="003D412D">
        <w:rPr>
          <w:rFonts w:ascii="Arial" w:hAnsi="Arial" w:cs="Arial"/>
          <w:b/>
          <w:color w:val="auto"/>
        </w:rPr>
        <w:t xml:space="preserve">3.2 Lucro Real  </w:t>
      </w:r>
    </w:p>
    <w:p w14:paraId="0AD3D6A4" w14:textId="77777777" w:rsidR="00D353F5" w:rsidRPr="00AC0C27" w:rsidRDefault="00D353F5" w:rsidP="00D353F5">
      <w:pPr>
        <w:pStyle w:val="Default"/>
        <w:spacing w:after="120" w:line="360" w:lineRule="auto"/>
        <w:ind w:firstLine="708"/>
        <w:jc w:val="both"/>
        <w:rPr>
          <w:rFonts w:ascii="Arial" w:hAnsi="Arial" w:cs="Arial"/>
        </w:rPr>
      </w:pPr>
      <w:r w:rsidRPr="00AC0C27">
        <w:rPr>
          <w:rFonts w:ascii="Arial" w:hAnsi="Arial" w:cs="Arial"/>
        </w:rPr>
        <w:t>O Lucro Real é um regime de tributação onde as empresas pagam impostos sobre o lucro, ou seja, sobre o resultado do negócio, e não sobre o faturamento, co</w:t>
      </w:r>
      <w:r>
        <w:rPr>
          <w:rFonts w:ascii="Arial" w:hAnsi="Arial" w:cs="Arial"/>
        </w:rPr>
        <w:t>mo acontece no Simples Nacional</w:t>
      </w:r>
      <w:r w:rsidRPr="00AC0C27">
        <w:rPr>
          <w:rFonts w:ascii="Arial" w:hAnsi="Arial" w:cs="Arial"/>
        </w:rPr>
        <w:t xml:space="preserve"> </w:t>
      </w:r>
      <w:r w:rsidRPr="00AC0C27">
        <w:rPr>
          <w:rFonts w:ascii="Arial" w:hAnsi="Arial" w:cs="Arial"/>
          <w:color w:val="auto"/>
        </w:rPr>
        <w:t>(PORTAL TRIBUTÁRIO, 2024).</w:t>
      </w:r>
      <w:r>
        <w:rPr>
          <w:rFonts w:ascii="Arial" w:hAnsi="Arial" w:cs="Arial"/>
          <w:color w:val="auto"/>
        </w:rPr>
        <w:t xml:space="preserve"> </w:t>
      </w:r>
      <w:r w:rsidRPr="00AC0C27">
        <w:rPr>
          <w:rFonts w:ascii="Arial" w:hAnsi="Arial" w:cs="Arial"/>
        </w:rPr>
        <w:t>Devido a essa característica, o regime tributário Lucro Real</w:t>
      </w:r>
      <w:r>
        <w:rPr>
          <w:rFonts w:ascii="Arial" w:hAnsi="Arial" w:cs="Arial"/>
        </w:rPr>
        <w:t>,</w:t>
      </w:r>
      <w:r w:rsidRPr="00AC0C27">
        <w:rPr>
          <w:rFonts w:ascii="Arial" w:hAnsi="Arial" w:cs="Arial"/>
        </w:rPr>
        <w:t xml:space="preserve"> é indicado para negócios que operam com baixa lucratividade ou que em determinado período chegam a operar no prejuízo.</w:t>
      </w:r>
    </w:p>
    <w:p w14:paraId="7BDE0460" w14:textId="77777777" w:rsidR="00D353F5" w:rsidRDefault="00D353F5" w:rsidP="00D353F5">
      <w:pPr>
        <w:pStyle w:val="Default"/>
        <w:spacing w:after="120" w:line="360" w:lineRule="auto"/>
        <w:ind w:firstLine="708"/>
        <w:jc w:val="both"/>
        <w:rPr>
          <w:rFonts w:ascii="Arial" w:hAnsi="Arial" w:cs="Arial"/>
        </w:rPr>
      </w:pPr>
      <w:r w:rsidRPr="006E21D5">
        <w:rPr>
          <w:rFonts w:ascii="Arial" w:hAnsi="Arial" w:cs="Arial"/>
        </w:rPr>
        <w:t xml:space="preserve">O Lucro Real é um regime de tributação que permite que a empresa calcule e recolha seus impostos com </w:t>
      </w:r>
      <w:r w:rsidRPr="002B5D18">
        <w:rPr>
          <w:rFonts w:ascii="Arial" w:hAnsi="Arial" w:cs="Arial"/>
          <w:color w:val="auto"/>
        </w:rPr>
        <w:t xml:space="preserve">base na lucratividade de </w:t>
      </w:r>
      <w:r w:rsidRPr="006E21D5">
        <w:rPr>
          <w:rFonts w:ascii="Arial" w:hAnsi="Arial" w:cs="Arial"/>
        </w:rPr>
        <w:t>determinado período. Para a base de cálculo o lucro líquido leva-se em consideração a soma da receita menos despesas.</w:t>
      </w:r>
    </w:p>
    <w:p w14:paraId="0F5ADCED" w14:textId="77777777" w:rsidR="00D353F5" w:rsidRPr="00623F0B" w:rsidRDefault="00D353F5" w:rsidP="00D353F5">
      <w:pPr>
        <w:pStyle w:val="Default"/>
        <w:spacing w:after="120" w:line="360" w:lineRule="auto"/>
        <w:ind w:firstLine="709"/>
        <w:jc w:val="both"/>
        <w:rPr>
          <w:rFonts w:ascii="Arial" w:hAnsi="Arial" w:cs="Arial"/>
          <w:color w:val="FF0000"/>
        </w:rPr>
      </w:pPr>
      <w:r w:rsidRPr="003E5C9A">
        <w:rPr>
          <w:rFonts w:ascii="Arial" w:hAnsi="Arial" w:cs="Arial"/>
        </w:rPr>
        <w:t>Conforme definido no Inciso, do art. 14 da Lei n</w:t>
      </w:r>
      <w:r>
        <w:rPr>
          <w:rFonts w:ascii="Arial" w:hAnsi="Arial" w:cs="Arial"/>
        </w:rPr>
        <w:t>º</w:t>
      </w:r>
      <w:r w:rsidRPr="003E5C9A">
        <w:rPr>
          <w:rFonts w:ascii="Arial" w:hAnsi="Arial" w:cs="Arial"/>
        </w:rPr>
        <w:t xml:space="preserve"> 12.814/2013</w:t>
      </w:r>
      <w:r>
        <w:rPr>
          <w:rFonts w:ascii="Arial" w:hAnsi="Arial" w:cs="Arial"/>
        </w:rPr>
        <w:t xml:space="preserve"> </w:t>
      </w:r>
      <w:r w:rsidRPr="00AC0C27">
        <w:rPr>
          <w:rFonts w:ascii="Arial" w:hAnsi="Arial" w:cs="Arial"/>
          <w:color w:val="auto"/>
        </w:rPr>
        <w:t>(PORTAL TRIBUTÁRIO, 2024).</w:t>
      </w:r>
      <w:r w:rsidRPr="003E5C9A">
        <w:rPr>
          <w:rFonts w:ascii="Arial" w:hAnsi="Arial" w:cs="Arial"/>
        </w:rPr>
        <w:t xml:space="preserve">, está obrigado a tributação pelo Lucro Real </w:t>
      </w:r>
      <w:r>
        <w:rPr>
          <w:rFonts w:ascii="Arial" w:hAnsi="Arial" w:cs="Arial"/>
        </w:rPr>
        <w:t>quem a rec</w:t>
      </w:r>
      <w:r w:rsidRPr="003E5C9A">
        <w:rPr>
          <w:rFonts w:ascii="Arial" w:hAnsi="Arial" w:cs="Arial"/>
        </w:rPr>
        <w:t xml:space="preserve">eita total no ano-calendário </w:t>
      </w:r>
      <w:r w:rsidRPr="002B5D18">
        <w:rPr>
          <w:rFonts w:ascii="Arial" w:hAnsi="Arial" w:cs="Arial"/>
          <w:color w:val="auto"/>
        </w:rPr>
        <w:t xml:space="preserve">anterior tenha sido </w:t>
      </w:r>
      <w:r w:rsidRPr="003E5C9A">
        <w:rPr>
          <w:rFonts w:ascii="Arial" w:hAnsi="Arial" w:cs="Arial"/>
        </w:rPr>
        <w:t>superior ao limite de R$78.000.000,00 (setenta e oito milhões de reais) ou proporcional ao número de meses do período, quando inferior a 12 (meses) meses.</w:t>
      </w:r>
      <w:r>
        <w:rPr>
          <w:rFonts w:ascii="Arial" w:hAnsi="Arial" w:cs="Arial"/>
        </w:rPr>
        <w:t xml:space="preserve"> </w:t>
      </w:r>
    </w:p>
    <w:p w14:paraId="2BDA21ED" w14:textId="77777777" w:rsidR="00D353F5" w:rsidRPr="002B5D18" w:rsidRDefault="00D353F5" w:rsidP="00D353F5">
      <w:pPr>
        <w:pStyle w:val="Default"/>
        <w:spacing w:after="120" w:line="360" w:lineRule="auto"/>
        <w:ind w:firstLine="708"/>
        <w:jc w:val="both"/>
        <w:rPr>
          <w:rFonts w:ascii="Arial" w:hAnsi="Arial" w:cs="Arial"/>
          <w:color w:val="auto"/>
        </w:rPr>
      </w:pPr>
      <w:r w:rsidRPr="006E21D5">
        <w:rPr>
          <w:rFonts w:ascii="Arial" w:hAnsi="Arial" w:cs="Arial"/>
        </w:rPr>
        <w:t xml:space="preserve">Vale destacar que, no Lucro Real, os encargos podem </w:t>
      </w:r>
      <w:r w:rsidRPr="002B5D18">
        <w:rPr>
          <w:rFonts w:ascii="Arial" w:hAnsi="Arial" w:cs="Arial"/>
          <w:color w:val="auto"/>
        </w:rPr>
        <w:t>aumentar ou diminuir, dependendo do lucro registrado. Então, caso o negócio apresente prejuízos fiscais durante o tempo tributável não precisa pagar os impostos sobre esse valor. A seguir as alíquotas contidas no cálculo de impostos sobre o Lucro Real da empresa que se enquadra nesta tributação:</w:t>
      </w:r>
    </w:p>
    <w:p w14:paraId="6A5452EB" w14:textId="77777777" w:rsidR="00D353F5" w:rsidRPr="00B0155A" w:rsidRDefault="00D353F5" w:rsidP="00D353F5">
      <w:pPr>
        <w:numPr>
          <w:ilvl w:val="0"/>
          <w:numId w:val="2"/>
        </w:numPr>
        <w:spacing w:after="120" w:line="360" w:lineRule="auto"/>
        <w:ind w:left="851"/>
        <w:rPr>
          <w:rFonts w:ascii="Arial" w:hAnsi="Arial" w:cs="Arial"/>
        </w:rPr>
      </w:pPr>
      <w:r w:rsidRPr="00477B2E">
        <w:rPr>
          <w:rFonts w:ascii="Arial" w:hAnsi="Arial" w:cs="Arial"/>
        </w:rPr>
        <w:t>Alíquotas:</w:t>
      </w:r>
      <w:r>
        <w:rPr>
          <w:rFonts w:ascii="Arial" w:hAnsi="Arial" w:cs="Arial"/>
        </w:rPr>
        <w:t xml:space="preserve"> </w:t>
      </w:r>
      <w:r>
        <w:rPr>
          <w:rFonts w:ascii="Arial" w:hAnsi="Arial" w:cs="Arial"/>
          <w:color w:val="FF0000"/>
        </w:rPr>
        <w:t xml:space="preserve"> </w:t>
      </w:r>
    </w:p>
    <w:tbl>
      <w:tblPr>
        <w:tblStyle w:val="Tabelacomgrade"/>
        <w:tblW w:w="8931" w:type="dxa"/>
        <w:tblInd w:w="562" w:type="dxa"/>
        <w:tblLook w:val="04A0" w:firstRow="1" w:lastRow="0" w:firstColumn="1" w:lastColumn="0" w:noHBand="0" w:noVBand="1"/>
      </w:tblPr>
      <w:tblGrid>
        <w:gridCol w:w="993"/>
        <w:gridCol w:w="6237"/>
        <w:gridCol w:w="283"/>
        <w:gridCol w:w="1418"/>
      </w:tblGrid>
      <w:tr w:rsidR="00B0155A" w14:paraId="164FD1F8" w14:textId="77777777" w:rsidTr="000A293B">
        <w:tc>
          <w:tcPr>
            <w:tcW w:w="993" w:type="dxa"/>
          </w:tcPr>
          <w:p w14:paraId="2FF08EB8" w14:textId="0D7CAD19" w:rsidR="00B0155A" w:rsidRDefault="00B0155A" w:rsidP="00B0155A">
            <w:pPr>
              <w:spacing w:after="120" w:line="360" w:lineRule="auto"/>
              <w:rPr>
                <w:rFonts w:ascii="Arial" w:hAnsi="Arial" w:cs="Arial"/>
              </w:rPr>
            </w:pPr>
            <w:r w:rsidRPr="00477B2E">
              <w:rPr>
                <w:rFonts w:ascii="Arial" w:hAnsi="Arial" w:cs="Arial"/>
              </w:rPr>
              <w:t>PIS</w:t>
            </w:r>
            <w:r>
              <w:rPr>
                <w:rFonts w:ascii="Arial" w:hAnsi="Arial" w:cs="Arial"/>
              </w:rPr>
              <w:t>:</w:t>
            </w:r>
          </w:p>
        </w:tc>
        <w:tc>
          <w:tcPr>
            <w:tcW w:w="6237" w:type="dxa"/>
          </w:tcPr>
          <w:p w14:paraId="3AA00395" w14:textId="14649EA6" w:rsidR="00B0155A" w:rsidRDefault="00B0155A" w:rsidP="00B0155A">
            <w:pPr>
              <w:spacing w:after="120" w:line="360" w:lineRule="auto"/>
              <w:rPr>
                <w:rFonts w:ascii="Arial" w:hAnsi="Arial" w:cs="Arial"/>
              </w:rPr>
            </w:pPr>
            <w:r>
              <w:rPr>
                <w:rFonts w:ascii="Arial" w:hAnsi="Arial" w:cs="Arial"/>
              </w:rPr>
              <w:t>Programa de Integração Social</w:t>
            </w:r>
          </w:p>
        </w:tc>
        <w:tc>
          <w:tcPr>
            <w:tcW w:w="1701" w:type="dxa"/>
            <w:gridSpan w:val="2"/>
          </w:tcPr>
          <w:p w14:paraId="27B643B2" w14:textId="4628DB34" w:rsidR="00B0155A" w:rsidRDefault="0089373A" w:rsidP="000A293B">
            <w:pPr>
              <w:spacing w:after="120" w:line="360" w:lineRule="auto"/>
              <w:jc w:val="center"/>
              <w:rPr>
                <w:rFonts w:ascii="Arial" w:hAnsi="Arial" w:cs="Arial"/>
              </w:rPr>
            </w:pPr>
            <w:r>
              <w:rPr>
                <w:rFonts w:ascii="Arial" w:hAnsi="Arial" w:cs="Arial"/>
              </w:rPr>
              <w:t>1,65%</w:t>
            </w:r>
          </w:p>
        </w:tc>
      </w:tr>
      <w:tr w:rsidR="00B0155A" w14:paraId="05857D31" w14:textId="77777777" w:rsidTr="000A293B">
        <w:tc>
          <w:tcPr>
            <w:tcW w:w="993" w:type="dxa"/>
          </w:tcPr>
          <w:p w14:paraId="0F36C374" w14:textId="4EF0B0C5" w:rsidR="00B0155A" w:rsidRDefault="00B0155A" w:rsidP="00B0155A">
            <w:pPr>
              <w:spacing w:after="120" w:line="360" w:lineRule="auto"/>
              <w:rPr>
                <w:rFonts w:ascii="Arial" w:hAnsi="Arial" w:cs="Arial"/>
              </w:rPr>
            </w:pPr>
            <w:proofErr w:type="spellStart"/>
            <w:r w:rsidRPr="00477B2E">
              <w:rPr>
                <w:rFonts w:ascii="Arial" w:hAnsi="Arial" w:cs="Arial"/>
              </w:rPr>
              <w:t>Cofins</w:t>
            </w:r>
            <w:proofErr w:type="spellEnd"/>
            <w:r w:rsidRPr="00477B2E">
              <w:rPr>
                <w:rFonts w:ascii="Arial" w:hAnsi="Arial" w:cs="Arial"/>
              </w:rPr>
              <w:t>:</w:t>
            </w:r>
          </w:p>
        </w:tc>
        <w:tc>
          <w:tcPr>
            <w:tcW w:w="6237" w:type="dxa"/>
          </w:tcPr>
          <w:p w14:paraId="42F500FF" w14:textId="48E5C3B3" w:rsidR="00B0155A" w:rsidRDefault="00B0155A" w:rsidP="00B0155A">
            <w:pPr>
              <w:spacing w:after="120" w:line="360" w:lineRule="auto"/>
              <w:rPr>
                <w:rFonts w:ascii="Arial" w:hAnsi="Arial" w:cs="Arial"/>
              </w:rPr>
            </w:pPr>
            <w:r w:rsidRPr="00ED77F3">
              <w:rPr>
                <w:rFonts w:ascii="Arial" w:hAnsi="Arial" w:cs="Arial"/>
              </w:rPr>
              <w:t>Contribuição para Financiamento da Seguridade Social</w:t>
            </w:r>
          </w:p>
        </w:tc>
        <w:tc>
          <w:tcPr>
            <w:tcW w:w="1701" w:type="dxa"/>
            <w:gridSpan w:val="2"/>
          </w:tcPr>
          <w:p w14:paraId="4C3417E5" w14:textId="246D7982" w:rsidR="00B0155A" w:rsidRDefault="0089373A" w:rsidP="000A293B">
            <w:pPr>
              <w:spacing w:after="120" w:line="360" w:lineRule="auto"/>
              <w:jc w:val="center"/>
              <w:rPr>
                <w:rFonts w:ascii="Arial" w:hAnsi="Arial" w:cs="Arial"/>
              </w:rPr>
            </w:pPr>
            <w:r>
              <w:rPr>
                <w:rFonts w:ascii="Arial" w:hAnsi="Arial" w:cs="Arial"/>
              </w:rPr>
              <w:t>3%</w:t>
            </w:r>
          </w:p>
        </w:tc>
      </w:tr>
      <w:tr w:rsidR="00B0155A" w14:paraId="52238D8F" w14:textId="77777777" w:rsidTr="000A293B">
        <w:tc>
          <w:tcPr>
            <w:tcW w:w="993" w:type="dxa"/>
          </w:tcPr>
          <w:p w14:paraId="6D2081D6" w14:textId="7A2B30F6" w:rsidR="00B0155A" w:rsidRDefault="00B0155A" w:rsidP="00B0155A">
            <w:pPr>
              <w:spacing w:after="120" w:line="360" w:lineRule="auto"/>
              <w:rPr>
                <w:rFonts w:ascii="Arial" w:hAnsi="Arial" w:cs="Arial"/>
              </w:rPr>
            </w:pPr>
            <w:r w:rsidRPr="00477B2E">
              <w:rPr>
                <w:rFonts w:ascii="Arial" w:hAnsi="Arial" w:cs="Arial"/>
              </w:rPr>
              <w:t>CSLL</w:t>
            </w:r>
          </w:p>
        </w:tc>
        <w:tc>
          <w:tcPr>
            <w:tcW w:w="6237" w:type="dxa"/>
          </w:tcPr>
          <w:p w14:paraId="1321E20F" w14:textId="3C77BC3D" w:rsidR="00B0155A" w:rsidRDefault="00B0155A" w:rsidP="00B0155A">
            <w:pPr>
              <w:spacing w:after="120" w:line="360" w:lineRule="auto"/>
              <w:rPr>
                <w:rFonts w:ascii="Arial" w:hAnsi="Arial" w:cs="Arial"/>
              </w:rPr>
            </w:pPr>
            <w:r w:rsidRPr="00ED77F3">
              <w:rPr>
                <w:rFonts w:ascii="Arial" w:hAnsi="Arial" w:cs="Arial"/>
              </w:rPr>
              <w:t>Contribuição Social Sobre o Lucro Líquido</w:t>
            </w:r>
          </w:p>
        </w:tc>
        <w:tc>
          <w:tcPr>
            <w:tcW w:w="1701" w:type="dxa"/>
            <w:gridSpan w:val="2"/>
          </w:tcPr>
          <w:p w14:paraId="15EA21E8" w14:textId="70983DDD" w:rsidR="00B0155A" w:rsidRDefault="000A293B" w:rsidP="000A293B">
            <w:pPr>
              <w:spacing w:after="120" w:line="360" w:lineRule="auto"/>
              <w:jc w:val="center"/>
              <w:rPr>
                <w:rFonts w:ascii="Arial" w:hAnsi="Arial" w:cs="Arial"/>
              </w:rPr>
            </w:pPr>
            <w:r>
              <w:rPr>
                <w:rFonts w:ascii="Arial" w:hAnsi="Arial" w:cs="Arial"/>
              </w:rPr>
              <w:t>1%</w:t>
            </w:r>
          </w:p>
        </w:tc>
      </w:tr>
      <w:tr w:rsidR="00B0155A" w14:paraId="2E77264B" w14:textId="77777777" w:rsidTr="000A293B">
        <w:tc>
          <w:tcPr>
            <w:tcW w:w="993" w:type="dxa"/>
          </w:tcPr>
          <w:p w14:paraId="38FA7D58" w14:textId="0E6016BB" w:rsidR="00B0155A" w:rsidRDefault="00B0155A" w:rsidP="00B0155A">
            <w:pPr>
              <w:spacing w:after="120" w:line="360" w:lineRule="auto"/>
              <w:rPr>
                <w:rFonts w:ascii="Arial" w:hAnsi="Arial" w:cs="Arial"/>
              </w:rPr>
            </w:pPr>
            <w:r w:rsidRPr="00477B2E">
              <w:rPr>
                <w:rFonts w:ascii="Arial" w:hAnsi="Arial" w:cs="Arial"/>
              </w:rPr>
              <w:t>IRPJ</w:t>
            </w:r>
          </w:p>
        </w:tc>
        <w:tc>
          <w:tcPr>
            <w:tcW w:w="6237" w:type="dxa"/>
          </w:tcPr>
          <w:p w14:paraId="7CA75D00" w14:textId="13833AA5" w:rsidR="00B0155A" w:rsidRDefault="00B0155A" w:rsidP="00B0155A">
            <w:pPr>
              <w:spacing w:after="120" w:line="360" w:lineRule="auto"/>
              <w:rPr>
                <w:rFonts w:ascii="Arial" w:hAnsi="Arial" w:cs="Arial"/>
              </w:rPr>
            </w:pPr>
            <w:r w:rsidRPr="00ED77F3">
              <w:rPr>
                <w:rFonts w:ascii="Arial" w:hAnsi="Arial" w:cs="Arial"/>
              </w:rPr>
              <w:t>Imposto de Renda Pessoa Jurídica</w:t>
            </w:r>
          </w:p>
        </w:tc>
        <w:tc>
          <w:tcPr>
            <w:tcW w:w="1701" w:type="dxa"/>
            <w:gridSpan w:val="2"/>
          </w:tcPr>
          <w:p w14:paraId="3BA7C681" w14:textId="734DCA9D" w:rsidR="00B0155A" w:rsidRDefault="0089373A" w:rsidP="000A293B">
            <w:pPr>
              <w:spacing w:after="120" w:line="360" w:lineRule="auto"/>
              <w:jc w:val="center"/>
              <w:rPr>
                <w:rFonts w:ascii="Arial" w:hAnsi="Arial" w:cs="Arial"/>
              </w:rPr>
            </w:pPr>
            <w:r>
              <w:rPr>
                <w:rFonts w:ascii="Arial" w:hAnsi="Arial" w:cs="Arial"/>
              </w:rPr>
              <w:t>15%</w:t>
            </w:r>
          </w:p>
        </w:tc>
      </w:tr>
      <w:tr w:rsidR="00B0155A" w14:paraId="1D0AD8E3" w14:textId="77777777" w:rsidTr="000A293B">
        <w:tc>
          <w:tcPr>
            <w:tcW w:w="993" w:type="dxa"/>
          </w:tcPr>
          <w:p w14:paraId="2C04E683" w14:textId="67FD547F" w:rsidR="00B0155A" w:rsidRDefault="00B0155A" w:rsidP="00B0155A">
            <w:pPr>
              <w:spacing w:after="120" w:line="360" w:lineRule="auto"/>
              <w:rPr>
                <w:rFonts w:ascii="Arial" w:hAnsi="Arial" w:cs="Arial"/>
              </w:rPr>
            </w:pPr>
            <w:r w:rsidRPr="00477B2E">
              <w:rPr>
                <w:rFonts w:ascii="Arial" w:hAnsi="Arial" w:cs="Arial"/>
              </w:rPr>
              <w:t>ICMS</w:t>
            </w:r>
          </w:p>
        </w:tc>
        <w:tc>
          <w:tcPr>
            <w:tcW w:w="6237" w:type="dxa"/>
          </w:tcPr>
          <w:p w14:paraId="530BEC35" w14:textId="36765CAC" w:rsidR="00B0155A" w:rsidRDefault="00B0155A" w:rsidP="00B0155A">
            <w:pPr>
              <w:spacing w:after="120" w:line="360" w:lineRule="auto"/>
              <w:rPr>
                <w:rFonts w:ascii="Arial" w:hAnsi="Arial" w:cs="Arial"/>
              </w:rPr>
            </w:pPr>
            <w:r>
              <w:rPr>
                <w:rFonts w:ascii="Arial" w:hAnsi="Arial" w:cs="Arial"/>
              </w:rPr>
              <w:t xml:space="preserve">Imposto </w:t>
            </w:r>
            <w:r w:rsidRPr="00ED77F3">
              <w:rPr>
                <w:rFonts w:ascii="Arial" w:hAnsi="Arial" w:cs="Arial"/>
              </w:rPr>
              <w:t>S</w:t>
            </w:r>
            <w:r>
              <w:rPr>
                <w:rFonts w:ascii="Arial" w:hAnsi="Arial" w:cs="Arial"/>
              </w:rPr>
              <w:t>obre</w:t>
            </w:r>
            <w:r w:rsidRPr="00ED77F3">
              <w:rPr>
                <w:rFonts w:ascii="Arial" w:hAnsi="Arial" w:cs="Arial"/>
              </w:rPr>
              <w:t xml:space="preserve"> C</w:t>
            </w:r>
            <w:r>
              <w:rPr>
                <w:rFonts w:ascii="Arial" w:hAnsi="Arial" w:cs="Arial"/>
              </w:rPr>
              <w:t>irculação de</w:t>
            </w:r>
            <w:r w:rsidRPr="00ED77F3">
              <w:rPr>
                <w:rFonts w:ascii="Arial" w:hAnsi="Arial" w:cs="Arial"/>
              </w:rPr>
              <w:t xml:space="preserve"> M</w:t>
            </w:r>
            <w:r>
              <w:rPr>
                <w:rFonts w:ascii="Arial" w:hAnsi="Arial" w:cs="Arial"/>
              </w:rPr>
              <w:t>ercadorias</w:t>
            </w:r>
            <w:r w:rsidRPr="00ED77F3">
              <w:rPr>
                <w:rFonts w:ascii="Arial" w:hAnsi="Arial" w:cs="Arial"/>
              </w:rPr>
              <w:t> e S</w:t>
            </w:r>
            <w:r>
              <w:rPr>
                <w:rFonts w:ascii="Arial" w:hAnsi="Arial" w:cs="Arial"/>
              </w:rPr>
              <w:t>erviços</w:t>
            </w:r>
          </w:p>
        </w:tc>
        <w:tc>
          <w:tcPr>
            <w:tcW w:w="1701" w:type="dxa"/>
            <w:gridSpan w:val="2"/>
          </w:tcPr>
          <w:p w14:paraId="0B718513" w14:textId="7EEA0263" w:rsidR="00B0155A" w:rsidRDefault="0089373A" w:rsidP="000A293B">
            <w:pPr>
              <w:spacing w:after="120" w:line="360" w:lineRule="auto"/>
              <w:jc w:val="center"/>
              <w:rPr>
                <w:rFonts w:ascii="Arial" w:hAnsi="Arial" w:cs="Arial"/>
              </w:rPr>
            </w:pPr>
            <w:r>
              <w:rPr>
                <w:rFonts w:ascii="Arial" w:hAnsi="Arial" w:cs="Arial"/>
              </w:rPr>
              <w:t>17% a 20%</w:t>
            </w:r>
          </w:p>
        </w:tc>
      </w:tr>
      <w:tr w:rsidR="00B0155A" w14:paraId="1C3297C1" w14:textId="77777777" w:rsidTr="000A293B">
        <w:tc>
          <w:tcPr>
            <w:tcW w:w="993" w:type="dxa"/>
          </w:tcPr>
          <w:p w14:paraId="442F2BAB" w14:textId="3E4AE925" w:rsidR="00B0155A" w:rsidRDefault="00B0155A" w:rsidP="00B0155A">
            <w:pPr>
              <w:spacing w:after="120" w:line="360" w:lineRule="auto"/>
              <w:rPr>
                <w:rFonts w:ascii="Arial" w:hAnsi="Arial" w:cs="Arial"/>
              </w:rPr>
            </w:pPr>
            <w:r w:rsidRPr="00477B2E">
              <w:rPr>
                <w:rFonts w:ascii="Arial" w:hAnsi="Arial" w:cs="Arial"/>
              </w:rPr>
              <w:lastRenderedPageBreak/>
              <w:t>INSS</w:t>
            </w:r>
          </w:p>
        </w:tc>
        <w:tc>
          <w:tcPr>
            <w:tcW w:w="6520" w:type="dxa"/>
            <w:gridSpan w:val="2"/>
          </w:tcPr>
          <w:p w14:paraId="60AB2998" w14:textId="73AD4543" w:rsidR="00B0155A" w:rsidRDefault="00B0155A" w:rsidP="00B0155A">
            <w:pPr>
              <w:spacing w:after="120" w:line="360" w:lineRule="auto"/>
              <w:rPr>
                <w:rFonts w:ascii="Arial" w:hAnsi="Arial" w:cs="Arial"/>
              </w:rPr>
            </w:pPr>
            <w:r>
              <w:rPr>
                <w:rFonts w:ascii="Arial" w:hAnsi="Arial" w:cs="Arial"/>
              </w:rPr>
              <w:t>Instituto Nacional do Seguro Social</w:t>
            </w:r>
          </w:p>
        </w:tc>
        <w:tc>
          <w:tcPr>
            <w:tcW w:w="1418" w:type="dxa"/>
          </w:tcPr>
          <w:p w14:paraId="21678A55" w14:textId="07965FDF" w:rsidR="00B0155A" w:rsidRDefault="0089373A" w:rsidP="000A293B">
            <w:pPr>
              <w:spacing w:after="120" w:line="360" w:lineRule="auto"/>
              <w:jc w:val="center"/>
              <w:rPr>
                <w:rFonts w:ascii="Arial" w:hAnsi="Arial" w:cs="Arial"/>
              </w:rPr>
            </w:pPr>
            <w:r>
              <w:rPr>
                <w:rFonts w:ascii="Arial" w:hAnsi="Arial" w:cs="Arial"/>
              </w:rPr>
              <w:t>20%</w:t>
            </w:r>
          </w:p>
        </w:tc>
      </w:tr>
    </w:tbl>
    <w:p w14:paraId="19ADA7B8" w14:textId="77777777" w:rsidR="00B0155A" w:rsidRPr="00F16F3C" w:rsidRDefault="00B0155A" w:rsidP="00B0155A">
      <w:pPr>
        <w:spacing w:after="120" w:line="360" w:lineRule="auto"/>
        <w:ind w:left="851"/>
        <w:rPr>
          <w:rFonts w:ascii="Arial" w:hAnsi="Arial" w:cs="Arial"/>
        </w:rPr>
      </w:pPr>
    </w:p>
    <w:p w14:paraId="24F6993C" w14:textId="1FC35C2B" w:rsidR="00D353F5" w:rsidRPr="00477B2E" w:rsidRDefault="00D353F5" w:rsidP="00D353F5">
      <w:pPr>
        <w:spacing w:after="120" w:line="360" w:lineRule="auto"/>
        <w:ind w:left="851"/>
        <w:rPr>
          <w:rFonts w:ascii="Arial" w:hAnsi="Arial" w:cs="Arial"/>
        </w:rPr>
      </w:pPr>
      <w:r w:rsidRPr="00477B2E">
        <w:rPr>
          <w:rFonts w:ascii="Arial" w:hAnsi="Arial" w:cs="Arial"/>
        </w:rPr>
        <w:t>INSS:</w:t>
      </w:r>
      <w:r>
        <w:rPr>
          <w:rFonts w:ascii="Arial" w:hAnsi="Arial" w:cs="Arial"/>
        </w:rPr>
        <w:t xml:space="preserve"> (Instituto Nacional do Seguro Social) </w:t>
      </w:r>
      <w:r w:rsidRPr="00477B2E">
        <w:rPr>
          <w:rFonts w:ascii="Arial" w:hAnsi="Arial" w:cs="Arial"/>
        </w:rPr>
        <w:t>20% sobre a folha de pagamento caso tenha funcionário</w:t>
      </w:r>
      <w:r>
        <w:rPr>
          <w:rFonts w:ascii="Arial" w:hAnsi="Arial" w:cs="Arial"/>
        </w:rPr>
        <w:t xml:space="preserve"> </w:t>
      </w:r>
      <w:r w:rsidRPr="00477B2E">
        <w:rPr>
          <w:rFonts w:ascii="Arial" w:hAnsi="Arial" w:cs="Arial"/>
        </w:rPr>
        <w:t>– Adicional de IR: 10% sobre o lucro trimestral acima de R$ 60 mil;</w:t>
      </w:r>
    </w:p>
    <w:p w14:paraId="23614C32" w14:textId="77777777" w:rsidR="00D353F5" w:rsidRPr="00477B2E" w:rsidRDefault="00D353F5" w:rsidP="00D353F5">
      <w:pPr>
        <w:numPr>
          <w:ilvl w:val="0"/>
          <w:numId w:val="2"/>
        </w:numPr>
        <w:spacing w:after="120" w:line="360" w:lineRule="auto"/>
        <w:ind w:left="851"/>
        <w:rPr>
          <w:rFonts w:ascii="Arial" w:hAnsi="Arial" w:cs="Arial"/>
        </w:rPr>
      </w:pPr>
      <w:r w:rsidRPr="00477B2E">
        <w:rPr>
          <w:rFonts w:ascii="Arial" w:hAnsi="Arial" w:cs="Arial"/>
        </w:rPr>
        <w:t>Sem limite de faturamento;</w:t>
      </w:r>
    </w:p>
    <w:p w14:paraId="66B4D2E2" w14:textId="77777777" w:rsidR="00D353F5" w:rsidRPr="00477B2E" w:rsidRDefault="00D353F5" w:rsidP="00D353F5">
      <w:pPr>
        <w:numPr>
          <w:ilvl w:val="0"/>
          <w:numId w:val="2"/>
        </w:numPr>
        <w:spacing w:after="120" w:line="360" w:lineRule="auto"/>
        <w:ind w:left="851"/>
        <w:rPr>
          <w:rFonts w:ascii="Arial" w:hAnsi="Arial" w:cs="Arial"/>
        </w:rPr>
      </w:pPr>
      <w:r w:rsidRPr="00477B2E">
        <w:rPr>
          <w:rFonts w:ascii="Arial" w:hAnsi="Arial" w:cs="Arial"/>
        </w:rPr>
        <w:t>Possibilidade maior de recuperação de créditos do ICMS na compra e venda de produtos;</w:t>
      </w:r>
    </w:p>
    <w:p w14:paraId="420B1533" w14:textId="77777777" w:rsidR="00D353F5" w:rsidRPr="00477B2E" w:rsidRDefault="00D353F5" w:rsidP="00D353F5">
      <w:pPr>
        <w:numPr>
          <w:ilvl w:val="0"/>
          <w:numId w:val="2"/>
        </w:numPr>
        <w:spacing w:after="120" w:line="360" w:lineRule="auto"/>
        <w:ind w:left="851"/>
        <w:rPr>
          <w:rFonts w:ascii="Arial" w:hAnsi="Arial" w:cs="Arial"/>
        </w:rPr>
      </w:pPr>
      <w:r w:rsidRPr="00477B2E">
        <w:rPr>
          <w:rFonts w:ascii="Arial" w:hAnsi="Arial" w:cs="Arial"/>
        </w:rPr>
        <w:t>Necessidade de uma Contabilidade mais precisa para aferir o lucro real da empresa.</w:t>
      </w:r>
    </w:p>
    <w:p w14:paraId="3E390AFC" w14:textId="77777777" w:rsidR="00D353F5" w:rsidRPr="002026F4" w:rsidRDefault="00D353F5" w:rsidP="00D353F5">
      <w:pPr>
        <w:pStyle w:val="Default"/>
        <w:spacing w:line="360" w:lineRule="auto"/>
        <w:ind w:firstLine="708"/>
        <w:jc w:val="both"/>
        <w:rPr>
          <w:rFonts w:ascii="Arial" w:hAnsi="Arial" w:cs="Arial"/>
          <w:color w:val="auto"/>
        </w:rPr>
      </w:pPr>
    </w:p>
    <w:p w14:paraId="2D674E00" w14:textId="77777777" w:rsidR="00D353F5" w:rsidRPr="003D412D" w:rsidRDefault="00D353F5" w:rsidP="00D353F5">
      <w:pPr>
        <w:pStyle w:val="Default"/>
        <w:spacing w:after="120" w:line="360" w:lineRule="auto"/>
        <w:jc w:val="both"/>
        <w:rPr>
          <w:rFonts w:ascii="Arial" w:hAnsi="Arial" w:cs="Arial"/>
          <w:b/>
          <w:color w:val="auto"/>
        </w:rPr>
      </w:pPr>
      <w:r w:rsidRPr="003D412D">
        <w:rPr>
          <w:rFonts w:ascii="Arial" w:hAnsi="Arial" w:cs="Arial"/>
          <w:b/>
          <w:color w:val="auto"/>
        </w:rPr>
        <w:t>3.3 Lucro Presumido</w:t>
      </w:r>
    </w:p>
    <w:p w14:paraId="6F28116A" w14:textId="77777777" w:rsidR="00D353F5" w:rsidRPr="00E30560" w:rsidRDefault="00D353F5" w:rsidP="00D353F5">
      <w:pPr>
        <w:pStyle w:val="Default"/>
        <w:spacing w:afterLines="60" w:after="144" w:line="360" w:lineRule="auto"/>
        <w:ind w:firstLine="709"/>
        <w:jc w:val="both"/>
        <w:rPr>
          <w:rFonts w:ascii="Arial" w:hAnsi="Arial" w:cs="Arial"/>
          <w:color w:val="FF0000"/>
        </w:rPr>
      </w:pPr>
      <w:r w:rsidRPr="00A850DC">
        <w:rPr>
          <w:rFonts w:ascii="Arial" w:hAnsi="Arial" w:cs="Arial"/>
          <w:color w:val="auto"/>
        </w:rPr>
        <w:t xml:space="preserve">O regime de tributação denominado Lucro Presumido consiste na determinação do lucro tributável com base em percentuais previamente estabelecidos, aplicados sobre a receita bruta auferida pela empresa em cada período de apuração trimestral. Esses percentuais variam conforme a natureza da atividade econômica da empresa e incidem sobre a receita bruta, deduzidas as devoluções, vendas canceladas e os descontos incondicionais concedidos, conforme estipulado pela Instrução Normativa </w:t>
      </w:r>
      <w:r>
        <w:rPr>
          <w:rFonts w:ascii="Arial" w:hAnsi="Arial" w:cs="Arial"/>
          <w:color w:val="auto"/>
        </w:rPr>
        <w:t xml:space="preserve">da Receita Federal </w:t>
      </w:r>
      <w:r w:rsidRPr="002D0E46">
        <w:rPr>
          <w:rFonts w:ascii="Arial" w:hAnsi="Arial" w:cs="Arial"/>
          <w:color w:val="auto"/>
        </w:rPr>
        <w:t>nº 1700/2017</w:t>
      </w:r>
      <w:r w:rsidRPr="00A850DC">
        <w:rPr>
          <w:rFonts w:ascii="Arial" w:hAnsi="Arial" w:cs="Arial"/>
          <w:color w:val="auto"/>
        </w:rPr>
        <w:t>, artigo 215. Os tributos devidos são recolhidos de forma separada. Por não se basear no lucro contábil efetivamente apurado, mas sim em uma estimativa fiscal, esse regime é denominado Lucro Presumido (PORTAL TRIBUTÁRIO, 2024).</w:t>
      </w:r>
      <w:r>
        <w:rPr>
          <w:rFonts w:ascii="Arial" w:hAnsi="Arial" w:cs="Arial"/>
          <w:color w:val="auto"/>
        </w:rPr>
        <w:t xml:space="preserve"> </w:t>
      </w:r>
    </w:p>
    <w:p w14:paraId="6F311148" w14:textId="77777777" w:rsidR="00D353F5" w:rsidRDefault="00D353F5" w:rsidP="00D353F5">
      <w:pPr>
        <w:pStyle w:val="Default"/>
        <w:spacing w:after="120" w:line="360" w:lineRule="auto"/>
        <w:ind w:firstLine="709"/>
        <w:jc w:val="both"/>
        <w:rPr>
          <w:rFonts w:ascii="Arial" w:hAnsi="Arial" w:cs="Arial"/>
          <w:color w:val="auto"/>
        </w:rPr>
      </w:pPr>
      <w:r w:rsidRPr="002B5D18">
        <w:rPr>
          <w:rFonts w:ascii="Arial" w:hAnsi="Arial" w:cs="Arial"/>
          <w:color w:val="auto"/>
        </w:rPr>
        <w:t>O art. 13, da Lei n</w:t>
      </w:r>
      <w:r w:rsidRPr="002B5D18">
        <w:rPr>
          <w:rFonts w:ascii="Arial" w:hAnsi="Arial" w:cs="Arial"/>
          <w:color w:val="auto"/>
          <w:sz w:val="26"/>
        </w:rPr>
        <w:t>º</w:t>
      </w:r>
      <w:r w:rsidRPr="002B5D18">
        <w:rPr>
          <w:rFonts w:ascii="Arial" w:hAnsi="Arial" w:cs="Arial"/>
          <w:color w:val="auto"/>
        </w:rPr>
        <w:t xml:space="preserve"> 12.814/2013 </w:t>
      </w:r>
      <w:r w:rsidRPr="00AC0C27">
        <w:rPr>
          <w:rFonts w:ascii="Arial" w:hAnsi="Arial" w:cs="Arial"/>
          <w:color w:val="auto"/>
        </w:rPr>
        <w:t>(PORTAL TRIBUTÁRIO, 2024)</w:t>
      </w:r>
      <w:r w:rsidRPr="002B5D18">
        <w:rPr>
          <w:rFonts w:ascii="Arial" w:hAnsi="Arial" w:cs="Arial"/>
          <w:color w:val="auto"/>
        </w:rPr>
        <w:t xml:space="preserve">, informa quem pode optar pelo regime de tributação de lucro presumido: a pessoa jurídica cuja receita bruta total no ano-calendário anterior tenha sido igual ou inferior a R$ 78.000.000,00 (setenta e oito milhões de reais) ou a R$ 6.500.000,00 (seis milhões e quinhentos mil reais) multiplicado pelo número de meses de atividade do ano-calendário anterior, quando inferior a 12 (doze) meses. Deste modo, somente as empresas que se caracterizam nestas duas somas de receita bruta, poderão optar pelo regime de </w:t>
      </w:r>
      <w:r w:rsidRPr="003E5C9A">
        <w:rPr>
          <w:rFonts w:ascii="Arial" w:hAnsi="Arial" w:cs="Arial"/>
          <w:color w:val="auto"/>
        </w:rPr>
        <w:t xml:space="preserve">tributação com base no </w:t>
      </w:r>
      <w:r>
        <w:rPr>
          <w:rFonts w:ascii="Arial" w:hAnsi="Arial" w:cs="Arial"/>
          <w:color w:val="auto"/>
        </w:rPr>
        <w:t>L</w:t>
      </w:r>
      <w:r w:rsidRPr="003E5C9A">
        <w:rPr>
          <w:rFonts w:ascii="Arial" w:hAnsi="Arial" w:cs="Arial"/>
          <w:color w:val="auto"/>
        </w:rPr>
        <w:t xml:space="preserve">ucro </w:t>
      </w:r>
      <w:r>
        <w:rPr>
          <w:rFonts w:ascii="Arial" w:hAnsi="Arial" w:cs="Arial"/>
          <w:color w:val="auto"/>
        </w:rPr>
        <w:t>P</w:t>
      </w:r>
      <w:r w:rsidRPr="003E5C9A">
        <w:rPr>
          <w:rFonts w:ascii="Arial" w:hAnsi="Arial" w:cs="Arial"/>
          <w:color w:val="auto"/>
        </w:rPr>
        <w:t>resumido.</w:t>
      </w:r>
    </w:p>
    <w:p w14:paraId="4870E813" w14:textId="77777777" w:rsidR="00D353F5" w:rsidRDefault="00D353F5" w:rsidP="00D353F5">
      <w:pPr>
        <w:shd w:val="clear" w:color="auto" w:fill="FFFFFF"/>
        <w:suppressAutoHyphens w:val="0"/>
        <w:spacing w:after="120" w:line="360" w:lineRule="auto"/>
        <w:ind w:firstLine="709"/>
        <w:rPr>
          <w:rFonts w:ascii="Arial" w:hAnsi="Arial" w:cs="Arial"/>
          <w:lang w:eastAsia="en-US"/>
        </w:rPr>
      </w:pPr>
      <w:r w:rsidRPr="000D10E4">
        <w:rPr>
          <w:rFonts w:ascii="Arial" w:hAnsi="Arial" w:cs="Arial"/>
          <w:lang w:eastAsia="en-US"/>
        </w:rPr>
        <w:lastRenderedPageBreak/>
        <w:t>No regime de tributação do Lucro Presumido, a apuração dos impostos não considera a margem de lucro efetiva da empresa. Em vez disso, o fisco utiliza uma presunção de lucratividade com base em critérios estabelecidos previamente, sobre os quais incidem os tributos devidos. Tal metodologia busca simplificar o processo de cálculo e recolhimento tributário.</w:t>
      </w:r>
    </w:p>
    <w:p w14:paraId="2E83F08D" w14:textId="77777777" w:rsidR="00D353F5" w:rsidRDefault="00D353F5" w:rsidP="00D353F5">
      <w:pPr>
        <w:shd w:val="clear" w:color="auto" w:fill="FFFFFF"/>
        <w:suppressAutoHyphens w:val="0"/>
        <w:spacing w:after="120" w:line="360" w:lineRule="auto"/>
        <w:ind w:firstLine="709"/>
        <w:rPr>
          <w:rFonts w:ascii="Arial" w:hAnsi="Arial" w:cs="Arial"/>
          <w:lang w:eastAsia="en-US"/>
        </w:rPr>
      </w:pPr>
      <w:proofErr w:type="gramStart"/>
      <w:r w:rsidRPr="00230615">
        <w:rPr>
          <w:rFonts w:ascii="Arial" w:hAnsi="Arial" w:cs="Arial"/>
          <w:lang w:eastAsia="en-US"/>
        </w:rPr>
        <w:t>o</w:t>
      </w:r>
      <w:proofErr w:type="gramEnd"/>
      <w:r w:rsidRPr="00230615">
        <w:rPr>
          <w:rFonts w:ascii="Arial" w:hAnsi="Arial" w:cs="Arial"/>
          <w:lang w:eastAsia="en-US"/>
        </w:rPr>
        <w:t xml:space="preserve"> Lucro Presumido que tem sua base de apuração do imposto identificada de modo a aplicar-se um percentual de presunção sobre as receitas que a empresa teve em determinado período e a partir desse cálculo oferecer esse valor presumido à tributação</w:t>
      </w:r>
      <w:r>
        <w:rPr>
          <w:rFonts w:ascii="Arial" w:hAnsi="Arial" w:cs="Arial"/>
          <w:lang w:eastAsia="en-US"/>
        </w:rPr>
        <w:t>.</w:t>
      </w:r>
    </w:p>
    <w:p w14:paraId="16B02E49" w14:textId="0CBCEDF9" w:rsidR="00D353F5" w:rsidRPr="00477B2E" w:rsidRDefault="00D353F5" w:rsidP="00D353F5">
      <w:pPr>
        <w:shd w:val="clear" w:color="auto" w:fill="FFFFFF"/>
        <w:suppressAutoHyphens w:val="0"/>
        <w:spacing w:after="120" w:line="360" w:lineRule="auto"/>
        <w:ind w:firstLine="709"/>
        <w:jc w:val="left"/>
        <w:rPr>
          <w:rFonts w:ascii="Arial" w:hAnsi="Arial" w:cs="Arial"/>
          <w:lang w:eastAsia="en-US"/>
        </w:rPr>
      </w:pPr>
      <w:r w:rsidRPr="00477B2E">
        <w:rPr>
          <w:rFonts w:ascii="Arial" w:hAnsi="Arial" w:cs="Arial"/>
          <w:lang w:eastAsia="en-US"/>
        </w:rPr>
        <w:t xml:space="preserve">Pagamentos dos mesmos impostos do </w:t>
      </w:r>
      <w:r w:rsidR="005E4AE6">
        <w:rPr>
          <w:rFonts w:ascii="Arial" w:hAnsi="Arial" w:cs="Arial"/>
          <w:lang w:eastAsia="en-US"/>
        </w:rPr>
        <w:t>Lucro Real</w:t>
      </w:r>
      <w:r w:rsidRPr="00477B2E">
        <w:rPr>
          <w:rFonts w:ascii="Arial" w:hAnsi="Arial" w:cs="Arial"/>
          <w:lang w:eastAsia="en-US"/>
        </w:rPr>
        <w:t xml:space="preserve">, </w:t>
      </w:r>
      <w:r>
        <w:rPr>
          <w:rFonts w:ascii="Arial" w:hAnsi="Arial" w:cs="Arial"/>
          <w:lang w:eastAsia="en-US"/>
        </w:rPr>
        <w:t xml:space="preserve">porém </w:t>
      </w:r>
      <w:r w:rsidRPr="00477B2E">
        <w:rPr>
          <w:rFonts w:ascii="Arial" w:hAnsi="Arial" w:cs="Arial"/>
          <w:lang w:eastAsia="en-US"/>
        </w:rPr>
        <w:t>em guias separadas, sendo alguns de apuração mensal e outros de apuração trimestral;</w:t>
      </w:r>
    </w:p>
    <w:p w14:paraId="7FEC70EB" w14:textId="77777777" w:rsidR="00D353F5" w:rsidRPr="00477B2E" w:rsidRDefault="00D353F5" w:rsidP="00D353F5">
      <w:pPr>
        <w:numPr>
          <w:ilvl w:val="0"/>
          <w:numId w:val="4"/>
        </w:numPr>
        <w:shd w:val="clear" w:color="auto" w:fill="FFFFFF"/>
        <w:suppressAutoHyphens w:val="0"/>
        <w:spacing w:before="100" w:beforeAutospacing="1" w:afterLines="120" w:after="288" w:line="360" w:lineRule="auto"/>
        <w:jc w:val="left"/>
        <w:rPr>
          <w:rFonts w:ascii="Arial" w:hAnsi="Arial" w:cs="Arial"/>
          <w:lang w:eastAsia="en-US"/>
        </w:rPr>
      </w:pPr>
      <w:r w:rsidRPr="00477B2E">
        <w:rPr>
          <w:rFonts w:ascii="Arial" w:hAnsi="Arial" w:cs="Arial"/>
          <w:lang w:eastAsia="en-US"/>
        </w:rPr>
        <w:t>Cálculo de impostos sobre uma presunção de lucro de 8% para comércio eletrônico;</w:t>
      </w:r>
    </w:p>
    <w:p w14:paraId="2CB4F5BD" w14:textId="77777777" w:rsidR="00D353F5" w:rsidRPr="00477B2E" w:rsidRDefault="00D353F5" w:rsidP="00D353F5">
      <w:pPr>
        <w:numPr>
          <w:ilvl w:val="0"/>
          <w:numId w:val="4"/>
        </w:numPr>
        <w:shd w:val="clear" w:color="auto" w:fill="FFFFFF"/>
        <w:suppressAutoHyphens w:val="0"/>
        <w:spacing w:before="100" w:beforeAutospacing="1" w:afterLines="120" w:after="288" w:line="360" w:lineRule="auto"/>
        <w:jc w:val="left"/>
        <w:rPr>
          <w:rFonts w:ascii="Arial" w:hAnsi="Arial" w:cs="Arial"/>
          <w:lang w:eastAsia="en-US"/>
        </w:rPr>
      </w:pPr>
      <w:r w:rsidRPr="00477B2E">
        <w:rPr>
          <w:rFonts w:ascii="Arial" w:hAnsi="Arial" w:cs="Arial"/>
          <w:lang w:eastAsia="en-US"/>
        </w:rPr>
        <w:t>Alíquotas:</w:t>
      </w:r>
      <w:r w:rsidRPr="00477B2E">
        <w:rPr>
          <w:rFonts w:ascii="Arial" w:hAnsi="Arial" w:cs="Arial"/>
          <w:lang w:eastAsia="en-US"/>
        </w:rPr>
        <w:br/>
        <w:t>– PIS: 0,65%;</w:t>
      </w:r>
      <w:r w:rsidRPr="00477B2E">
        <w:rPr>
          <w:rFonts w:ascii="Arial" w:hAnsi="Arial" w:cs="Arial"/>
          <w:lang w:eastAsia="en-US"/>
        </w:rPr>
        <w:br/>
        <w:t xml:space="preserve">– </w:t>
      </w:r>
      <w:proofErr w:type="spellStart"/>
      <w:r w:rsidRPr="00477B2E">
        <w:rPr>
          <w:rFonts w:ascii="Arial" w:hAnsi="Arial" w:cs="Arial"/>
          <w:lang w:eastAsia="en-US"/>
        </w:rPr>
        <w:t>Cofins</w:t>
      </w:r>
      <w:proofErr w:type="spellEnd"/>
      <w:r w:rsidRPr="00477B2E">
        <w:rPr>
          <w:rFonts w:ascii="Arial" w:hAnsi="Arial" w:cs="Arial"/>
          <w:lang w:eastAsia="en-US"/>
        </w:rPr>
        <w:t>: 3%;</w:t>
      </w:r>
      <w:r w:rsidRPr="00477B2E">
        <w:rPr>
          <w:rFonts w:ascii="Arial" w:hAnsi="Arial" w:cs="Arial"/>
          <w:lang w:eastAsia="en-US"/>
        </w:rPr>
        <w:br/>
        <w:t>– IRPJ: 1,20 %;</w:t>
      </w:r>
      <w:r w:rsidRPr="00477B2E">
        <w:rPr>
          <w:rFonts w:ascii="Arial" w:hAnsi="Arial" w:cs="Arial"/>
          <w:lang w:eastAsia="en-US"/>
        </w:rPr>
        <w:br/>
        <w:t>– CSLL: 1,08 %</w:t>
      </w:r>
      <w:r w:rsidRPr="00477B2E">
        <w:rPr>
          <w:rFonts w:ascii="Arial" w:hAnsi="Arial" w:cs="Arial"/>
          <w:lang w:eastAsia="en-US"/>
        </w:rPr>
        <w:br/>
        <w:t>– ICMS entre 17% e 20% em média, variando de acordo com o Estado;</w:t>
      </w:r>
      <w:r w:rsidRPr="00477B2E">
        <w:rPr>
          <w:rFonts w:ascii="Arial" w:hAnsi="Arial" w:cs="Arial"/>
          <w:lang w:eastAsia="en-US"/>
        </w:rPr>
        <w:br/>
        <w:t>– INSS: 20% sobre a folha de pagamento caso tenha funcionário;</w:t>
      </w:r>
    </w:p>
    <w:p w14:paraId="35440BA2" w14:textId="77777777" w:rsidR="00D353F5" w:rsidRPr="00477B2E" w:rsidRDefault="00D353F5" w:rsidP="00D353F5">
      <w:pPr>
        <w:numPr>
          <w:ilvl w:val="0"/>
          <w:numId w:val="4"/>
        </w:numPr>
        <w:shd w:val="clear" w:color="auto" w:fill="FFFFFF"/>
        <w:suppressAutoHyphens w:val="0"/>
        <w:spacing w:before="100" w:beforeAutospacing="1" w:afterLines="120" w:after="288" w:line="360" w:lineRule="auto"/>
        <w:jc w:val="left"/>
        <w:rPr>
          <w:rFonts w:ascii="Arial" w:hAnsi="Arial" w:cs="Arial"/>
          <w:lang w:eastAsia="en-US"/>
        </w:rPr>
      </w:pPr>
      <w:r w:rsidRPr="00477B2E">
        <w:rPr>
          <w:rFonts w:ascii="Arial" w:hAnsi="Arial" w:cs="Arial"/>
          <w:lang w:eastAsia="en-US"/>
        </w:rPr>
        <w:t>Faturamento até R$ 78 milhões por ano (R$ 6,5 milhões por mês);</w:t>
      </w:r>
    </w:p>
    <w:p w14:paraId="0E7F13A1" w14:textId="3A6521F2" w:rsidR="00D353F5" w:rsidRDefault="00D353F5" w:rsidP="00D353F5">
      <w:pPr>
        <w:numPr>
          <w:ilvl w:val="0"/>
          <w:numId w:val="4"/>
        </w:numPr>
        <w:shd w:val="clear" w:color="auto" w:fill="FFFFFF"/>
        <w:suppressAutoHyphens w:val="0"/>
        <w:spacing w:before="100" w:beforeAutospacing="1" w:afterLines="120" w:after="288" w:line="360" w:lineRule="auto"/>
        <w:rPr>
          <w:rFonts w:ascii="Arial" w:hAnsi="Arial" w:cs="Arial"/>
          <w:lang w:eastAsia="en-US"/>
        </w:rPr>
      </w:pPr>
      <w:r w:rsidRPr="006A4560">
        <w:rPr>
          <w:rFonts w:ascii="Arial" w:hAnsi="Arial" w:cs="Arial"/>
          <w:lang w:eastAsia="en-US"/>
        </w:rPr>
        <w:t xml:space="preserve">Possibilidade maior de recuperação de créditos do ICMS na compra e venda de produtos. </w:t>
      </w:r>
      <w:r w:rsidRPr="002B5D18">
        <w:rPr>
          <w:rFonts w:ascii="Arial" w:hAnsi="Arial" w:cs="Arial"/>
          <w:lang w:eastAsia="en-US"/>
        </w:rPr>
        <w:t xml:space="preserve">O Quadro 1 ajuda a entender esses cálculos. </w:t>
      </w:r>
    </w:p>
    <w:p w14:paraId="54D41AE7" w14:textId="60203FE2" w:rsidR="00694A45" w:rsidRPr="002B5D18" w:rsidRDefault="00694A45" w:rsidP="00694A45">
      <w:pPr>
        <w:pStyle w:val="PargrafodaLista"/>
        <w:ind w:left="720"/>
        <w:jc w:val="center"/>
        <w:rPr>
          <w:lang w:eastAsia="en-US"/>
        </w:rPr>
      </w:pPr>
      <w:r w:rsidRPr="00694A45">
        <w:rPr>
          <w:sz w:val="20"/>
          <w:szCs w:val="20"/>
          <w:lang w:eastAsia="en-US"/>
        </w:rPr>
        <w:t xml:space="preserve">Quadro 1 – Comparativos Lucro Real </w:t>
      </w:r>
      <w:proofErr w:type="gramStart"/>
      <w:r w:rsidRPr="00694A45">
        <w:rPr>
          <w:sz w:val="20"/>
          <w:szCs w:val="20"/>
          <w:lang w:eastAsia="en-US"/>
        </w:rPr>
        <w:t>x</w:t>
      </w:r>
      <w:proofErr w:type="gramEnd"/>
      <w:r w:rsidRPr="00694A45">
        <w:rPr>
          <w:sz w:val="20"/>
          <w:szCs w:val="20"/>
          <w:lang w:eastAsia="en-US"/>
        </w:rPr>
        <w:t xml:space="preserve"> Lucro Presumido</w:t>
      </w:r>
    </w:p>
    <w:tbl>
      <w:tblPr>
        <w:tblStyle w:val="Tabelacomgrade"/>
        <w:tblW w:w="0" w:type="auto"/>
        <w:tblLook w:val="04A0" w:firstRow="1" w:lastRow="0" w:firstColumn="1" w:lastColumn="0" w:noHBand="0" w:noVBand="1"/>
      </w:tblPr>
      <w:tblGrid>
        <w:gridCol w:w="3100"/>
        <w:gridCol w:w="2905"/>
        <w:gridCol w:w="3056"/>
      </w:tblGrid>
      <w:tr w:rsidR="00694A45" w:rsidRPr="005366F8" w14:paraId="3BAD3FFC" w14:textId="77777777" w:rsidTr="00694A45">
        <w:tc>
          <w:tcPr>
            <w:tcW w:w="3100" w:type="dxa"/>
            <w:shd w:val="clear" w:color="auto" w:fill="D9D9D9" w:themeFill="background1" w:themeFillShade="D9"/>
          </w:tcPr>
          <w:p w14:paraId="1D59B220" w14:textId="77777777" w:rsidR="00694A45" w:rsidRPr="005366F8" w:rsidRDefault="00694A45" w:rsidP="003062B8">
            <w:pPr>
              <w:jc w:val="left"/>
              <w:rPr>
                <w:rFonts w:ascii="Arial" w:hAnsi="Arial" w:cs="Arial"/>
                <w:b/>
                <w:bCs/>
                <w:sz w:val="20"/>
                <w:szCs w:val="20"/>
              </w:rPr>
            </w:pPr>
            <w:r w:rsidRPr="005366F8">
              <w:rPr>
                <w:rFonts w:ascii="Arial" w:hAnsi="Arial" w:cs="Arial"/>
                <w:b/>
                <w:bCs/>
                <w:sz w:val="20"/>
                <w:szCs w:val="20"/>
              </w:rPr>
              <w:t>Aspecto</w:t>
            </w:r>
          </w:p>
        </w:tc>
        <w:tc>
          <w:tcPr>
            <w:tcW w:w="2905" w:type="dxa"/>
            <w:shd w:val="clear" w:color="auto" w:fill="D9D9D9" w:themeFill="background1" w:themeFillShade="D9"/>
          </w:tcPr>
          <w:p w14:paraId="151325BB" w14:textId="77777777" w:rsidR="00694A45" w:rsidRPr="005366F8" w:rsidRDefault="00694A45" w:rsidP="003062B8">
            <w:pPr>
              <w:jc w:val="left"/>
              <w:rPr>
                <w:rFonts w:ascii="Arial" w:hAnsi="Arial" w:cs="Arial"/>
                <w:b/>
                <w:bCs/>
                <w:sz w:val="20"/>
                <w:szCs w:val="20"/>
              </w:rPr>
            </w:pPr>
            <w:r w:rsidRPr="005366F8">
              <w:rPr>
                <w:rFonts w:ascii="Arial" w:hAnsi="Arial" w:cs="Arial"/>
                <w:b/>
                <w:bCs/>
                <w:sz w:val="20"/>
                <w:szCs w:val="20"/>
              </w:rPr>
              <w:t>Lucro Real</w:t>
            </w:r>
          </w:p>
        </w:tc>
        <w:tc>
          <w:tcPr>
            <w:tcW w:w="3056" w:type="dxa"/>
            <w:shd w:val="clear" w:color="auto" w:fill="D9D9D9" w:themeFill="background1" w:themeFillShade="D9"/>
          </w:tcPr>
          <w:p w14:paraId="1A9B41F0" w14:textId="77777777" w:rsidR="00694A45" w:rsidRPr="005366F8" w:rsidRDefault="00694A45" w:rsidP="003062B8">
            <w:pPr>
              <w:jc w:val="left"/>
              <w:rPr>
                <w:rFonts w:ascii="Arial" w:hAnsi="Arial" w:cs="Arial"/>
                <w:b/>
                <w:bCs/>
                <w:sz w:val="20"/>
                <w:szCs w:val="20"/>
              </w:rPr>
            </w:pPr>
            <w:r w:rsidRPr="005366F8">
              <w:rPr>
                <w:rFonts w:ascii="Arial" w:hAnsi="Arial" w:cs="Arial"/>
                <w:b/>
                <w:bCs/>
                <w:sz w:val="20"/>
                <w:szCs w:val="20"/>
              </w:rPr>
              <w:t>Lucro Presumido</w:t>
            </w:r>
          </w:p>
          <w:p w14:paraId="513D6735" w14:textId="77777777" w:rsidR="00694A45" w:rsidRPr="005366F8" w:rsidRDefault="00694A45" w:rsidP="003062B8">
            <w:pPr>
              <w:jc w:val="left"/>
              <w:rPr>
                <w:rFonts w:ascii="Arial" w:hAnsi="Arial" w:cs="Arial"/>
                <w:b/>
                <w:bCs/>
                <w:sz w:val="20"/>
                <w:szCs w:val="20"/>
              </w:rPr>
            </w:pPr>
          </w:p>
        </w:tc>
      </w:tr>
      <w:tr w:rsidR="00694A45" w:rsidRPr="005366F8" w14:paraId="0332F517" w14:textId="77777777" w:rsidTr="00694A45">
        <w:tc>
          <w:tcPr>
            <w:tcW w:w="3100" w:type="dxa"/>
          </w:tcPr>
          <w:p w14:paraId="007C7753" w14:textId="77777777" w:rsidR="00694A45" w:rsidRPr="005366F8" w:rsidRDefault="00694A45" w:rsidP="003062B8">
            <w:pPr>
              <w:jc w:val="left"/>
              <w:rPr>
                <w:rFonts w:ascii="Arial" w:hAnsi="Arial" w:cs="Arial"/>
                <w:sz w:val="20"/>
                <w:szCs w:val="20"/>
              </w:rPr>
            </w:pPr>
            <w:r w:rsidRPr="005366F8">
              <w:rPr>
                <w:rFonts w:ascii="Arial" w:hAnsi="Arial" w:cs="Arial"/>
                <w:sz w:val="20"/>
                <w:szCs w:val="20"/>
              </w:rPr>
              <w:t>Base de Cálculo</w:t>
            </w:r>
          </w:p>
        </w:tc>
        <w:tc>
          <w:tcPr>
            <w:tcW w:w="2905" w:type="dxa"/>
          </w:tcPr>
          <w:p w14:paraId="41FA5749" w14:textId="77777777" w:rsidR="00694A45" w:rsidRPr="005366F8" w:rsidRDefault="00694A45" w:rsidP="003062B8">
            <w:pPr>
              <w:jc w:val="left"/>
              <w:rPr>
                <w:rFonts w:ascii="Arial" w:hAnsi="Arial" w:cs="Arial"/>
                <w:sz w:val="20"/>
                <w:szCs w:val="20"/>
              </w:rPr>
            </w:pPr>
            <w:r w:rsidRPr="005366F8">
              <w:rPr>
                <w:rFonts w:ascii="Arial" w:hAnsi="Arial" w:cs="Arial"/>
                <w:sz w:val="20"/>
                <w:szCs w:val="20"/>
              </w:rPr>
              <w:t>Lucro ajustado</w:t>
            </w:r>
          </w:p>
        </w:tc>
        <w:tc>
          <w:tcPr>
            <w:tcW w:w="3056" w:type="dxa"/>
          </w:tcPr>
          <w:p w14:paraId="3BF364D6" w14:textId="77777777" w:rsidR="00694A45" w:rsidRPr="005366F8" w:rsidRDefault="00694A45" w:rsidP="003062B8">
            <w:pPr>
              <w:jc w:val="left"/>
              <w:rPr>
                <w:rFonts w:ascii="Arial" w:hAnsi="Arial" w:cs="Arial"/>
                <w:sz w:val="20"/>
                <w:szCs w:val="20"/>
              </w:rPr>
            </w:pPr>
            <w:r w:rsidRPr="005366F8">
              <w:rPr>
                <w:rFonts w:ascii="Arial" w:hAnsi="Arial" w:cs="Arial"/>
                <w:sz w:val="20"/>
                <w:szCs w:val="20"/>
              </w:rPr>
              <w:t>Faturamento da empresa</w:t>
            </w:r>
          </w:p>
          <w:p w14:paraId="03703878" w14:textId="77777777" w:rsidR="00694A45" w:rsidRPr="005366F8" w:rsidRDefault="00694A45" w:rsidP="003062B8">
            <w:pPr>
              <w:jc w:val="left"/>
              <w:rPr>
                <w:rFonts w:ascii="Arial" w:hAnsi="Arial" w:cs="Arial"/>
                <w:sz w:val="20"/>
                <w:szCs w:val="20"/>
              </w:rPr>
            </w:pPr>
          </w:p>
        </w:tc>
      </w:tr>
      <w:tr w:rsidR="00694A45" w:rsidRPr="005366F8" w14:paraId="2CBDE222" w14:textId="77777777" w:rsidTr="00694A45">
        <w:trPr>
          <w:trHeight w:val="1035"/>
        </w:trPr>
        <w:tc>
          <w:tcPr>
            <w:tcW w:w="3100" w:type="dxa"/>
          </w:tcPr>
          <w:p w14:paraId="54F12E40" w14:textId="77777777" w:rsidR="00694A45" w:rsidRPr="005366F8" w:rsidRDefault="00694A45" w:rsidP="003062B8">
            <w:pPr>
              <w:jc w:val="left"/>
              <w:rPr>
                <w:rFonts w:ascii="Arial" w:hAnsi="Arial" w:cs="Arial"/>
                <w:sz w:val="20"/>
                <w:szCs w:val="20"/>
              </w:rPr>
            </w:pPr>
            <w:r w:rsidRPr="005366F8">
              <w:rPr>
                <w:rFonts w:ascii="Arial" w:hAnsi="Arial" w:cs="Arial"/>
                <w:sz w:val="20"/>
                <w:szCs w:val="20"/>
              </w:rPr>
              <w:t>Alíquota de imposto de renda</w:t>
            </w:r>
          </w:p>
        </w:tc>
        <w:tc>
          <w:tcPr>
            <w:tcW w:w="2905" w:type="dxa"/>
          </w:tcPr>
          <w:p w14:paraId="43881E40" w14:textId="77777777" w:rsidR="00694A45" w:rsidRPr="005366F8" w:rsidRDefault="00694A45" w:rsidP="003062B8">
            <w:pPr>
              <w:jc w:val="left"/>
              <w:rPr>
                <w:rFonts w:ascii="Arial" w:hAnsi="Arial" w:cs="Arial"/>
                <w:sz w:val="20"/>
                <w:szCs w:val="20"/>
              </w:rPr>
            </w:pPr>
            <w:r w:rsidRPr="005366F8">
              <w:rPr>
                <w:rFonts w:ascii="Arial" w:hAnsi="Arial" w:cs="Arial"/>
                <w:sz w:val="20"/>
                <w:szCs w:val="20"/>
              </w:rPr>
              <w:t>15% sobre o lucro líquido</w:t>
            </w:r>
          </w:p>
        </w:tc>
        <w:tc>
          <w:tcPr>
            <w:tcW w:w="3056" w:type="dxa"/>
          </w:tcPr>
          <w:p w14:paraId="57FD554A" w14:textId="77777777" w:rsidR="00694A45" w:rsidRPr="005366F8" w:rsidRDefault="00694A45" w:rsidP="003062B8">
            <w:pPr>
              <w:jc w:val="left"/>
              <w:rPr>
                <w:rFonts w:ascii="Arial" w:hAnsi="Arial" w:cs="Arial"/>
                <w:sz w:val="20"/>
                <w:szCs w:val="20"/>
              </w:rPr>
            </w:pPr>
            <w:r w:rsidRPr="005366F8">
              <w:rPr>
                <w:rFonts w:ascii="Arial" w:hAnsi="Arial" w:cs="Arial"/>
                <w:sz w:val="20"/>
                <w:szCs w:val="20"/>
              </w:rPr>
              <w:t>15% sobre o lucro presumido (estimado pelo fisco com base no faturamento)</w:t>
            </w:r>
          </w:p>
        </w:tc>
      </w:tr>
      <w:tr w:rsidR="00694A45" w:rsidRPr="005366F8" w14:paraId="235435C9" w14:textId="77777777" w:rsidTr="00694A45">
        <w:tc>
          <w:tcPr>
            <w:tcW w:w="3100" w:type="dxa"/>
          </w:tcPr>
          <w:p w14:paraId="0B98FB8F" w14:textId="77777777" w:rsidR="00694A45" w:rsidRPr="005366F8" w:rsidRDefault="00694A45" w:rsidP="003062B8">
            <w:pPr>
              <w:jc w:val="left"/>
              <w:rPr>
                <w:rFonts w:ascii="Arial" w:hAnsi="Arial" w:cs="Arial"/>
                <w:sz w:val="20"/>
                <w:szCs w:val="20"/>
              </w:rPr>
            </w:pPr>
            <w:r w:rsidRPr="005366F8">
              <w:rPr>
                <w:rFonts w:ascii="Arial" w:hAnsi="Arial" w:cs="Arial"/>
                <w:sz w:val="20"/>
                <w:szCs w:val="20"/>
              </w:rPr>
              <w:lastRenderedPageBreak/>
              <w:t>Contribuição social sobre o lucro</w:t>
            </w:r>
          </w:p>
        </w:tc>
        <w:tc>
          <w:tcPr>
            <w:tcW w:w="2905" w:type="dxa"/>
          </w:tcPr>
          <w:p w14:paraId="06F76230" w14:textId="77777777" w:rsidR="00694A45" w:rsidRPr="005366F8" w:rsidRDefault="00694A45" w:rsidP="003062B8">
            <w:pPr>
              <w:jc w:val="left"/>
              <w:rPr>
                <w:rFonts w:ascii="Arial" w:hAnsi="Arial" w:cs="Arial"/>
                <w:sz w:val="20"/>
                <w:szCs w:val="20"/>
              </w:rPr>
            </w:pPr>
            <w:r w:rsidRPr="005366F8">
              <w:rPr>
                <w:rFonts w:ascii="Arial" w:hAnsi="Arial" w:cs="Arial"/>
                <w:sz w:val="20"/>
                <w:szCs w:val="20"/>
              </w:rPr>
              <w:t>9% sobre o lucro</w:t>
            </w:r>
          </w:p>
        </w:tc>
        <w:tc>
          <w:tcPr>
            <w:tcW w:w="3056" w:type="dxa"/>
          </w:tcPr>
          <w:p w14:paraId="5B7E789E" w14:textId="77777777" w:rsidR="00694A45" w:rsidRPr="005366F8" w:rsidRDefault="00694A45" w:rsidP="003062B8">
            <w:pPr>
              <w:jc w:val="left"/>
              <w:rPr>
                <w:rFonts w:ascii="Arial" w:hAnsi="Arial" w:cs="Arial"/>
                <w:sz w:val="20"/>
                <w:szCs w:val="20"/>
              </w:rPr>
            </w:pPr>
            <w:r w:rsidRPr="005366F8">
              <w:rPr>
                <w:rFonts w:ascii="Arial" w:hAnsi="Arial" w:cs="Arial"/>
                <w:sz w:val="20"/>
                <w:szCs w:val="20"/>
              </w:rPr>
              <w:t>9% sobre o lucro presumido (esti</w:t>
            </w:r>
            <w:r>
              <w:rPr>
                <w:rFonts w:ascii="Arial" w:hAnsi="Arial" w:cs="Arial"/>
                <w:sz w:val="20"/>
                <w:szCs w:val="20"/>
              </w:rPr>
              <w:t xml:space="preserve">mado pelo fisco com base no </w:t>
            </w:r>
            <w:r w:rsidRPr="005366F8">
              <w:rPr>
                <w:rFonts w:ascii="Arial" w:hAnsi="Arial" w:cs="Arial"/>
                <w:sz w:val="20"/>
                <w:szCs w:val="20"/>
              </w:rPr>
              <w:t>faturamento)</w:t>
            </w:r>
          </w:p>
          <w:p w14:paraId="1DE6338C" w14:textId="77777777" w:rsidR="00694A45" w:rsidRPr="005366F8" w:rsidRDefault="00694A45" w:rsidP="003062B8">
            <w:pPr>
              <w:jc w:val="left"/>
              <w:rPr>
                <w:rFonts w:ascii="Arial" w:hAnsi="Arial" w:cs="Arial"/>
                <w:sz w:val="20"/>
                <w:szCs w:val="20"/>
              </w:rPr>
            </w:pPr>
          </w:p>
        </w:tc>
      </w:tr>
      <w:tr w:rsidR="00694A45" w:rsidRPr="005366F8" w14:paraId="209C78F4" w14:textId="77777777" w:rsidTr="00694A45">
        <w:tc>
          <w:tcPr>
            <w:tcW w:w="3100" w:type="dxa"/>
          </w:tcPr>
          <w:p w14:paraId="70A03523" w14:textId="77777777" w:rsidR="00694A45" w:rsidRPr="005366F8" w:rsidRDefault="00694A45" w:rsidP="003062B8">
            <w:pPr>
              <w:jc w:val="left"/>
              <w:rPr>
                <w:rFonts w:ascii="Arial" w:hAnsi="Arial" w:cs="Arial"/>
                <w:sz w:val="20"/>
                <w:szCs w:val="20"/>
              </w:rPr>
            </w:pPr>
            <w:r w:rsidRPr="005366F8">
              <w:rPr>
                <w:rFonts w:ascii="Arial" w:hAnsi="Arial" w:cs="Arial"/>
                <w:sz w:val="20"/>
                <w:szCs w:val="20"/>
              </w:rPr>
              <w:t>Indicação</w:t>
            </w:r>
          </w:p>
        </w:tc>
        <w:tc>
          <w:tcPr>
            <w:tcW w:w="2905" w:type="dxa"/>
          </w:tcPr>
          <w:p w14:paraId="4D2366BE" w14:textId="77777777" w:rsidR="00694A45" w:rsidRPr="005366F8" w:rsidRDefault="00694A45" w:rsidP="003062B8">
            <w:pPr>
              <w:jc w:val="left"/>
              <w:rPr>
                <w:rFonts w:ascii="Arial" w:hAnsi="Arial" w:cs="Arial"/>
                <w:sz w:val="20"/>
                <w:szCs w:val="20"/>
              </w:rPr>
            </w:pPr>
            <w:r w:rsidRPr="005366F8">
              <w:rPr>
                <w:rFonts w:ascii="Arial" w:hAnsi="Arial" w:cs="Arial"/>
                <w:sz w:val="20"/>
                <w:szCs w:val="20"/>
              </w:rPr>
              <w:t>Ideal para empresas com margem de lucro baixa</w:t>
            </w:r>
          </w:p>
        </w:tc>
        <w:tc>
          <w:tcPr>
            <w:tcW w:w="3056" w:type="dxa"/>
          </w:tcPr>
          <w:p w14:paraId="62295792" w14:textId="77777777" w:rsidR="00694A45" w:rsidRPr="005366F8" w:rsidRDefault="00694A45" w:rsidP="003062B8">
            <w:pPr>
              <w:jc w:val="left"/>
              <w:rPr>
                <w:rFonts w:ascii="Arial" w:hAnsi="Arial" w:cs="Arial"/>
                <w:sz w:val="20"/>
                <w:szCs w:val="20"/>
              </w:rPr>
            </w:pPr>
            <w:r w:rsidRPr="005366F8">
              <w:rPr>
                <w:rFonts w:ascii="Arial" w:hAnsi="Arial" w:cs="Arial"/>
                <w:sz w:val="20"/>
                <w:szCs w:val="20"/>
              </w:rPr>
              <w:t>Ideal para empresas com margem de lucro alta</w:t>
            </w:r>
          </w:p>
          <w:p w14:paraId="67115FFE" w14:textId="77777777" w:rsidR="00694A45" w:rsidRPr="005366F8" w:rsidRDefault="00694A45" w:rsidP="003062B8">
            <w:pPr>
              <w:jc w:val="left"/>
              <w:rPr>
                <w:rFonts w:ascii="Arial" w:hAnsi="Arial" w:cs="Arial"/>
                <w:sz w:val="20"/>
                <w:szCs w:val="20"/>
              </w:rPr>
            </w:pPr>
          </w:p>
        </w:tc>
      </w:tr>
    </w:tbl>
    <w:p w14:paraId="594C8076" w14:textId="4A196CF4" w:rsidR="00CA586A" w:rsidRDefault="00694A45" w:rsidP="00694A45">
      <w:pPr>
        <w:suppressAutoHyphens w:val="0"/>
        <w:spacing w:after="120" w:line="360" w:lineRule="auto"/>
        <w:ind w:firstLine="709"/>
        <w:jc w:val="center"/>
        <w:textAlignment w:val="baseline"/>
        <w:rPr>
          <w:rFonts w:ascii="Arial" w:eastAsia="Times New Roman" w:hAnsi="Arial" w:cs="Arial"/>
        </w:rPr>
      </w:pPr>
      <w:r>
        <w:rPr>
          <w:rFonts w:ascii="Arial" w:hAnsi="Arial" w:cs="Arial"/>
          <w:sz w:val="20"/>
          <w:szCs w:val="20"/>
        </w:rPr>
        <w:t>F</w:t>
      </w:r>
      <w:r w:rsidRPr="00CB63F0">
        <w:rPr>
          <w:rFonts w:ascii="Arial" w:hAnsi="Arial" w:cs="Arial"/>
          <w:sz w:val="20"/>
          <w:szCs w:val="20"/>
        </w:rPr>
        <w:t>onte:</w:t>
      </w:r>
      <w:r>
        <w:rPr>
          <w:rFonts w:ascii="Arial" w:hAnsi="Arial" w:cs="Arial"/>
          <w:sz w:val="20"/>
          <w:szCs w:val="20"/>
        </w:rPr>
        <w:t xml:space="preserve"> Portal Tributário</w:t>
      </w:r>
    </w:p>
    <w:p w14:paraId="55D9774B" w14:textId="181E310D" w:rsidR="00D353F5" w:rsidRPr="002B5D18" w:rsidRDefault="00D353F5" w:rsidP="00D353F5">
      <w:pPr>
        <w:suppressAutoHyphens w:val="0"/>
        <w:spacing w:after="120" w:line="360" w:lineRule="auto"/>
        <w:ind w:firstLine="709"/>
        <w:textAlignment w:val="baseline"/>
        <w:rPr>
          <w:rFonts w:ascii="Arial" w:eastAsia="Times New Roman" w:hAnsi="Arial" w:cs="Arial"/>
        </w:rPr>
      </w:pPr>
      <w:r w:rsidRPr="002B5D18">
        <w:rPr>
          <w:rFonts w:ascii="Arial" w:eastAsia="Times New Roman" w:hAnsi="Arial" w:cs="Arial"/>
        </w:rPr>
        <w:t>No regime de Lucro Presumido, as alíquotas de PIS e COFINS são reduzidas em comparação a outros regimes tributários. No entanto, é essencial avaliar cuidadosamente esse modelo, pois sua aparente simplicidade pode ocultar particularidades importantes em sua aplicação prática, conforme descrito a seguir:</w:t>
      </w:r>
    </w:p>
    <w:p w14:paraId="12C26246" w14:textId="77777777" w:rsidR="00D353F5" w:rsidRPr="00BC0EDF" w:rsidRDefault="00D353F5" w:rsidP="00D353F5">
      <w:pPr>
        <w:pStyle w:val="PargrafodaLista"/>
        <w:numPr>
          <w:ilvl w:val="0"/>
          <w:numId w:val="6"/>
        </w:numPr>
        <w:suppressAutoHyphens w:val="0"/>
        <w:spacing w:after="120" w:line="360" w:lineRule="auto"/>
        <w:jc w:val="left"/>
        <w:textAlignment w:val="baseline"/>
        <w:rPr>
          <w:rFonts w:eastAsia="Times New Roman"/>
        </w:rPr>
      </w:pPr>
      <w:r w:rsidRPr="00BC0EDF">
        <w:rPr>
          <w:rFonts w:eastAsia="Times New Roman"/>
          <w:b/>
          <w:bCs/>
        </w:rPr>
        <w:t>COFINS:</w:t>
      </w:r>
      <w:r w:rsidRPr="00BC0EDF">
        <w:rPr>
          <w:rFonts w:eastAsia="Times New Roman"/>
        </w:rPr>
        <w:t> 3%</w:t>
      </w:r>
    </w:p>
    <w:p w14:paraId="4640CBBB" w14:textId="77777777" w:rsidR="00D353F5" w:rsidRPr="00BC0EDF" w:rsidRDefault="00D353F5" w:rsidP="00D353F5">
      <w:pPr>
        <w:pStyle w:val="PargrafodaLista"/>
        <w:numPr>
          <w:ilvl w:val="0"/>
          <w:numId w:val="6"/>
        </w:numPr>
        <w:suppressAutoHyphens w:val="0"/>
        <w:spacing w:after="120" w:line="360" w:lineRule="auto"/>
        <w:jc w:val="left"/>
        <w:textAlignment w:val="baseline"/>
        <w:rPr>
          <w:rFonts w:eastAsia="Times New Roman"/>
        </w:rPr>
      </w:pPr>
      <w:r w:rsidRPr="00BC0EDF">
        <w:rPr>
          <w:rFonts w:eastAsia="Times New Roman"/>
          <w:b/>
          <w:bCs/>
        </w:rPr>
        <w:t>PIS:</w:t>
      </w:r>
      <w:r w:rsidRPr="00BC0EDF">
        <w:rPr>
          <w:rFonts w:eastAsia="Times New Roman"/>
        </w:rPr>
        <w:t> 0,65%</w:t>
      </w:r>
    </w:p>
    <w:p w14:paraId="3ED49688" w14:textId="77777777" w:rsidR="00D353F5" w:rsidRPr="002B5D18" w:rsidRDefault="00D353F5" w:rsidP="00D353F5">
      <w:pPr>
        <w:shd w:val="clear" w:color="auto" w:fill="FFFFFF"/>
        <w:suppressAutoHyphens w:val="0"/>
        <w:spacing w:after="120" w:line="360" w:lineRule="auto"/>
        <w:ind w:firstLine="709"/>
        <w:rPr>
          <w:rFonts w:ascii="Arial" w:eastAsia="Times New Roman" w:hAnsi="Arial" w:cs="Arial"/>
        </w:rPr>
      </w:pPr>
      <w:r w:rsidRPr="00FB3B7D">
        <w:rPr>
          <w:rFonts w:ascii="Arial" w:eastAsia="Times New Roman" w:hAnsi="Arial" w:cs="Arial"/>
        </w:rPr>
        <w:t xml:space="preserve">No entanto, as alíquotas incidem sobre o faturamento, e não admitem que o valor de PIS e COFINS que está embutido no custo das suas mercadorias, seja aproveitado </w:t>
      </w:r>
      <w:r w:rsidRPr="002B5D18">
        <w:rPr>
          <w:rFonts w:ascii="Arial" w:eastAsia="Times New Roman" w:hAnsi="Arial" w:cs="Arial"/>
        </w:rPr>
        <w:t>como crédito para abater ou zerar o imposto.</w:t>
      </w:r>
    </w:p>
    <w:p w14:paraId="7C9FB1D3" w14:textId="77777777" w:rsidR="00D353F5" w:rsidRDefault="00D353F5" w:rsidP="00D353F5">
      <w:pPr>
        <w:shd w:val="clear" w:color="auto" w:fill="FFFFFF"/>
        <w:suppressAutoHyphens w:val="0"/>
        <w:spacing w:after="120" w:line="360" w:lineRule="auto"/>
        <w:ind w:firstLine="709"/>
        <w:rPr>
          <w:rFonts w:ascii="Arial" w:eastAsia="Times New Roman" w:hAnsi="Arial" w:cs="Arial"/>
        </w:rPr>
      </w:pPr>
      <w:r w:rsidRPr="002B5D18">
        <w:rPr>
          <w:rFonts w:ascii="Arial" w:eastAsia="Times New Roman" w:hAnsi="Arial" w:cs="Arial"/>
        </w:rPr>
        <w:t xml:space="preserve">Pode-se considerar que sistemas </w:t>
      </w:r>
      <w:r w:rsidRPr="00FB3B7D">
        <w:rPr>
          <w:rFonts w:ascii="Arial" w:eastAsia="Times New Roman" w:hAnsi="Arial" w:cs="Arial"/>
        </w:rPr>
        <w:t xml:space="preserve">de cálculo que levam em consideração o faturamento, não costumam ser boas opções para negócios com alto faturamento e baixa margem de lucro, como ocorre no </w:t>
      </w:r>
      <w:r w:rsidRPr="006A4560">
        <w:rPr>
          <w:rFonts w:ascii="Arial" w:eastAsia="Times New Roman" w:hAnsi="Arial" w:cs="Arial"/>
          <w:i/>
        </w:rPr>
        <w:t>e-commerce.</w:t>
      </w:r>
    </w:p>
    <w:p w14:paraId="1575E45D" w14:textId="77777777" w:rsidR="00D353F5" w:rsidRPr="00FB3B7D" w:rsidRDefault="00D353F5" w:rsidP="00D353F5">
      <w:pPr>
        <w:shd w:val="clear" w:color="auto" w:fill="FFFFFF"/>
        <w:suppressAutoHyphens w:val="0"/>
        <w:spacing w:after="120" w:line="360" w:lineRule="auto"/>
        <w:ind w:firstLine="709"/>
        <w:rPr>
          <w:rFonts w:ascii="Arial" w:eastAsia="Times New Roman" w:hAnsi="Arial" w:cs="Arial"/>
        </w:rPr>
      </w:pPr>
    </w:p>
    <w:p w14:paraId="66C68F3C" w14:textId="77777777" w:rsidR="00D353F5" w:rsidRPr="00FB3B7D" w:rsidRDefault="00D353F5" w:rsidP="00D353F5">
      <w:pPr>
        <w:pStyle w:val="Default"/>
        <w:spacing w:after="120" w:line="360" w:lineRule="auto"/>
        <w:jc w:val="both"/>
        <w:rPr>
          <w:rFonts w:ascii="Arial" w:hAnsi="Arial" w:cs="Arial"/>
          <w:b/>
          <w:color w:val="auto"/>
        </w:rPr>
      </w:pPr>
      <w:r w:rsidRPr="00FB3B7D">
        <w:rPr>
          <w:rFonts w:ascii="Arial" w:hAnsi="Arial" w:cs="Arial"/>
          <w:b/>
          <w:color w:val="auto"/>
        </w:rPr>
        <w:t>3.4 Planejamento Tributário</w:t>
      </w:r>
    </w:p>
    <w:p w14:paraId="5943A6AE" w14:textId="7E5E6641" w:rsidR="00185304" w:rsidRPr="004D1396" w:rsidRDefault="00185304" w:rsidP="00185304">
      <w:pPr>
        <w:spacing w:after="120" w:line="360" w:lineRule="auto"/>
        <w:ind w:firstLine="709"/>
        <w:rPr>
          <w:rFonts w:ascii="Arial" w:hAnsi="Arial" w:cs="Arial"/>
        </w:rPr>
      </w:pPr>
      <w:r w:rsidRPr="004D1396">
        <w:rPr>
          <w:rFonts w:ascii="Arial" w:hAnsi="Arial" w:cs="Arial"/>
        </w:rPr>
        <w:t>O planejamento tributário pode ser definido como um conjunto de normas e procedimentos com o intuito de reduzir a carga tributária nas atividades</w:t>
      </w:r>
      <w:r>
        <w:rPr>
          <w:rFonts w:ascii="Arial" w:hAnsi="Arial" w:cs="Arial"/>
        </w:rPr>
        <w:t xml:space="preserve"> comerciais</w:t>
      </w:r>
      <w:r w:rsidRPr="004D1396">
        <w:rPr>
          <w:rFonts w:ascii="Arial" w:hAnsi="Arial" w:cs="Arial"/>
        </w:rPr>
        <w:t>, tanto para pessoa física quanto para jurídica, sempre de acordo com a legislação em vigor (ANDRADE FILHO, 2015).</w:t>
      </w:r>
    </w:p>
    <w:p w14:paraId="6A71EDA0" w14:textId="56D04C43" w:rsidR="00D353F5" w:rsidRDefault="00185304" w:rsidP="00D353F5">
      <w:pPr>
        <w:pStyle w:val="Default"/>
        <w:spacing w:after="120" w:line="360" w:lineRule="auto"/>
        <w:ind w:firstLine="709"/>
        <w:jc w:val="both"/>
        <w:rPr>
          <w:rFonts w:ascii="Arial" w:hAnsi="Arial" w:cs="Arial"/>
          <w:color w:val="auto"/>
        </w:rPr>
      </w:pPr>
      <w:r>
        <w:rPr>
          <w:rFonts w:ascii="Arial" w:hAnsi="Arial" w:cs="Arial"/>
          <w:color w:val="auto"/>
        </w:rPr>
        <w:t>Mas, p</w:t>
      </w:r>
      <w:r w:rsidR="00D353F5" w:rsidRPr="0071527F">
        <w:rPr>
          <w:rFonts w:ascii="Arial" w:hAnsi="Arial" w:cs="Arial"/>
          <w:color w:val="auto"/>
        </w:rPr>
        <w:t xml:space="preserve">ara abordar o tema do planejamento tributário, </w:t>
      </w:r>
      <w:r w:rsidR="00091397">
        <w:rPr>
          <w:rFonts w:ascii="Arial" w:hAnsi="Arial" w:cs="Arial"/>
          <w:color w:val="auto"/>
        </w:rPr>
        <w:t>primeiro deve-se</w:t>
      </w:r>
      <w:r w:rsidR="00D353F5" w:rsidRPr="0071527F">
        <w:rPr>
          <w:rFonts w:ascii="Arial" w:hAnsi="Arial" w:cs="Arial"/>
          <w:color w:val="auto"/>
        </w:rPr>
        <w:t xml:space="preserve"> compreender a importância de acompanhar as principais mudanças na legislação tributária aplicáveis ao negócio. Entre os aspectos mais relevantes está a identificação do momento ideal para a transição da empresa do regime do Simples Nacional para outro regime tributário, como o Lucro Real ou Presumido. Essa decisão exige uma análise detalhada de diversos fatores, incluindo a natureza da atividade empresarial, o número de funcionários e o faturamento, pois esses elementos têm impacto direto na escolha do regime mais adequado.</w:t>
      </w:r>
    </w:p>
    <w:p w14:paraId="2FB6047E" w14:textId="4F6EA1EB" w:rsidR="00D353F5" w:rsidRPr="00151D7D" w:rsidRDefault="00D353F5" w:rsidP="00D353F5">
      <w:pPr>
        <w:pStyle w:val="Default"/>
        <w:spacing w:after="120" w:line="360" w:lineRule="auto"/>
        <w:ind w:firstLine="709"/>
        <w:rPr>
          <w:rFonts w:ascii="Arial" w:hAnsi="Arial" w:cs="Arial"/>
          <w:color w:val="auto"/>
        </w:rPr>
      </w:pPr>
      <w:r w:rsidRPr="00151D7D">
        <w:rPr>
          <w:rFonts w:ascii="Arial" w:hAnsi="Arial" w:cs="Arial"/>
          <w:color w:val="auto"/>
        </w:rPr>
        <w:lastRenderedPageBreak/>
        <w:t xml:space="preserve">De acordo com Barros (2015), em um cenário caracterizado por elevada competitividade e altas taxas de mortalidade entre micro e pequenas empresas, o planejamento tributário </w:t>
      </w:r>
      <w:r w:rsidR="007D374E">
        <w:rPr>
          <w:rFonts w:ascii="Arial" w:hAnsi="Arial" w:cs="Arial"/>
          <w:color w:val="auto"/>
        </w:rPr>
        <w:t xml:space="preserve">caracteriza-se </w:t>
      </w:r>
      <w:r w:rsidRPr="00151D7D">
        <w:rPr>
          <w:rFonts w:ascii="Arial" w:hAnsi="Arial" w:cs="Arial"/>
          <w:color w:val="auto"/>
        </w:rPr>
        <w:t>como uma prática lícita e alinhada à legislação vigente. Essa abordagem busca evitar a evasão fiscal e, consequentemente, prevenir ações de fiscalização direta ou indireta por parte dos entes federativos, como Estados, União e Municípios.</w:t>
      </w:r>
    </w:p>
    <w:p w14:paraId="74D728CB" w14:textId="084608F2" w:rsidR="00D353F5" w:rsidRPr="00151D7D" w:rsidRDefault="00D353F5" w:rsidP="00D353F5">
      <w:pPr>
        <w:pStyle w:val="Default"/>
        <w:spacing w:after="120" w:line="360" w:lineRule="auto"/>
        <w:ind w:firstLine="709"/>
        <w:jc w:val="both"/>
        <w:rPr>
          <w:rFonts w:ascii="Arial" w:hAnsi="Arial" w:cs="Arial"/>
          <w:color w:val="auto"/>
        </w:rPr>
      </w:pPr>
      <w:r w:rsidRPr="00151D7D">
        <w:rPr>
          <w:rFonts w:ascii="Arial" w:hAnsi="Arial" w:cs="Arial"/>
          <w:color w:val="auto"/>
        </w:rPr>
        <w:t>O planejamento tributário consiste na organização das operações mercadológicas da empresa por meio de ferramentas e mecanismos estruturados e juridicamente fundamentados. Essa prática possibilita, de forma estratégica, antever e até mesmo evitar a incidência de determinados tributos ou, ainda, alterá-la quanto à materialidade ou ao momento de sua ocorrência. Dessa forma, é possível tornar a carga tributária mais vantajosa para a empresa em contextos específicos</w:t>
      </w:r>
      <w:r w:rsidR="005B339E">
        <w:rPr>
          <w:rFonts w:ascii="Arial" w:hAnsi="Arial" w:cs="Arial"/>
          <w:color w:val="auto"/>
        </w:rPr>
        <w:t xml:space="preserve"> </w:t>
      </w:r>
      <w:r w:rsidR="005B339E" w:rsidRPr="004D1396">
        <w:rPr>
          <w:rFonts w:ascii="Arial" w:hAnsi="Arial" w:cs="Arial"/>
        </w:rPr>
        <w:t>(ANDRADE FILHO, 2015).</w:t>
      </w:r>
    </w:p>
    <w:p w14:paraId="7D44D779" w14:textId="77777777" w:rsidR="00D353F5" w:rsidRPr="00151D7D" w:rsidRDefault="00D353F5" w:rsidP="00D353F5">
      <w:pPr>
        <w:pStyle w:val="Default"/>
        <w:spacing w:after="120" w:line="360" w:lineRule="auto"/>
        <w:ind w:firstLine="709"/>
        <w:jc w:val="both"/>
        <w:rPr>
          <w:rFonts w:ascii="Arial" w:hAnsi="Arial" w:cs="Arial"/>
          <w:color w:val="auto"/>
        </w:rPr>
      </w:pPr>
      <w:r w:rsidRPr="00151D7D">
        <w:rPr>
          <w:rFonts w:ascii="Arial" w:hAnsi="Arial" w:cs="Arial"/>
        </w:rPr>
        <w:t>Não há um regime tributário intrinsecamente inadequado; o que compromete a eficiência tributária de uma empresa é, em grande parte, a ausência de um planejamento adequado. Muitas organizações enfrentam dificuldades financeiras, como redução de lucros ou resultados negativos, em decorrência da escolha equivocada do regime tributário. Esse cenário frequentemente resulta da falta de adaptação ao regime mais vantajoso ou da não utilização de benefícios fiscais previstos em cada modalidade de tributação. Dessa forma, a escolha do regime tributário adequado exerce impacto direto na lucratividade e na sustentabilidade financeira da empresa, sendo um fator determinante para sua viabilidade econômica.</w:t>
      </w:r>
    </w:p>
    <w:p w14:paraId="550B342B" w14:textId="77777777" w:rsidR="00D353F5" w:rsidRPr="006A4560" w:rsidRDefault="00D353F5" w:rsidP="00D353F5">
      <w:pPr>
        <w:pStyle w:val="Default"/>
        <w:spacing w:after="120"/>
        <w:ind w:left="2268"/>
        <w:jc w:val="both"/>
        <w:rPr>
          <w:rFonts w:ascii="Arial" w:hAnsi="Arial" w:cs="Arial"/>
          <w:color w:val="7030A0"/>
          <w:sz w:val="20"/>
          <w:szCs w:val="20"/>
        </w:rPr>
      </w:pPr>
      <w:r w:rsidRPr="003E5C9A">
        <w:rPr>
          <w:rFonts w:ascii="Arial" w:hAnsi="Arial" w:cs="Arial"/>
          <w:color w:val="auto"/>
          <w:sz w:val="20"/>
          <w:szCs w:val="20"/>
        </w:rPr>
        <w:t xml:space="preserve">O planejamento tributário é uma ferramenta estratégica fundamental para as empresas, envolvendo análises detalhadas que antecedem o fato gerador do tributo. Por meio desse planejamento, é possível identificar a carga tributária mais vantajosa, buscando, de forma lícita, a sua redução ou o seu adiamento. As organizações que optam por não utilizar meios fraudulentos para obter benefícios devem contar com o apoio de profissionais especializados em contabilidade, que são essenciais no processo de planejamento, na orientação para a tomada de decisões e no trabalho contínuo para aumentar a lucratividade da empresa. (LATORRACA, </w:t>
      </w:r>
      <w:r w:rsidRPr="00EE06F2">
        <w:rPr>
          <w:rFonts w:ascii="Arial" w:hAnsi="Arial" w:cs="Arial"/>
          <w:color w:val="auto"/>
          <w:sz w:val="20"/>
          <w:szCs w:val="20"/>
        </w:rPr>
        <w:t xml:space="preserve">2000, p.68). </w:t>
      </w:r>
    </w:p>
    <w:p w14:paraId="29DD2F29" w14:textId="77777777" w:rsidR="00D353F5" w:rsidRDefault="00D353F5" w:rsidP="00D353F5">
      <w:pPr>
        <w:pStyle w:val="Default"/>
        <w:spacing w:after="120" w:line="360" w:lineRule="auto"/>
        <w:ind w:firstLine="709"/>
        <w:jc w:val="both"/>
        <w:rPr>
          <w:rFonts w:ascii="Arial" w:hAnsi="Arial" w:cs="Arial"/>
          <w:color w:val="auto"/>
        </w:rPr>
      </w:pPr>
    </w:p>
    <w:p w14:paraId="2567140F" w14:textId="77777777" w:rsidR="00D353F5" w:rsidRPr="00BE1CF9" w:rsidRDefault="00D353F5" w:rsidP="00D353F5">
      <w:pPr>
        <w:pStyle w:val="Default"/>
        <w:spacing w:after="120" w:line="360" w:lineRule="auto"/>
        <w:ind w:firstLine="709"/>
        <w:rPr>
          <w:rFonts w:ascii="Arial" w:hAnsi="Arial" w:cs="Arial"/>
          <w:color w:val="auto"/>
        </w:rPr>
      </w:pPr>
      <w:r w:rsidRPr="00BE1CF9">
        <w:rPr>
          <w:rFonts w:ascii="Arial" w:hAnsi="Arial" w:cs="Arial"/>
          <w:color w:val="auto"/>
        </w:rPr>
        <w:t xml:space="preserve">A escolha do regime tributário deve, portanto, ser realizada com base em uma análise detalhada das características da empresa, como seu porte, atividade econômica, faturamento e estrutura operacional. Um planejamento tributário bem executado não apenas maximiza a eficiência fiscal, mas também contribui para a redução </w:t>
      </w:r>
      <w:r w:rsidRPr="00BE1CF9">
        <w:rPr>
          <w:rFonts w:ascii="Arial" w:hAnsi="Arial" w:cs="Arial"/>
          <w:color w:val="auto"/>
        </w:rPr>
        <w:lastRenderedPageBreak/>
        <w:t>de custos operacionais e aumento da competitividade no mercado. Além disso, permite que a empresa aproveite incentivos fiscais e isenções previstas na legislação, o que pode resultar em uma significativa economia tributária.</w:t>
      </w:r>
    </w:p>
    <w:p w14:paraId="7E7946F5" w14:textId="77777777" w:rsidR="00D353F5" w:rsidRPr="007D7C9E" w:rsidRDefault="00D353F5" w:rsidP="00D353F5">
      <w:pPr>
        <w:pStyle w:val="Default"/>
        <w:spacing w:after="120" w:line="360" w:lineRule="auto"/>
        <w:ind w:firstLine="709"/>
        <w:rPr>
          <w:rFonts w:ascii="Arial" w:hAnsi="Arial" w:cs="Arial"/>
          <w:color w:val="auto"/>
        </w:rPr>
      </w:pPr>
      <w:r w:rsidRPr="007D7C9E">
        <w:rPr>
          <w:rFonts w:ascii="Arial" w:hAnsi="Arial" w:cs="Arial"/>
          <w:color w:val="auto"/>
        </w:rPr>
        <w:t>De acordo com Lima e Duarte (2007), o objetivo do planejamento tributário é a redução legal da carga tributária, ou seja, a diminuição dos recursos destinados ao pagamento de tributos. Em períodos de instabilidade econômica, essa ferramenta se torna ainda mais relevante, pois possibilita à empresa a redução de seus custos tributários de forma lícita e estratégica. Contudo, para que o planejamento seja eficaz, é essencial adotar um sistema de economia legal, conforme as diretrizes fiscais estabelecidas.</w:t>
      </w:r>
    </w:p>
    <w:p w14:paraId="0DA41819" w14:textId="7F98C81C" w:rsidR="00D353F5" w:rsidRDefault="00D353F5" w:rsidP="00D353F5">
      <w:pPr>
        <w:pStyle w:val="Default"/>
        <w:spacing w:after="120" w:line="360" w:lineRule="auto"/>
        <w:ind w:firstLine="709"/>
        <w:jc w:val="both"/>
        <w:rPr>
          <w:rFonts w:ascii="Arial" w:hAnsi="Arial" w:cs="Arial"/>
          <w:color w:val="auto"/>
        </w:rPr>
      </w:pPr>
      <w:r w:rsidRPr="007D7C9E">
        <w:rPr>
          <w:rFonts w:ascii="Arial" w:hAnsi="Arial" w:cs="Arial"/>
          <w:color w:val="auto"/>
        </w:rPr>
        <w:t>O planejamento tributário permite à empresa revitalizar seus recursos financeiros, contribuindo para uma maior capitalização do negócio. Isso possibilita a prática de preços mais competitivos, além de favorecer a criação de novos postos de trabalho, uma vez que os recursos economizados podem ser reinvestidos em novas áreas ou projetos. Assim, a principal função do planejamento tributário é atuar como um elemento estratégico dentro da gestão empresarial, impactando diretamente a competitividade da empresa, auxiliando na redução de custos e garantindo sua sustentabilidade no mercado.</w:t>
      </w:r>
    </w:p>
    <w:p w14:paraId="7785AB32" w14:textId="36B7CABC" w:rsidR="001A7AFC" w:rsidRPr="004D1396" w:rsidRDefault="001A7AFC" w:rsidP="001A7AFC">
      <w:pPr>
        <w:spacing w:after="120" w:line="360" w:lineRule="auto"/>
        <w:ind w:firstLine="709"/>
        <w:rPr>
          <w:rFonts w:ascii="Arial" w:hAnsi="Arial" w:cs="Arial"/>
        </w:rPr>
      </w:pPr>
      <w:r w:rsidRPr="004D1396">
        <w:rPr>
          <w:rFonts w:ascii="Arial" w:hAnsi="Arial" w:cs="Arial"/>
        </w:rPr>
        <w:t>O e-commerce, assim como qualquer empresa, precisa arcar com a carga tributária sobre suas vendas. No entanto, o planejamento tributário permite identificar alternativas para otimizar esses custos, como escolher o regime de tributação mais adequado (Simples Nacional, Lucro Presumido ou Lucro Real) ou aproveitar incentivos fiscais concedidos pelo governo. Essas estratégias podem gerar uma redução significativa no montante de impostos pagos, o que impacta diretamente na competitividade e na rentabilidade do negócio. Nesse contexto, onde as transações são realizadas de forma rápida e em grande volume, o planejamento tributário é essencial para otimizar os processos fiscais, reduzir custos e mitigar riscos. Ele permite que a empresa se concentre no seu crescimento e no atendimento ao cliente, sem se preocupar com problemas fiscais inesperados. Assim, o planejamento tributário não é apenas uma obrigação legal, mas uma estratégia importante para a sustentabilidade e o sucesso do e-commerce.</w:t>
      </w:r>
    </w:p>
    <w:p w14:paraId="6B3D2A8E" w14:textId="77777777" w:rsidR="00D353F5" w:rsidRDefault="00D353F5" w:rsidP="00D353F5">
      <w:pPr>
        <w:pStyle w:val="Default"/>
        <w:spacing w:after="120" w:line="360" w:lineRule="auto"/>
        <w:ind w:firstLine="709"/>
        <w:jc w:val="both"/>
        <w:rPr>
          <w:rFonts w:ascii="Arial" w:hAnsi="Arial" w:cs="Arial"/>
          <w:color w:val="auto"/>
        </w:rPr>
      </w:pPr>
      <w:r w:rsidRPr="00BE1CF9">
        <w:rPr>
          <w:rFonts w:ascii="Arial" w:hAnsi="Arial" w:cs="Arial"/>
          <w:color w:val="auto"/>
        </w:rPr>
        <w:lastRenderedPageBreak/>
        <w:t>Portanto, o planejamento tributário é uma ferramenta estratégica essencial para garantir que a empresa não apenas cumpra suas obrigações fiscais de maneira eficiente, mas também que maximize seus resultados financeiros a longo prazo, assegurando sua sustentabilidade e crescimento.</w:t>
      </w:r>
    </w:p>
    <w:p w14:paraId="249681A0" w14:textId="77777777" w:rsidR="00D353F5" w:rsidRDefault="00D353F5" w:rsidP="00D353F5"/>
    <w:p w14:paraId="3CF78A4D" w14:textId="77777777" w:rsidR="00D353F5" w:rsidRPr="00FB3B7D" w:rsidRDefault="00D353F5" w:rsidP="00D353F5">
      <w:pPr>
        <w:pStyle w:val="Default"/>
        <w:spacing w:after="120" w:line="360" w:lineRule="auto"/>
        <w:ind w:firstLine="709"/>
        <w:jc w:val="both"/>
        <w:rPr>
          <w:rFonts w:ascii="Arial" w:hAnsi="Arial" w:cs="Arial"/>
          <w:b/>
          <w:bCs/>
          <w:color w:val="auto"/>
        </w:rPr>
      </w:pPr>
      <w:r w:rsidRPr="00FB3B7D">
        <w:rPr>
          <w:rFonts w:ascii="Arial" w:hAnsi="Arial" w:cs="Arial"/>
          <w:b/>
          <w:bCs/>
        </w:rPr>
        <w:t>4. Conclusão</w:t>
      </w:r>
      <w:r w:rsidRPr="00FB3B7D">
        <w:rPr>
          <w:rFonts w:ascii="Arial" w:hAnsi="Arial" w:cs="Arial"/>
          <w:b/>
          <w:bCs/>
          <w:color w:val="auto"/>
        </w:rPr>
        <w:t xml:space="preserve"> </w:t>
      </w:r>
    </w:p>
    <w:p w14:paraId="27506A3A" w14:textId="18EDC994" w:rsidR="00D353F5" w:rsidRDefault="00267511" w:rsidP="00205042">
      <w:pPr>
        <w:pStyle w:val="Default"/>
        <w:spacing w:after="120" w:line="360" w:lineRule="auto"/>
        <w:ind w:firstLine="709"/>
        <w:jc w:val="both"/>
        <w:rPr>
          <w:rFonts w:ascii="Arial" w:hAnsi="Arial" w:cs="Arial"/>
          <w:color w:val="auto"/>
        </w:rPr>
      </w:pPr>
      <w:r w:rsidRPr="007D7C9E">
        <w:rPr>
          <w:rFonts w:ascii="Arial" w:hAnsi="Arial" w:cs="Arial"/>
          <w:color w:val="auto"/>
        </w:rPr>
        <w:t>O sistema tributário brasileiro e a gestão dos tributos passaram por diversas alterações ao longo do tempo, com o intuito de reduzir a carga fiscal e impulsionar a atividade econômica das empresas, visando, assim, maximizar os lucros.</w:t>
      </w:r>
      <w:r>
        <w:rPr>
          <w:rFonts w:ascii="Arial" w:hAnsi="Arial" w:cs="Arial"/>
          <w:color w:val="auto"/>
        </w:rPr>
        <w:t xml:space="preserve"> </w:t>
      </w:r>
      <w:r w:rsidR="00D353F5" w:rsidRPr="007D7C9E">
        <w:rPr>
          <w:rFonts w:ascii="Arial" w:hAnsi="Arial" w:cs="Arial"/>
          <w:color w:val="auto"/>
        </w:rPr>
        <w:t xml:space="preserve">Neste contexto, o planejamento tributário surge como uma ferramenta estratégica de grande relevância para as organizações. Por meio dele, os gestores têm acesso a informações </w:t>
      </w:r>
      <w:r w:rsidR="006D67CE" w:rsidRPr="006C6D0A">
        <w:rPr>
          <w:rFonts w:ascii="Arial" w:hAnsi="Arial" w:cs="Arial"/>
          <w:color w:val="auto"/>
        </w:rPr>
        <w:t>decisivas</w:t>
      </w:r>
      <w:r w:rsidR="00D353F5" w:rsidRPr="006C6D0A">
        <w:rPr>
          <w:rFonts w:ascii="Arial" w:hAnsi="Arial" w:cs="Arial"/>
          <w:color w:val="auto"/>
        </w:rPr>
        <w:t xml:space="preserve"> para</w:t>
      </w:r>
      <w:r w:rsidR="00D353F5" w:rsidRPr="007D7C9E">
        <w:rPr>
          <w:rFonts w:ascii="Arial" w:hAnsi="Arial" w:cs="Arial"/>
          <w:color w:val="auto"/>
        </w:rPr>
        <w:t xml:space="preserve"> tomar decisões mais assertivas, ao mesmo tempo em que conseguem reduzir os custos tributários de forma lícita, minimizando os riscos fiscais e potencializando a lucratividade.</w:t>
      </w:r>
      <w:r w:rsidR="00FB4C20">
        <w:rPr>
          <w:rFonts w:ascii="Arial" w:hAnsi="Arial" w:cs="Arial"/>
          <w:color w:val="auto"/>
        </w:rPr>
        <w:t xml:space="preserve"> </w:t>
      </w:r>
    </w:p>
    <w:p w14:paraId="081899E2" w14:textId="4D950C91" w:rsidR="007C2D6D" w:rsidRPr="004D1396" w:rsidRDefault="007C2D6D" w:rsidP="007C2D6D">
      <w:pPr>
        <w:spacing w:after="120" w:line="360" w:lineRule="auto"/>
        <w:ind w:firstLine="709"/>
        <w:rPr>
          <w:rFonts w:ascii="Arial" w:hAnsi="Arial" w:cs="Arial"/>
        </w:rPr>
      </w:pPr>
      <w:r w:rsidRPr="004D1396">
        <w:rPr>
          <w:rFonts w:ascii="Arial" w:hAnsi="Arial" w:cs="Arial"/>
        </w:rPr>
        <w:t>N</w:t>
      </w:r>
      <w:r>
        <w:rPr>
          <w:rFonts w:ascii="Arial" w:hAnsi="Arial" w:cs="Arial"/>
        </w:rPr>
        <w:t>o</w:t>
      </w:r>
      <w:r w:rsidRPr="004D1396">
        <w:rPr>
          <w:rFonts w:ascii="Arial" w:hAnsi="Arial" w:cs="Arial"/>
        </w:rPr>
        <w:t xml:space="preserve"> contexto</w:t>
      </w:r>
      <w:r>
        <w:rPr>
          <w:rFonts w:ascii="Arial" w:hAnsi="Arial" w:cs="Arial"/>
        </w:rPr>
        <w:t xml:space="preserve"> do </w:t>
      </w:r>
      <w:r>
        <w:rPr>
          <w:rFonts w:ascii="Arial" w:hAnsi="Arial" w:cs="Arial"/>
          <w:i/>
        </w:rPr>
        <w:t>e-commerce</w:t>
      </w:r>
      <w:r w:rsidRPr="004D1396">
        <w:rPr>
          <w:rFonts w:ascii="Arial" w:hAnsi="Arial" w:cs="Arial"/>
        </w:rPr>
        <w:t xml:space="preserve">, onde as transações são realizadas de forma rápida e em grande volume, o planejamento tributário é essencial para otimizar os processos fiscais, reduzir custos e mitigar riscos. Ele permite que a empresa se concentre no seu crescimento e no atendimento ao cliente, sem se preocupar com problemas fiscais inesperados. Assim, o planejamento tributário não é apenas uma obrigação legal, mas uma estratégia importante para a sustentabilidade e o sucesso </w:t>
      </w:r>
      <w:r w:rsidR="008E5ECB">
        <w:rPr>
          <w:rFonts w:ascii="Arial" w:hAnsi="Arial" w:cs="Arial"/>
        </w:rPr>
        <w:t>n</w:t>
      </w:r>
      <w:r w:rsidRPr="004D1396">
        <w:rPr>
          <w:rFonts w:ascii="Arial" w:hAnsi="Arial" w:cs="Arial"/>
        </w:rPr>
        <w:t xml:space="preserve">o </w:t>
      </w:r>
      <w:r w:rsidRPr="00E25C27">
        <w:rPr>
          <w:rFonts w:ascii="Arial" w:hAnsi="Arial" w:cs="Arial"/>
          <w:i/>
        </w:rPr>
        <w:t>e-commerce.</w:t>
      </w:r>
    </w:p>
    <w:p w14:paraId="0762F92B" w14:textId="6C0B4612" w:rsidR="00403E51" w:rsidRPr="00385D90" w:rsidRDefault="00D353F5" w:rsidP="00385D90">
      <w:pPr>
        <w:pStyle w:val="Ttulosemnumerao"/>
        <w:spacing w:before="0" w:after="120"/>
        <w:ind w:firstLine="708"/>
        <w:rPr>
          <w:b w:val="0"/>
        </w:rPr>
      </w:pPr>
      <w:r>
        <w:rPr>
          <w:rFonts w:eastAsia="Calibri"/>
          <w:b w:val="0"/>
          <w:color w:val="000000"/>
          <w:szCs w:val="24"/>
          <w:lang w:eastAsia="en-US"/>
        </w:rPr>
        <w:t>Torna-se importante</w:t>
      </w:r>
      <w:r w:rsidRPr="007D7C9E">
        <w:rPr>
          <w:rFonts w:eastAsia="Calibri"/>
          <w:b w:val="0"/>
          <w:color w:val="000000"/>
          <w:szCs w:val="24"/>
          <w:lang w:eastAsia="en-US"/>
        </w:rPr>
        <w:t xml:space="preserve"> destacar que não existe um regime tributário único e padronizado que seja o "melhor" para </w:t>
      </w:r>
      <w:r w:rsidRPr="00385D90">
        <w:rPr>
          <w:rFonts w:eastAsia="Calibri"/>
          <w:b w:val="0"/>
          <w:color w:val="000000"/>
          <w:szCs w:val="24"/>
          <w:lang w:eastAsia="en-US"/>
        </w:rPr>
        <w:t xml:space="preserve">todas as sociedades empresariais. </w:t>
      </w:r>
      <w:r w:rsidR="00403E51" w:rsidRPr="00385D90">
        <w:rPr>
          <w:b w:val="0"/>
          <w:szCs w:val="24"/>
        </w:rPr>
        <w:t xml:space="preserve">Para definição do regime tributário mais vantajoso para uma atividade de </w:t>
      </w:r>
      <w:r w:rsidR="00403E51" w:rsidRPr="00385D90">
        <w:rPr>
          <w:b w:val="0"/>
          <w:i/>
          <w:szCs w:val="24"/>
        </w:rPr>
        <w:t>e-commerce</w:t>
      </w:r>
      <w:r w:rsidR="00403E51" w:rsidRPr="00385D90">
        <w:rPr>
          <w:b w:val="0"/>
          <w:szCs w:val="24"/>
        </w:rPr>
        <w:t xml:space="preserve"> depende-se de diversos fatores, como </w:t>
      </w:r>
      <w:r w:rsidR="00385D90" w:rsidRPr="00385D90">
        <w:rPr>
          <w:rFonts w:eastAsia="Calibri"/>
          <w:b w:val="0"/>
          <w:color w:val="000000"/>
          <w:szCs w:val="24"/>
          <w:lang w:eastAsia="en-US"/>
        </w:rPr>
        <w:t xml:space="preserve">o </w:t>
      </w:r>
      <w:r w:rsidR="00385D90" w:rsidRPr="00385D90">
        <w:rPr>
          <w:b w:val="0"/>
          <w:color w:val="000000"/>
          <w:lang w:eastAsia="en-US"/>
        </w:rPr>
        <w:t xml:space="preserve">porte e </w:t>
      </w:r>
      <w:r w:rsidR="00385D90" w:rsidRPr="00385D90">
        <w:rPr>
          <w:rFonts w:eastAsia="Calibri"/>
          <w:b w:val="0"/>
          <w:color w:val="000000"/>
          <w:szCs w:val="24"/>
          <w:lang w:eastAsia="en-US"/>
        </w:rPr>
        <w:t>setor de atuação da empresa</w:t>
      </w:r>
      <w:r w:rsidR="00385D90" w:rsidRPr="00385D90">
        <w:rPr>
          <w:b w:val="0"/>
          <w:color w:val="000000"/>
          <w:lang w:eastAsia="en-US"/>
        </w:rPr>
        <w:t>,</w:t>
      </w:r>
      <w:r w:rsidR="00385D90" w:rsidRPr="00385D90">
        <w:rPr>
          <w:rFonts w:eastAsia="Calibri"/>
          <w:b w:val="0"/>
          <w:color w:val="000000"/>
          <w:szCs w:val="24"/>
          <w:lang w:eastAsia="en-US"/>
        </w:rPr>
        <w:t xml:space="preserve"> o mercado em que ela está inserida</w:t>
      </w:r>
      <w:r w:rsidR="00385D90" w:rsidRPr="00385D90">
        <w:rPr>
          <w:b w:val="0"/>
          <w:color w:val="000000"/>
          <w:lang w:eastAsia="en-US"/>
        </w:rPr>
        <w:t>,</w:t>
      </w:r>
      <w:r w:rsidR="00385D90" w:rsidRPr="00385D90">
        <w:rPr>
          <w:b w:val="0"/>
        </w:rPr>
        <w:t xml:space="preserve"> </w:t>
      </w:r>
      <w:r w:rsidR="00403E51" w:rsidRPr="00385D90">
        <w:rPr>
          <w:b w:val="0"/>
          <w:szCs w:val="24"/>
        </w:rPr>
        <w:t xml:space="preserve">o faturamento anual, a estrutura de custos, o tipo de produto ou serviço vendido e a localização geográfica (vendas interestaduais ou internacionais). </w:t>
      </w:r>
    </w:p>
    <w:p w14:paraId="1B291509" w14:textId="0B7CDE65" w:rsidR="00385D90" w:rsidRDefault="00385D90" w:rsidP="00385D90">
      <w:pPr>
        <w:pStyle w:val="Ttulosemnumerao"/>
        <w:spacing w:before="0" w:after="120"/>
        <w:ind w:firstLine="708"/>
        <w:rPr>
          <w:b w:val="0"/>
          <w:szCs w:val="24"/>
        </w:rPr>
      </w:pPr>
      <w:r w:rsidRPr="00385D90">
        <w:rPr>
          <w:rFonts w:eastAsia="Calibri"/>
          <w:b w:val="0"/>
          <w:color w:val="000000"/>
          <w:szCs w:val="24"/>
          <w:lang w:eastAsia="en-US"/>
        </w:rPr>
        <w:t>Dessa forma, a definição do regime tributário deve levar em consideração um contexto amplo e específico para cada organização, não havendo uma fórmula infalível que se aplique a todas as situações. Assim, a</w:t>
      </w:r>
      <w:r w:rsidRPr="00385D90">
        <w:rPr>
          <w:b w:val="0"/>
        </w:rPr>
        <w:t xml:space="preserve"> opção por um dos três regimes tributários – Lucro Real, Lucro Presumido e Simples Nacional de forma incorreta pode acarretar insucesso nos negócios, por isso, sua definição exige uma escolha </w:t>
      </w:r>
      <w:r w:rsidRPr="00385D90">
        <w:rPr>
          <w:b w:val="0"/>
        </w:rPr>
        <w:lastRenderedPageBreak/>
        <w:t xml:space="preserve">cuidadosa/criteriosa. Em </w:t>
      </w:r>
      <w:r w:rsidR="009D6668" w:rsidRPr="00385D90">
        <w:rPr>
          <w:b w:val="0"/>
        </w:rPr>
        <w:t>contrapartida</w:t>
      </w:r>
      <w:r w:rsidRPr="00385D90">
        <w:rPr>
          <w:b w:val="0"/>
        </w:rPr>
        <w:t>, a</w:t>
      </w:r>
      <w:r w:rsidRPr="00385D90">
        <w:rPr>
          <w:b w:val="0"/>
          <w:szCs w:val="24"/>
        </w:rPr>
        <w:t xml:space="preserve"> escolha do regime certo pode resultar em uma tributação mais simplificada e/ou vantajosa, impactando diretamente na competitividade e rentabilidade do negócio.</w:t>
      </w:r>
    </w:p>
    <w:p w14:paraId="43F6E79F" w14:textId="520B8562" w:rsidR="00E24EA9" w:rsidRDefault="00FB4C20" w:rsidP="008C3B16">
      <w:pPr>
        <w:pStyle w:val="Ttulosemnumerao"/>
        <w:spacing w:before="0" w:after="120"/>
        <w:ind w:firstLine="708"/>
        <w:rPr>
          <w:rFonts w:eastAsia="Calibri"/>
          <w:b w:val="0"/>
          <w:color w:val="000000"/>
          <w:szCs w:val="24"/>
          <w:lang w:eastAsia="en-US"/>
        </w:rPr>
      </w:pPr>
      <w:r w:rsidRPr="00E24EA9">
        <w:rPr>
          <w:rFonts w:eastAsia="Calibri"/>
          <w:b w:val="0"/>
          <w:color w:val="000000"/>
          <w:szCs w:val="24"/>
          <w:lang w:eastAsia="en-US"/>
        </w:rPr>
        <w:t>Com base no exposto o estudo</w:t>
      </w:r>
      <w:r w:rsidRPr="00E24EA9">
        <w:rPr>
          <w:b w:val="0"/>
          <w:color w:val="000000"/>
          <w:lang w:eastAsia="en-US"/>
        </w:rPr>
        <w:t xml:space="preserve"> atingiu seu objetivo inicial de d</w:t>
      </w:r>
      <w:r w:rsidRPr="00E24EA9">
        <w:rPr>
          <w:b w:val="0"/>
          <w:szCs w:val="24"/>
        </w:rPr>
        <w:t>emonstrar a importância do planejamen</w:t>
      </w:r>
      <w:r w:rsidRPr="00E24EA9">
        <w:rPr>
          <w:b w:val="0"/>
        </w:rPr>
        <w:t xml:space="preserve">to tributário para o </w:t>
      </w:r>
      <w:r w:rsidRPr="00E24EA9">
        <w:rPr>
          <w:b w:val="0"/>
          <w:i/>
        </w:rPr>
        <w:t>e-commerce</w:t>
      </w:r>
      <w:r w:rsidR="002A1C4B">
        <w:rPr>
          <w:b w:val="0"/>
          <w:i/>
        </w:rPr>
        <w:t xml:space="preserve"> </w:t>
      </w:r>
      <w:r w:rsidR="002A1C4B">
        <w:rPr>
          <w:b w:val="0"/>
        </w:rPr>
        <w:t>e constatou que é possível definir</w:t>
      </w:r>
      <w:r w:rsidR="00E24EA9" w:rsidRPr="00E24EA9">
        <w:rPr>
          <w:b w:val="0"/>
        </w:rPr>
        <w:t xml:space="preserve"> q</w:t>
      </w:r>
      <w:r w:rsidR="00E24EA9" w:rsidRPr="00E24EA9">
        <w:rPr>
          <w:b w:val="0"/>
          <w:szCs w:val="24"/>
        </w:rPr>
        <w:t xml:space="preserve">ual o regime tributário mais vantajoso para </w:t>
      </w:r>
      <w:r w:rsidR="002070D7">
        <w:rPr>
          <w:b w:val="0"/>
          <w:szCs w:val="24"/>
        </w:rPr>
        <w:t xml:space="preserve">esse ramo de </w:t>
      </w:r>
      <w:r w:rsidR="00E24EA9" w:rsidRPr="00E24EA9">
        <w:rPr>
          <w:b w:val="0"/>
          <w:szCs w:val="24"/>
        </w:rPr>
        <w:t>atividade</w:t>
      </w:r>
      <w:r w:rsidR="00E24EA9" w:rsidRPr="00E24EA9">
        <w:rPr>
          <w:b w:val="0"/>
        </w:rPr>
        <w:t xml:space="preserve">, </w:t>
      </w:r>
      <w:r w:rsidR="008C3B16">
        <w:rPr>
          <w:b w:val="0"/>
        </w:rPr>
        <w:t xml:space="preserve">porém com base no planejamento tributário e no </w:t>
      </w:r>
      <w:r w:rsidR="00E24EA9" w:rsidRPr="00E24EA9">
        <w:rPr>
          <w:rFonts w:eastAsia="Calibri"/>
          <w:b w:val="0"/>
          <w:color w:val="000000"/>
          <w:szCs w:val="24"/>
          <w:lang w:eastAsia="en-US"/>
        </w:rPr>
        <w:t>estudo cuidadoso do contador</w:t>
      </w:r>
      <w:r w:rsidR="008C3B16">
        <w:rPr>
          <w:rFonts w:eastAsia="Calibri"/>
          <w:b w:val="0"/>
          <w:color w:val="000000"/>
          <w:szCs w:val="24"/>
          <w:lang w:eastAsia="en-US"/>
        </w:rPr>
        <w:t xml:space="preserve"> mediante as características específica de cada empresa, o que </w:t>
      </w:r>
      <w:r w:rsidR="00F8052A">
        <w:rPr>
          <w:rFonts w:eastAsia="Calibri"/>
          <w:b w:val="0"/>
          <w:color w:val="000000"/>
          <w:szCs w:val="24"/>
          <w:lang w:eastAsia="en-US"/>
        </w:rPr>
        <w:t xml:space="preserve">vai além do levantamento teórico apresentado </w:t>
      </w:r>
      <w:r w:rsidR="008C3B16">
        <w:rPr>
          <w:rFonts w:eastAsia="Calibri"/>
          <w:b w:val="0"/>
          <w:color w:val="000000"/>
          <w:szCs w:val="24"/>
          <w:lang w:eastAsia="en-US"/>
        </w:rPr>
        <w:t xml:space="preserve">nesta pesquisa, </w:t>
      </w:r>
      <w:r w:rsidR="00F8052A">
        <w:rPr>
          <w:rFonts w:eastAsia="Calibri"/>
          <w:b w:val="0"/>
          <w:color w:val="000000"/>
          <w:szCs w:val="24"/>
          <w:lang w:eastAsia="en-US"/>
        </w:rPr>
        <w:t xml:space="preserve">exigindo casos reais para simulação, o que pode ser feito em </w:t>
      </w:r>
      <w:r w:rsidR="008C3B16">
        <w:rPr>
          <w:rFonts w:eastAsia="Calibri"/>
          <w:b w:val="0"/>
          <w:color w:val="000000"/>
          <w:szCs w:val="24"/>
          <w:lang w:eastAsia="en-US"/>
        </w:rPr>
        <w:t>trabalhos</w:t>
      </w:r>
      <w:r w:rsidR="00F8052A">
        <w:rPr>
          <w:rFonts w:eastAsia="Calibri"/>
          <w:b w:val="0"/>
          <w:color w:val="000000"/>
          <w:szCs w:val="24"/>
          <w:lang w:eastAsia="en-US"/>
        </w:rPr>
        <w:t xml:space="preserve"> posteriores a est</w:t>
      </w:r>
      <w:r w:rsidR="008C3B16">
        <w:rPr>
          <w:rFonts w:eastAsia="Calibri"/>
          <w:b w:val="0"/>
          <w:color w:val="000000"/>
          <w:szCs w:val="24"/>
          <w:lang w:eastAsia="en-US"/>
        </w:rPr>
        <w:t>e</w:t>
      </w:r>
      <w:r w:rsidR="00F8052A">
        <w:rPr>
          <w:rFonts w:eastAsia="Calibri"/>
          <w:b w:val="0"/>
          <w:color w:val="000000"/>
          <w:szCs w:val="24"/>
          <w:lang w:eastAsia="en-US"/>
        </w:rPr>
        <w:t xml:space="preserve">.  </w:t>
      </w:r>
    </w:p>
    <w:p w14:paraId="119800F3" w14:textId="3E7F202F" w:rsidR="00D353F5" w:rsidRDefault="00D353F5" w:rsidP="00D353F5">
      <w:pPr>
        <w:pStyle w:val="Ttulosemnumerao"/>
        <w:spacing w:after="120"/>
      </w:pPr>
      <w:r w:rsidRPr="00B446BB">
        <w:t xml:space="preserve">Referências </w:t>
      </w:r>
    </w:p>
    <w:p w14:paraId="6193A68E" w14:textId="77777777" w:rsidR="00FD54FA" w:rsidRPr="00DC7399" w:rsidRDefault="00FD54FA" w:rsidP="00193A33">
      <w:pPr>
        <w:spacing w:after="120" w:line="360" w:lineRule="auto"/>
        <w:jc w:val="left"/>
        <w:rPr>
          <w:rFonts w:ascii="Arial" w:hAnsi="Arial" w:cs="Arial"/>
        </w:rPr>
      </w:pPr>
      <w:r w:rsidRPr="00DC7399">
        <w:rPr>
          <w:rFonts w:ascii="Arial" w:hAnsi="Arial" w:cs="Arial"/>
        </w:rPr>
        <w:t>ANDRADE FILHO, E. O. Planejamento Tributário. 2ª edição. Editora Saraiva, São Paulo, 2015.</w:t>
      </w:r>
    </w:p>
    <w:p w14:paraId="0F691597" w14:textId="77777777" w:rsidR="00D353F5" w:rsidRPr="00DC7399" w:rsidRDefault="00D353F5" w:rsidP="00193A33">
      <w:pPr>
        <w:widowControl w:val="0"/>
        <w:tabs>
          <w:tab w:val="left" w:pos="220"/>
        </w:tabs>
        <w:spacing w:after="120" w:line="360" w:lineRule="auto"/>
        <w:jc w:val="left"/>
        <w:rPr>
          <w:rFonts w:ascii="Arial" w:hAnsi="Arial" w:cs="Arial"/>
          <w:szCs w:val="22"/>
        </w:rPr>
      </w:pPr>
      <w:r w:rsidRPr="00DC7399">
        <w:rPr>
          <w:rFonts w:ascii="Arial" w:hAnsi="Arial" w:cs="Arial"/>
          <w:szCs w:val="22"/>
        </w:rPr>
        <w:t xml:space="preserve">ARAUJO D.A. </w:t>
      </w:r>
      <w:r w:rsidRPr="00DC7399">
        <w:rPr>
          <w:rFonts w:ascii="Arial" w:hAnsi="Arial" w:cs="Arial"/>
          <w:b/>
          <w:bCs/>
          <w:szCs w:val="22"/>
        </w:rPr>
        <w:t>Planejamento tributário aplicado aos instrumentos sucessórios</w:t>
      </w:r>
      <w:r w:rsidRPr="00DC7399">
        <w:rPr>
          <w:rFonts w:ascii="Arial" w:hAnsi="Arial" w:cs="Arial"/>
          <w:szCs w:val="22"/>
        </w:rPr>
        <w:t xml:space="preserve">. 2ed. São Paulo (SP): Editora Almedina Brasil. 2018. </w:t>
      </w:r>
    </w:p>
    <w:p w14:paraId="4D6DF4E2" w14:textId="77777777" w:rsidR="00D353F5" w:rsidRPr="00DC7399" w:rsidRDefault="00D353F5" w:rsidP="00193A33">
      <w:pPr>
        <w:widowControl w:val="0"/>
        <w:tabs>
          <w:tab w:val="left" w:pos="220"/>
        </w:tabs>
        <w:spacing w:after="120" w:line="360" w:lineRule="auto"/>
        <w:jc w:val="left"/>
        <w:rPr>
          <w:rFonts w:ascii="Arial" w:hAnsi="Arial" w:cs="Arial"/>
          <w:szCs w:val="22"/>
        </w:rPr>
      </w:pPr>
      <w:r w:rsidRPr="00DC7399">
        <w:rPr>
          <w:rFonts w:ascii="Arial" w:hAnsi="Arial" w:cs="Arial"/>
          <w:szCs w:val="22"/>
        </w:rPr>
        <w:t xml:space="preserve">BARROS, A. </w:t>
      </w:r>
      <w:r w:rsidRPr="00DC7399">
        <w:rPr>
          <w:rFonts w:ascii="Arial" w:hAnsi="Arial" w:cs="Arial"/>
          <w:b/>
          <w:bCs/>
          <w:szCs w:val="22"/>
        </w:rPr>
        <w:t>Gestão estratégica nas pequenas e médias empresas</w:t>
      </w:r>
      <w:r w:rsidRPr="00DC7399">
        <w:rPr>
          <w:rFonts w:ascii="Arial" w:hAnsi="Arial" w:cs="Arial"/>
          <w:szCs w:val="22"/>
        </w:rPr>
        <w:t>. Rio de Janeiro: Ciência Moderna, 2015.</w:t>
      </w:r>
    </w:p>
    <w:p w14:paraId="0E585054" w14:textId="77777777" w:rsidR="00D353F5" w:rsidRPr="00DC7399" w:rsidRDefault="00D353F5" w:rsidP="00193A33">
      <w:pPr>
        <w:widowControl w:val="0"/>
        <w:tabs>
          <w:tab w:val="left" w:pos="220"/>
        </w:tabs>
        <w:spacing w:after="120" w:line="360" w:lineRule="auto"/>
        <w:jc w:val="left"/>
        <w:rPr>
          <w:rFonts w:ascii="Arial" w:hAnsi="Arial" w:cs="Arial"/>
        </w:rPr>
      </w:pPr>
      <w:r w:rsidRPr="00DC7399">
        <w:rPr>
          <w:rFonts w:ascii="Arial" w:hAnsi="Arial" w:cs="Arial"/>
          <w:szCs w:val="22"/>
        </w:rPr>
        <w:t xml:space="preserve">BRASIL. </w:t>
      </w:r>
      <w:r w:rsidRPr="00DC7399">
        <w:rPr>
          <w:rFonts w:ascii="Arial" w:hAnsi="Arial" w:cs="Arial"/>
          <w:b/>
          <w:bCs/>
          <w:color w:val="000000" w:themeColor="text1"/>
          <w:szCs w:val="22"/>
        </w:rPr>
        <w:t>Lei nº 12.814/2013</w:t>
      </w:r>
      <w:r w:rsidRPr="00DC7399">
        <w:rPr>
          <w:rFonts w:ascii="Arial" w:hAnsi="Arial" w:cs="Arial"/>
        </w:rPr>
        <w:t>. Disponível em: https://www.planalto.gov.br/ccivil_03/_ato2011-2014/2013/lei/l12814.htm. Acesso em 21/11/2024</w:t>
      </w:r>
    </w:p>
    <w:p w14:paraId="6D0E7244" w14:textId="2DEB02A0" w:rsidR="00D353F5" w:rsidRPr="00DC7399" w:rsidRDefault="00D353F5" w:rsidP="00193A33">
      <w:pPr>
        <w:widowControl w:val="0"/>
        <w:tabs>
          <w:tab w:val="left" w:pos="220"/>
        </w:tabs>
        <w:spacing w:after="120" w:line="360" w:lineRule="auto"/>
        <w:jc w:val="left"/>
        <w:rPr>
          <w:rFonts w:ascii="Arial" w:hAnsi="Arial" w:cs="Arial"/>
        </w:rPr>
      </w:pPr>
      <w:r w:rsidRPr="00DC7399">
        <w:rPr>
          <w:rFonts w:ascii="Arial" w:hAnsi="Arial" w:cs="Arial"/>
        </w:rPr>
        <w:t xml:space="preserve">BRASIL. </w:t>
      </w:r>
      <w:r w:rsidRPr="00DC7399">
        <w:rPr>
          <w:rFonts w:ascii="Arial" w:hAnsi="Arial" w:cs="Arial"/>
          <w:b/>
          <w:bCs/>
        </w:rPr>
        <w:t xml:space="preserve">Instrução Normativa RFB nº 1700, de 14 de </w:t>
      </w:r>
      <w:r w:rsidR="00E23C09" w:rsidRPr="00DC7399">
        <w:rPr>
          <w:rFonts w:ascii="Arial" w:hAnsi="Arial" w:cs="Arial"/>
          <w:b/>
          <w:bCs/>
        </w:rPr>
        <w:t>março</w:t>
      </w:r>
      <w:r w:rsidRPr="00DC7399">
        <w:rPr>
          <w:rFonts w:ascii="Arial" w:hAnsi="Arial" w:cs="Arial"/>
          <w:b/>
          <w:bCs/>
        </w:rPr>
        <w:t xml:space="preserve"> de 2017</w:t>
      </w:r>
      <w:r w:rsidRPr="00DC7399">
        <w:rPr>
          <w:rFonts w:ascii="Arial" w:hAnsi="Arial" w:cs="Arial"/>
        </w:rPr>
        <w:t>. Disponível em: http://normas.receita.fazenda.gov.br/sijut2consulta/link.action?idAto=81268. Acesso em: 21/11/2024</w:t>
      </w:r>
    </w:p>
    <w:p w14:paraId="5E428D0B" w14:textId="77777777" w:rsidR="00D353F5" w:rsidRPr="00DC7399" w:rsidRDefault="00D353F5" w:rsidP="00193A33">
      <w:pPr>
        <w:widowControl w:val="0"/>
        <w:tabs>
          <w:tab w:val="left" w:pos="220"/>
        </w:tabs>
        <w:spacing w:after="120" w:line="360" w:lineRule="auto"/>
        <w:jc w:val="left"/>
        <w:rPr>
          <w:rFonts w:ascii="Arial" w:hAnsi="Arial" w:cs="Arial"/>
          <w:szCs w:val="22"/>
        </w:rPr>
      </w:pPr>
      <w:r w:rsidRPr="00DC7399">
        <w:rPr>
          <w:rFonts w:ascii="Arial" w:hAnsi="Arial" w:cs="Arial"/>
          <w:szCs w:val="22"/>
        </w:rPr>
        <w:t xml:space="preserve">CHAVES F.C. </w:t>
      </w:r>
      <w:r w:rsidRPr="00DC7399">
        <w:rPr>
          <w:rFonts w:ascii="Arial" w:hAnsi="Arial" w:cs="Arial"/>
          <w:b/>
          <w:bCs/>
          <w:szCs w:val="22"/>
        </w:rPr>
        <w:t>Planejamento tributário na prática – gestão tributária aplicada</w:t>
      </w:r>
      <w:r w:rsidRPr="00DC7399">
        <w:rPr>
          <w:rFonts w:ascii="Arial" w:hAnsi="Arial" w:cs="Arial"/>
          <w:szCs w:val="22"/>
        </w:rPr>
        <w:t>. 4ed. São Paulo (SP): Editora Atlas. 2017</w:t>
      </w:r>
    </w:p>
    <w:p w14:paraId="3A29C007" w14:textId="77777777" w:rsidR="00D353F5" w:rsidRPr="00DC7399" w:rsidRDefault="00D353F5" w:rsidP="00193A33">
      <w:pPr>
        <w:spacing w:after="120" w:line="360" w:lineRule="auto"/>
        <w:jc w:val="left"/>
        <w:rPr>
          <w:rFonts w:ascii="Arial" w:hAnsi="Arial" w:cs="Arial"/>
        </w:rPr>
      </w:pPr>
      <w:r w:rsidRPr="00DC7399">
        <w:rPr>
          <w:rFonts w:ascii="Arial" w:hAnsi="Arial" w:cs="Arial"/>
        </w:rPr>
        <w:t xml:space="preserve">CREPALDI, Silvio. </w:t>
      </w:r>
      <w:r w:rsidRPr="00DC7399">
        <w:rPr>
          <w:rFonts w:ascii="Arial" w:hAnsi="Arial" w:cs="Arial"/>
          <w:b/>
          <w:bCs/>
        </w:rPr>
        <w:t>Planejamento tributário: teoria e prática</w:t>
      </w:r>
      <w:r w:rsidRPr="00DC7399">
        <w:rPr>
          <w:rFonts w:ascii="Arial" w:hAnsi="Arial" w:cs="Arial"/>
        </w:rPr>
        <w:t xml:space="preserve"> / Silvio </w:t>
      </w:r>
      <w:proofErr w:type="spellStart"/>
      <w:r w:rsidRPr="00DC7399">
        <w:rPr>
          <w:rFonts w:ascii="Arial" w:hAnsi="Arial" w:cs="Arial"/>
        </w:rPr>
        <w:t>Crepaldi</w:t>
      </w:r>
      <w:proofErr w:type="spellEnd"/>
      <w:r w:rsidRPr="00DC7399">
        <w:rPr>
          <w:rFonts w:ascii="Arial" w:hAnsi="Arial" w:cs="Arial"/>
        </w:rPr>
        <w:t>. – 4. ed. – São Paulo: Saraiva Educação, 2021.</w:t>
      </w:r>
    </w:p>
    <w:p w14:paraId="7D9C7AA1" w14:textId="77777777" w:rsidR="00D353F5" w:rsidRPr="00DC7399" w:rsidRDefault="00D353F5" w:rsidP="00193A33">
      <w:pPr>
        <w:spacing w:after="120" w:line="360" w:lineRule="auto"/>
        <w:jc w:val="left"/>
        <w:rPr>
          <w:rFonts w:ascii="Arial" w:hAnsi="Arial" w:cs="Arial"/>
          <w:color w:val="000000" w:themeColor="text1"/>
        </w:rPr>
      </w:pPr>
      <w:r w:rsidRPr="00DC7399">
        <w:rPr>
          <w:rFonts w:ascii="Arial" w:hAnsi="Arial" w:cs="Arial"/>
          <w:color w:val="000000" w:themeColor="text1"/>
        </w:rPr>
        <w:t xml:space="preserve">FARIA, Renato; MAITTO, Ricardo; MONTEIRO, Alexandre.  </w:t>
      </w:r>
      <w:r w:rsidRPr="00DC7399">
        <w:rPr>
          <w:rFonts w:ascii="Arial" w:hAnsi="Arial" w:cs="Arial"/>
          <w:b/>
          <w:bCs/>
          <w:color w:val="000000" w:themeColor="text1"/>
        </w:rPr>
        <w:t>Tributação da economia digital: desafios no Brasil, experiência Internacional e novas perspectivas</w:t>
      </w:r>
      <w:r w:rsidRPr="00DC7399">
        <w:rPr>
          <w:rFonts w:ascii="Arial" w:hAnsi="Arial" w:cs="Arial"/>
          <w:color w:val="000000" w:themeColor="text1"/>
        </w:rPr>
        <w:t>. São Paulo: Saraiva Educação, 2018.</w:t>
      </w:r>
    </w:p>
    <w:p w14:paraId="6EB8AEFF" w14:textId="194B6CE0" w:rsidR="00D353F5" w:rsidRPr="00DC7399" w:rsidRDefault="00D353F5" w:rsidP="00193A33">
      <w:pPr>
        <w:spacing w:after="120" w:line="360" w:lineRule="auto"/>
        <w:jc w:val="left"/>
        <w:rPr>
          <w:rFonts w:ascii="Arial" w:hAnsi="Arial" w:cs="Arial"/>
          <w:szCs w:val="22"/>
        </w:rPr>
      </w:pPr>
      <w:r w:rsidRPr="00DC7399">
        <w:rPr>
          <w:rFonts w:ascii="Arial" w:hAnsi="Arial" w:cs="Arial"/>
          <w:szCs w:val="22"/>
        </w:rPr>
        <w:lastRenderedPageBreak/>
        <w:t xml:space="preserve">HERNANDES, Anderson. </w:t>
      </w:r>
      <w:r w:rsidRPr="00DC7399">
        <w:rPr>
          <w:rFonts w:ascii="Arial" w:hAnsi="Arial" w:cs="Arial"/>
          <w:b/>
          <w:bCs/>
          <w:szCs w:val="22"/>
        </w:rPr>
        <w:t>Como funciona a tributação para e-commerce</w:t>
      </w:r>
      <w:r w:rsidRPr="00DC7399">
        <w:rPr>
          <w:rFonts w:ascii="Arial" w:hAnsi="Arial" w:cs="Arial"/>
          <w:szCs w:val="22"/>
        </w:rPr>
        <w:t>. Disponível em: https://www.tactus.com.br/tributacao-para-ecommerce/ Acesso: 01/11/2024</w:t>
      </w:r>
    </w:p>
    <w:p w14:paraId="3E1E6067" w14:textId="77777777" w:rsidR="00D353F5" w:rsidRPr="00DC7399" w:rsidRDefault="00D353F5" w:rsidP="00193A33">
      <w:pPr>
        <w:widowControl w:val="0"/>
        <w:tabs>
          <w:tab w:val="left" w:pos="220"/>
        </w:tabs>
        <w:spacing w:after="120" w:line="360" w:lineRule="auto"/>
        <w:jc w:val="left"/>
        <w:rPr>
          <w:rFonts w:ascii="Arial" w:hAnsi="Arial" w:cs="Arial"/>
          <w:szCs w:val="22"/>
        </w:rPr>
      </w:pPr>
      <w:r w:rsidRPr="00DC7399">
        <w:rPr>
          <w:rFonts w:ascii="Arial" w:hAnsi="Arial" w:cs="Arial"/>
          <w:szCs w:val="22"/>
        </w:rPr>
        <w:t xml:space="preserve">LATORRANCA, N. </w:t>
      </w:r>
      <w:r w:rsidRPr="00DC7399">
        <w:rPr>
          <w:rFonts w:ascii="Arial" w:hAnsi="Arial" w:cs="Arial"/>
          <w:b/>
          <w:bCs/>
          <w:szCs w:val="22"/>
        </w:rPr>
        <w:t>Direito Tributário: Imposto de renda das empresas</w:t>
      </w:r>
      <w:r w:rsidRPr="00DC7399">
        <w:rPr>
          <w:rFonts w:ascii="Arial" w:hAnsi="Arial" w:cs="Arial"/>
          <w:szCs w:val="22"/>
        </w:rPr>
        <w:t>. 15 ed. São Paulo: Atlas, 2000.</w:t>
      </w:r>
    </w:p>
    <w:p w14:paraId="2E651B52" w14:textId="77777777" w:rsidR="00D353F5" w:rsidRPr="00DC7399" w:rsidRDefault="00D353F5" w:rsidP="00193A33">
      <w:pPr>
        <w:widowControl w:val="0"/>
        <w:tabs>
          <w:tab w:val="left" w:pos="220"/>
        </w:tabs>
        <w:spacing w:after="120" w:line="360" w:lineRule="auto"/>
        <w:jc w:val="left"/>
        <w:rPr>
          <w:rFonts w:ascii="Arial" w:hAnsi="Arial" w:cs="Arial"/>
          <w:szCs w:val="22"/>
        </w:rPr>
      </w:pPr>
      <w:r w:rsidRPr="00DC7399">
        <w:rPr>
          <w:rFonts w:ascii="Arial" w:hAnsi="Arial" w:cs="Arial"/>
          <w:szCs w:val="22"/>
        </w:rPr>
        <w:t xml:space="preserve">LIMA, </w:t>
      </w:r>
      <w:proofErr w:type="spellStart"/>
      <w:r w:rsidRPr="00DC7399">
        <w:rPr>
          <w:rFonts w:ascii="Arial" w:hAnsi="Arial" w:cs="Arial"/>
          <w:szCs w:val="22"/>
        </w:rPr>
        <w:t>Francineide</w:t>
      </w:r>
      <w:proofErr w:type="spellEnd"/>
      <w:r w:rsidRPr="00DC7399">
        <w:rPr>
          <w:rFonts w:ascii="Arial" w:hAnsi="Arial" w:cs="Arial"/>
          <w:szCs w:val="22"/>
        </w:rPr>
        <w:t xml:space="preserve"> B.; DUARTE, Ana Maria P. </w:t>
      </w:r>
      <w:r w:rsidRPr="00DC7399">
        <w:rPr>
          <w:rFonts w:ascii="Arial" w:hAnsi="Arial" w:cs="Arial"/>
          <w:b/>
          <w:bCs/>
          <w:szCs w:val="22"/>
        </w:rPr>
        <w:t>Planejamento tributário: instrumento empresarial de estratégia competitiva</w:t>
      </w:r>
      <w:r w:rsidRPr="00DC7399">
        <w:rPr>
          <w:rFonts w:ascii="Arial" w:hAnsi="Arial" w:cs="Arial"/>
          <w:szCs w:val="22"/>
        </w:rPr>
        <w:t xml:space="preserve">. </w:t>
      </w:r>
      <w:proofErr w:type="spellStart"/>
      <w:r w:rsidRPr="00DC7399">
        <w:rPr>
          <w:rFonts w:ascii="Arial" w:hAnsi="Arial" w:cs="Arial"/>
          <w:szCs w:val="22"/>
        </w:rPr>
        <w:t>Qualitas</w:t>
      </w:r>
      <w:proofErr w:type="spellEnd"/>
      <w:r w:rsidRPr="00DC7399">
        <w:rPr>
          <w:rFonts w:ascii="Arial" w:hAnsi="Arial" w:cs="Arial"/>
          <w:szCs w:val="22"/>
        </w:rPr>
        <w:t xml:space="preserve"> Rev. Eletrônica, v. 6, n. 1, 2007. </w:t>
      </w:r>
    </w:p>
    <w:p w14:paraId="77D5F2B3" w14:textId="77777777" w:rsidR="00D353F5" w:rsidRPr="00DC7399" w:rsidRDefault="00D353F5" w:rsidP="00193A33">
      <w:pPr>
        <w:widowControl w:val="0"/>
        <w:tabs>
          <w:tab w:val="left" w:pos="220"/>
        </w:tabs>
        <w:spacing w:after="120" w:line="360" w:lineRule="auto"/>
        <w:jc w:val="left"/>
        <w:rPr>
          <w:rFonts w:ascii="Arial" w:hAnsi="Arial" w:cs="Arial"/>
          <w:szCs w:val="22"/>
        </w:rPr>
      </w:pPr>
      <w:r w:rsidRPr="00DC7399">
        <w:rPr>
          <w:rFonts w:ascii="Arial" w:hAnsi="Arial" w:cs="Arial"/>
          <w:szCs w:val="22"/>
        </w:rPr>
        <w:t xml:space="preserve">PORTAL TRIBUTÁRIO. </w:t>
      </w:r>
      <w:r w:rsidRPr="00DC7399">
        <w:rPr>
          <w:rFonts w:ascii="Arial" w:hAnsi="Arial" w:cs="Arial"/>
          <w:b/>
          <w:bCs/>
          <w:szCs w:val="22"/>
        </w:rPr>
        <w:t>O que é Lucro Presumido</w:t>
      </w:r>
      <w:r w:rsidRPr="00DC7399">
        <w:rPr>
          <w:rFonts w:ascii="Arial" w:hAnsi="Arial" w:cs="Arial"/>
          <w:szCs w:val="22"/>
        </w:rPr>
        <w:t>. Disponível em http://www.portaltributario.com.br/artigos/oquee_lucropresumido.htm. Acesso em 01/11/2024</w:t>
      </w:r>
    </w:p>
    <w:p w14:paraId="65CCBC07" w14:textId="77777777" w:rsidR="00D353F5" w:rsidRPr="00DC7399" w:rsidRDefault="00D353F5" w:rsidP="00193A33">
      <w:pPr>
        <w:widowControl w:val="0"/>
        <w:spacing w:after="120" w:line="360" w:lineRule="auto"/>
        <w:jc w:val="left"/>
        <w:rPr>
          <w:rFonts w:ascii="Arial" w:hAnsi="Arial" w:cs="Arial"/>
          <w:szCs w:val="22"/>
        </w:rPr>
      </w:pPr>
      <w:r w:rsidRPr="00DC7399">
        <w:rPr>
          <w:rFonts w:ascii="Arial" w:hAnsi="Arial" w:cs="Arial"/>
          <w:szCs w:val="22"/>
        </w:rPr>
        <w:t xml:space="preserve">PORTAL TRIBUTÁRIO. </w:t>
      </w:r>
      <w:r w:rsidRPr="00DC7399">
        <w:rPr>
          <w:rFonts w:ascii="Arial" w:hAnsi="Arial" w:cs="Arial"/>
          <w:b/>
          <w:bCs/>
          <w:szCs w:val="22"/>
        </w:rPr>
        <w:t xml:space="preserve">Formas de Tributação das Pessoas Jurídicas, Lucro Presumido. </w:t>
      </w:r>
      <w:r w:rsidRPr="00DC7399">
        <w:rPr>
          <w:rFonts w:ascii="Arial" w:hAnsi="Arial" w:cs="Arial"/>
          <w:szCs w:val="22"/>
        </w:rPr>
        <w:t>Disponível em: https://</w:t>
      </w:r>
      <w:r w:rsidRPr="00DC7399">
        <w:t xml:space="preserve"> </w:t>
      </w:r>
      <w:r w:rsidRPr="00DC7399">
        <w:rPr>
          <w:rFonts w:ascii="Arial" w:hAnsi="Arial" w:cs="Arial"/>
          <w:szCs w:val="22"/>
        </w:rPr>
        <w:t>www.portaltributario.com.br/guia/lucro_presumido.html. Acesso em 03/11/2024</w:t>
      </w:r>
    </w:p>
    <w:p w14:paraId="7A56543F" w14:textId="77777777" w:rsidR="00D353F5" w:rsidRPr="00DC7399" w:rsidRDefault="00D353F5" w:rsidP="00193A33">
      <w:pPr>
        <w:widowControl w:val="0"/>
        <w:tabs>
          <w:tab w:val="left" w:pos="220"/>
        </w:tabs>
        <w:spacing w:after="120" w:line="360" w:lineRule="auto"/>
        <w:jc w:val="left"/>
        <w:rPr>
          <w:rFonts w:ascii="Arial" w:hAnsi="Arial" w:cs="Arial"/>
          <w:szCs w:val="22"/>
        </w:rPr>
      </w:pPr>
      <w:r w:rsidRPr="00DC7399">
        <w:rPr>
          <w:rFonts w:ascii="Arial" w:hAnsi="Arial" w:cs="Arial"/>
          <w:szCs w:val="22"/>
        </w:rPr>
        <w:t xml:space="preserve">PORTAL TRIBUTÁRIO. </w:t>
      </w:r>
      <w:r w:rsidRPr="00DC7399">
        <w:rPr>
          <w:rFonts w:ascii="Arial" w:hAnsi="Arial" w:cs="Arial"/>
          <w:b/>
          <w:bCs/>
          <w:szCs w:val="22"/>
        </w:rPr>
        <w:t>Lucro Real</w:t>
      </w:r>
      <w:r w:rsidRPr="00DC7399">
        <w:rPr>
          <w:rFonts w:ascii="Arial" w:hAnsi="Arial" w:cs="Arial"/>
          <w:szCs w:val="22"/>
        </w:rPr>
        <w:t>. Disponível em: http://www.portaltributario.com.br/guia/lucro_real.html. Acesso em: 01/11/ 2024.</w:t>
      </w:r>
    </w:p>
    <w:p w14:paraId="5CEAF0D1" w14:textId="77777777" w:rsidR="00D353F5" w:rsidRPr="00DC7399" w:rsidRDefault="00D353F5" w:rsidP="00193A33">
      <w:pPr>
        <w:widowControl w:val="0"/>
        <w:tabs>
          <w:tab w:val="left" w:pos="220"/>
        </w:tabs>
        <w:spacing w:after="120" w:line="360" w:lineRule="auto"/>
        <w:jc w:val="left"/>
        <w:rPr>
          <w:rFonts w:ascii="Arial" w:hAnsi="Arial" w:cs="Arial"/>
          <w:szCs w:val="22"/>
        </w:rPr>
      </w:pPr>
      <w:r w:rsidRPr="00DC7399">
        <w:rPr>
          <w:rFonts w:ascii="Arial" w:hAnsi="Arial" w:cs="Arial"/>
          <w:szCs w:val="22"/>
        </w:rPr>
        <w:t xml:space="preserve">SEBRAE. </w:t>
      </w:r>
      <w:r w:rsidRPr="00DC7399">
        <w:rPr>
          <w:rFonts w:ascii="Arial" w:hAnsi="Arial" w:cs="Arial"/>
          <w:b/>
          <w:bCs/>
          <w:szCs w:val="22"/>
        </w:rPr>
        <w:t xml:space="preserve">Lei Geral da Micro e Pequena Empresa. </w:t>
      </w:r>
      <w:r w:rsidRPr="00DC7399">
        <w:rPr>
          <w:rFonts w:ascii="Arial" w:hAnsi="Arial" w:cs="Arial"/>
          <w:szCs w:val="22"/>
        </w:rPr>
        <w:t>Disponível em: https://sebrae.com.br/sites/PortalSebrae/artigos/lei-geral-da-micro-e-pequena-empresa,46b1494aed4bd710VgnVCM100000d701210aRCRD.  Acesso em 21/11/2024</w:t>
      </w:r>
    </w:p>
    <w:p w14:paraId="3C256C8D" w14:textId="77777777" w:rsidR="00D353F5" w:rsidRPr="00DC7399" w:rsidRDefault="00D353F5" w:rsidP="00193A33">
      <w:pPr>
        <w:pStyle w:val="Default"/>
        <w:spacing w:after="120" w:line="360" w:lineRule="auto"/>
        <w:rPr>
          <w:rFonts w:ascii="Arial" w:hAnsi="Arial" w:cs="Arial"/>
          <w:color w:val="1C1C1C"/>
        </w:rPr>
      </w:pPr>
      <w:r w:rsidRPr="00DC7399">
        <w:rPr>
          <w:rFonts w:ascii="Arial" w:hAnsi="Arial" w:cs="Arial"/>
          <w:color w:val="1C1C1C"/>
        </w:rPr>
        <w:t xml:space="preserve">STEFANO, </w:t>
      </w:r>
      <w:proofErr w:type="spellStart"/>
      <w:r w:rsidRPr="00DC7399">
        <w:rPr>
          <w:rFonts w:ascii="Arial" w:hAnsi="Arial" w:cs="Arial"/>
          <w:color w:val="1C1C1C"/>
        </w:rPr>
        <w:t>Zattar</w:t>
      </w:r>
      <w:proofErr w:type="spellEnd"/>
      <w:r w:rsidRPr="00DC7399">
        <w:rPr>
          <w:rFonts w:ascii="Arial" w:hAnsi="Arial" w:cs="Arial"/>
          <w:b/>
          <w:bCs/>
          <w:color w:val="1C1C1C"/>
        </w:rPr>
        <w:t>.</w:t>
      </w:r>
      <w:r w:rsidRPr="00DC7399">
        <w:rPr>
          <w:rFonts w:ascii="Arial" w:hAnsi="Arial" w:cs="Arial"/>
          <w:color w:val="1C1C1C"/>
        </w:rPr>
        <w:t xml:space="preserve"> </w:t>
      </w:r>
      <w:r w:rsidRPr="00DC7399">
        <w:rPr>
          <w:rFonts w:ascii="Arial" w:hAnsi="Arial" w:cs="Arial"/>
          <w:b/>
          <w:bCs/>
          <w:color w:val="1C1C1C"/>
        </w:rPr>
        <w:t>E-Commerce – Conceitos, implementação e gestão</w:t>
      </w:r>
      <w:r w:rsidRPr="00DC7399">
        <w:rPr>
          <w:rFonts w:ascii="Arial" w:hAnsi="Arial" w:cs="Arial"/>
          <w:color w:val="1C1C1C"/>
        </w:rPr>
        <w:t>. Curitiba: Inter Saberes, 2016.</w:t>
      </w:r>
    </w:p>
    <w:p w14:paraId="02C222E9" w14:textId="77777777" w:rsidR="00D353F5" w:rsidRPr="00DC7399" w:rsidRDefault="00D353F5" w:rsidP="00193A33">
      <w:pPr>
        <w:pStyle w:val="Default"/>
        <w:spacing w:after="120" w:line="360" w:lineRule="auto"/>
        <w:rPr>
          <w:rFonts w:ascii="Arial" w:hAnsi="Arial" w:cs="Arial"/>
          <w:color w:val="1C1C1C"/>
        </w:rPr>
      </w:pPr>
      <w:r w:rsidRPr="00DC7399">
        <w:rPr>
          <w:rFonts w:ascii="Arial" w:hAnsi="Arial" w:cs="Arial"/>
          <w:bCs/>
          <w:color w:val="auto"/>
        </w:rPr>
        <w:t>TEIXEIRA, Tarcísio</w:t>
      </w:r>
      <w:r w:rsidRPr="00DC7399">
        <w:rPr>
          <w:rFonts w:ascii="Arial" w:hAnsi="Arial" w:cs="Arial"/>
          <w:b/>
          <w:color w:val="auto"/>
        </w:rPr>
        <w:t xml:space="preserve">. </w:t>
      </w:r>
      <w:r w:rsidRPr="00DC7399">
        <w:rPr>
          <w:rFonts w:ascii="Arial" w:hAnsi="Arial" w:cs="Arial"/>
          <w:b/>
          <w:color w:val="1C1C1C"/>
        </w:rPr>
        <w:t>Comércio Eletrônico Conforme o Marco Civil da Internet e a Regulamentação do e-commerce no Brasil</w:t>
      </w:r>
      <w:r w:rsidRPr="00DC7399">
        <w:rPr>
          <w:rFonts w:ascii="Arial" w:hAnsi="Arial" w:cs="Arial"/>
          <w:color w:val="1C1C1C"/>
        </w:rPr>
        <w:t>, São Paulo: Saraiva 2015</w:t>
      </w:r>
    </w:p>
    <w:p w14:paraId="6CC1F545" w14:textId="77777777" w:rsidR="00D353F5" w:rsidRPr="00DC7399" w:rsidRDefault="00D353F5" w:rsidP="00193A33">
      <w:pPr>
        <w:pStyle w:val="Default"/>
        <w:spacing w:after="120" w:line="360" w:lineRule="auto"/>
        <w:rPr>
          <w:rFonts w:ascii="Arial" w:hAnsi="Arial" w:cs="Arial"/>
          <w:color w:val="1C1C1C"/>
        </w:rPr>
      </w:pPr>
      <w:r w:rsidRPr="00DC7399">
        <w:rPr>
          <w:rFonts w:ascii="Arial" w:hAnsi="Arial" w:cs="Arial"/>
          <w:color w:val="1C1C1C"/>
        </w:rPr>
        <w:t>TURCHI, Sandra R</w:t>
      </w:r>
      <w:r w:rsidRPr="00DC7399">
        <w:rPr>
          <w:rFonts w:ascii="Arial" w:hAnsi="Arial" w:cs="Arial"/>
          <w:b/>
          <w:bCs/>
          <w:color w:val="1C1C1C"/>
        </w:rPr>
        <w:t>.</w:t>
      </w:r>
      <w:r w:rsidRPr="00DC7399">
        <w:rPr>
          <w:rFonts w:ascii="Arial" w:hAnsi="Arial" w:cs="Arial"/>
          <w:color w:val="1C1C1C"/>
        </w:rPr>
        <w:t xml:space="preserve"> </w:t>
      </w:r>
      <w:r w:rsidRPr="00DC7399">
        <w:rPr>
          <w:rFonts w:ascii="Arial" w:hAnsi="Arial" w:cs="Arial"/>
          <w:b/>
          <w:bCs/>
          <w:color w:val="1C1C1C"/>
        </w:rPr>
        <w:t>Estratégias de Marketing Digital e E-commerce</w:t>
      </w:r>
      <w:r w:rsidRPr="00DC7399">
        <w:rPr>
          <w:rFonts w:ascii="Arial" w:hAnsi="Arial" w:cs="Arial"/>
          <w:color w:val="1C1C1C"/>
        </w:rPr>
        <w:t>. São Paulo: Atlas, 2023.</w:t>
      </w:r>
    </w:p>
    <w:p w14:paraId="0CE656F3" w14:textId="78990F7D" w:rsidR="00D353F5" w:rsidRPr="00DC7399" w:rsidRDefault="00D353F5" w:rsidP="00DC7399">
      <w:pPr>
        <w:widowControl w:val="0"/>
        <w:tabs>
          <w:tab w:val="left" w:pos="220"/>
        </w:tabs>
        <w:spacing w:after="120" w:line="360" w:lineRule="auto"/>
        <w:jc w:val="left"/>
        <w:rPr>
          <w:rFonts w:ascii="Arial" w:hAnsi="Arial" w:cs="Arial"/>
          <w:color w:val="000000" w:themeColor="text1"/>
        </w:rPr>
      </w:pPr>
      <w:r w:rsidRPr="00DC7399">
        <w:rPr>
          <w:rFonts w:ascii="Arial" w:hAnsi="Arial" w:cs="Arial"/>
          <w:szCs w:val="22"/>
        </w:rPr>
        <w:t xml:space="preserve">SILVA, Filipe Martins da; FARIA, Ramon Alberto Cunha de. </w:t>
      </w:r>
      <w:r w:rsidRPr="00DC7399">
        <w:rPr>
          <w:rFonts w:ascii="Arial" w:hAnsi="Arial" w:cs="Arial"/>
          <w:b/>
          <w:bCs/>
          <w:szCs w:val="22"/>
        </w:rPr>
        <w:t>Planejamento tributário.</w:t>
      </w:r>
      <w:r w:rsidRPr="00DC7399">
        <w:rPr>
          <w:rFonts w:ascii="Arial" w:hAnsi="Arial" w:cs="Arial"/>
          <w:szCs w:val="22"/>
        </w:rPr>
        <w:t xml:space="preserve"> Porto Alegre, 2017. </w:t>
      </w:r>
    </w:p>
    <w:p w14:paraId="7BA25B60" w14:textId="77777777" w:rsidR="00D353F5" w:rsidRDefault="00D353F5" w:rsidP="00D353F5">
      <w:pPr>
        <w:spacing w:after="120" w:line="360" w:lineRule="auto"/>
        <w:rPr>
          <w:rFonts w:ascii="Arial" w:hAnsi="Arial" w:cs="Arial"/>
          <w:color w:val="000000" w:themeColor="text1"/>
          <w:highlight w:val="yellow"/>
        </w:rPr>
      </w:pPr>
    </w:p>
    <w:p w14:paraId="57DF6FB7" w14:textId="77777777" w:rsidR="00672E66" w:rsidRPr="00B446BB" w:rsidRDefault="00672E66" w:rsidP="00F54669">
      <w:pPr>
        <w:spacing w:line="360" w:lineRule="auto"/>
        <w:rPr>
          <w:rFonts w:ascii="Arial" w:hAnsi="Arial" w:cs="Arial"/>
        </w:rPr>
      </w:pPr>
    </w:p>
    <w:sectPr w:rsidR="00672E66" w:rsidRPr="00B446BB" w:rsidSect="00441D01">
      <w:headerReference w:type="default" r:id="rId12"/>
      <w:pgSz w:w="11906" w:h="16838"/>
      <w:pgMar w:top="1701" w:right="1134" w:bottom="1134" w:left="1701" w:header="454" w:footer="170" w:gutter="0"/>
      <w:pgNumType w:start="0"/>
      <w:cols w:space="720"/>
      <w:formProt w:val="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C0AC3F0" w14:textId="77777777" w:rsidR="003415F7" w:rsidRDefault="003415F7">
      <w:r>
        <w:separator/>
      </w:r>
    </w:p>
  </w:endnote>
  <w:endnote w:type="continuationSeparator" w:id="0">
    <w:p w14:paraId="01983F7F" w14:textId="77777777" w:rsidR="003415F7" w:rsidRDefault="003415F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Lucida Sans">
    <w:panose1 w:val="020B0602030504020204"/>
    <w:charset w:val="00"/>
    <w:family w:val="swiss"/>
    <w:pitch w:val="variable"/>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B6943D8" w14:textId="77777777" w:rsidR="003415F7" w:rsidRDefault="003415F7">
      <w:r>
        <w:separator/>
      </w:r>
    </w:p>
  </w:footnote>
  <w:footnote w:type="continuationSeparator" w:id="0">
    <w:p w14:paraId="2A2C18C9" w14:textId="77777777" w:rsidR="003415F7" w:rsidRDefault="003415F7">
      <w:r>
        <w:continuationSeparator/>
      </w:r>
    </w:p>
  </w:footnote>
  <w:footnote w:id="1">
    <w:p w14:paraId="1E986D6F" w14:textId="77777777" w:rsidR="00D353F5" w:rsidRPr="002B5D18" w:rsidRDefault="00D353F5" w:rsidP="00D353F5">
      <w:pPr>
        <w:pStyle w:val="Textodenotaderodap"/>
        <w:rPr>
          <w:rFonts w:ascii="Arial" w:hAnsi="Arial" w:cs="Arial"/>
        </w:rPr>
      </w:pPr>
      <w:r w:rsidRPr="002B5D18">
        <w:rPr>
          <w:rStyle w:val="Refdenotaderodap"/>
          <w:rFonts w:ascii="Arial" w:hAnsi="Arial" w:cs="Arial"/>
        </w:rPr>
        <w:footnoteRef/>
      </w:r>
      <w:r w:rsidRPr="002B5D18">
        <w:rPr>
          <w:rFonts w:ascii="Arial" w:hAnsi="Arial" w:cs="Arial"/>
        </w:rPr>
        <w:t xml:space="preserve"> VERÍSSIMO, Isabela. Brasil dispara como um dos maiores consumidores de mídias sociais, segundo pesquisa. Jornal Digital. 2024. Disponível em: https://encurtador.com.br/W2u3k Acesso em 19 de nov. 2024. </w:t>
      </w:r>
    </w:p>
  </w:footnote>
  <w:footnote w:id="2">
    <w:p w14:paraId="58AB0308" w14:textId="77777777" w:rsidR="00D353F5" w:rsidRPr="002B5D18" w:rsidRDefault="00D353F5" w:rsidP="00D353F5">
      <w:pPr>
        <w:pStyle w:val="Textodenotaderodap"/>
      </w:pPr>
      <w:r w:rsidRPr="002B5D18">
        <w:rPr>
          <w:rStyle w:val="Refdenotaderodap"/>
          <w:rFonts w:ascii="Arial" w:hAnsi="Arial" w:cs="Arial"/>
        </w:rPr>
        <w:footnoteRef/>
      </w:r>
      <w:r w:rsidRPr="002B5D18">
        <w:rPr>
          <w:rFonts w:ascii="Arial" w:hAnsi="Arial" w:cs="Arial"/>
        </w:rPr>
        <w:t xml:space="preserve"> </w:t>
      </w:r>
      <w:proofErr w:type="spellStart"/>
      <w:r w:rsidRPr="002B5D18">
        <w:rPr>
          <w:rFonts w:ascii="Arial" w:hAnsi="Arial" w:cs="Arial"/>
        </w:rPr>
        <w:t>SEBRAE.Entenda</w:t>
      </w:r>
      <w:proofErr w:type="spellEnd"/>
      <w:r w:rsidRPr="002B5D18">
        <w:rPr>
          <w:rFonts w:ascii="Arial" w:hAnsi="Arial" w:cs="Arial"/>
        </w:rPr>
        <w:t xml:space="preserve"> o motivo do sucesso e do fracasso das empresas. 2023. Disponível em: https://encurtador.com.br/M0wZl Acesso em 19 de nov. 2024.</w:t>
      </w:r>
    </w:p>
  </w:footnote>
  <w:footnote w:id="3">
    <w:p w14:paraId="2D23C475" w14:textId="6A3291E3" w:rsidR="00037F8A" w:rsidRPr="00586781" w:rsidRDefault="00037F8A">
      <w:pPr>
        <w:pStyle w:val="Textodenotaderodap"/>
        <w:rPr>
          <w:rFonts w:ascii="Arial" w:hAnsi="Arial" w:cs="Arial"/>
        </w:rPr>
      </w:pPr>
      <w:r w:rsidRPr="00586781">
        <w:rPr>
          <w:rStyle w:val="Refdenotaderodap"/>
          <w:rFonts w:ascii="Arial" w:hAnsi="Arial" w:cs="Arial"/>
          <w:color w:val="000000" w:themeColor="text1"/>
        </w:rPr>
        <w:footnoteRef/>
      </w:r>
      <w:r w:rsidRPr="00586781">
        <w:rPr>
          <w:rFonts w:ascii="Arial" w:hAnsi="Arial" w:cs="Arial"/>
          <w:color w:val="000000" w:themeColor="text1"/>
        </w:rPr>
        <w:t xml:space="preserve"> As Funções do Profissional da /contabilidade, CRC: Disponível em: </w:t>
      </w:r>
      <w:hyperlink r:id="rId1" w:history="1">
        <w:r w:rsidRPr="00586781">
          <w:rPr>
            <w:rStyle w:val="Hyperlink"/>
            <w:rFonts w:ascii="Arial" w:hAnsi="Arial" w:cs="Arial"/>
            <w:color w:val="000000" w:themeColor="text1"/>
            <w:u w:val="none"/>
          </w:rPr>
          <w:t>https://encurtador.com.br/qej2L</w:t>
        </w:r>
      </w:hyperlink>
      <w:r w:rsidRPr="00586781">
        <w:rPr>
          <w:rFonts w:ascii="Arial" w:hAnsi="Arial" w:cs="Arial"/>
          <w:color w:val="000000" w:themeColor="text1"/>
        </w:rPr>
        <w:t>. Acesso em 09 dez 2024.</w:t>
      </w:r>
    </w:p>
  </w:footnote>
  <w:footnote w:id="4">
    <w:p w14:paraId="33A01D3A" w14:textId="77777777" w:rsidR="00D353F5" w:rsidRPr="00677630" w:rsidRDefault="00D353F5" w:rsidP="00D353F5">
      <w:pPr>
        <w:pStyle w:val="Textodenotaderodap"/>
        <w:rPr>
          <w:rFonts w:ascii="Arial" w:hAnsi="Arial" w:cs="Arial"/>
        </w:rPr>
      </w:pPr>
      <w:r w:rsidRPr="00677630">
        <w:rPr>
          <w:rStyle w:val="Refdenotaderodap"/>
          <w:rFonts w:ascii="Arial" w:hAnsi="Arial" w:cs="Arial"/>
        </w:rPr>
        <w:footnoteRef/>
      </w:r>
      <w:r w:rsidRPr="00677630">
        <w:rPr>
          <w:rFonts w:ascii="Arial" w:hAnsi="Arial" w:cs="Arial"/>
        </w:rPr>
        <w:t xml:space="preserve"> Simples Nacional. O que é o Simples Nacional? Disponível em:</w:t>
      </w:r>
    </w:p>
    <w:p w14:paraId="208E1350" w14:textId="77777777" w:rsidR="00D353F5" w:rsidRDefault="00D353F5" w:rsidP="00D353F5">
      <w:pPr>
        <w:pStyle w:val="Textodenotaderodap"/>
      </w:pPr>
      <w:r w:rsidRPr="00677630">
        <w:rPr>
          <w:rFonts w:ascii="Arial" w:hAnsi="Arial" w:cs="Arial"/>
        </w:rPr>
        <w:t xml:space="preserve">https://www8.receita.fazenda.gov.br/simplesnacional/documentos/pagina.aspx?id=3 Acesso em 19 de nov. </w:t>
      </w:r>
      <w:proofErr w:type="gramStart"/>
      <w:r w:rsidRPr="00677630">
        <w:rPr>
          <w:rFonts w:ascii="Arial" w:hAnsi="Arial" w:cs="Arial"/>
        </w:rPr>
        <w:t>de</w:t>
      </w:r>
      <w:proofErr w:type="gramEnd"/>
      <w:r w:rsidRPr="00677630">
        <w:rPr>
          <w:rFonts w:ascii="Arial" w:hAnsi="Arial" w:cs="Arial"/>
        </w:rPr>
        <w:t xml:space="preserve"> 2024.</w:t>
      </w:r>
    </w:p>
  </w:footnote>
  <w:footnote w:id="5">
    <w:p w14:paraId="0587A45B" w14:textId="77777777" w:rsidR="00D353F5" w:rsidRPr="00ED528D" w:rsidRDefault="00D353F5" w:rsidP="00D353F5">
      <w:pPr>
        <w:pStyle w:val="Textodenotaderodap"/>
        <w:rPr>
          <w:rFonts w:ascii="Arial" w:hAnsi="Arial" w:cs="Arial"/>
          <w:color w:val="FF9900"/>
        </w:rPr>
      </w:pPr>
      <w:r w:rsidRPr="00E57D35">
        <w:rPr>
          <w:rStyle w:val="Refdenotaderodap"/>
          <w:rFonts w:ascii="Arial" w:hAnsi="Arial" w:cs="Arial"/>
        </w:rPr>
        <w:footnoteRef/>
      </w:r>
      <w:r w:rsidRPr="00E57D35">
        <w:rPr>
          <w:rFonts w:ascii="Arial" w:hAnsi="Arial" w:cs="Arial"/>
        </w:rPr>
        <w:t xml:space="preserve"> </w:t>
      </w:r>
      <w:proofErr w:type="gramStart"/>
      <w:r w:rsidRPr="00E57D35">
        <w:rPr>
          <w:rFonts w:ascii="Arial" w:hAnsi="Arial" w:cs="Arial"/>
        </w:rPr>
        <w:t>Lei Complementar</w:t>
      </w:r>
      <w:proofErr w:type="gramEnd"/>
      <w:r w:rsidRPr="00E57D35">
        <w:rPr>
          <w:rFonts w:ascii="Arial" w:hAnsi="Arial" w:cs="Arial"/>
        </w:rPr>
        <w:t xml:space="preserve"> 123/2006. Disponível em: </w:t>
      </w:r>
      <w:hyperlink r:id="rId2" w:history="1">
        <w:r w:rsidRPr="00E57D35">
          <w:rPr>
            <w:rStyle w:val="Hyperlink"/>
            <w:rFonts w:ascii="Arial" w:hAnsi="Arial" w:cs="Arial"/>
            <w:color w:val="auto"/>
          </w:rPr>
          <w:t>https://www.planalto.gov.br/ccivil_03/leis/lcp/lcp123.htm</w:t>
        </w:r>
      </w:hyperlink>
      <w:r w:rsidRPr="00E57D35">
        <w:rPr>
          <w:rFonts w:ascii="Arial" w:hAnsi="Arial" w:cs="Arial"/>
        </w:rPr>
        <w:t xml:space="preserve"> Acesso em 19 nov. 2024.</w:t>
      </w:r>
    </w:p>
  </w:footnote>
  <w:footnote w:id="6">
    <w:p w14:paraId="3FB8E4B1" w14:textId="77777777" w:rsidR="00D353F5" w:rsidRPr="001441D9" w:rsidRDefault="00D353F5" w:rsidP="00D353F5">
      <w:pPr>
        <w:pStyle w:val="Textodenotaderodap"/>
        <w:rPr>
          <w:rFonts w:ascii="Arial" w:hAnsi="Arial" w:cs="Arial"/>
        </w:rPr>
      </w:pPr>
      <w:r w:rsidRPr="001441D9">
        <w:rPr>
          <w:rStyle w:val="Refdenotaderodap"/>
          <w:rFonts w:ascii="Arial" w:hAnsi="Arial" w:cs="Arial"/>
        </w:rPr>
        <w:footnoteRef/>
      </w:r>
      <w:r w:rsidRPr="001441D9">
        <w:rPr>
          <w:rFonts w:ascii="Arial" w:hAnsi="Arial" w:cs="Arial"/>
        </w:rPr>
        <w:t xml:space="preserve"> Constituição da República Federativa do Brasil 1988. </w:t>
      </w:r>
    </w:p>
    <w:p w14:paraId="332A2588" w14:textId="77777777" w:rsidR="00D353F5" w:rsidRPr="001441D9" w:rsidRDefault="00D353F5" w:rsidP="00D353F5">
      <w:pPr>
        <w:pStyle w:val="Textodenotaderodap"/>
        <w:rPr>
          <w:rFonts w:ascii="Arial" w:hAnsi="Arial" w:cs="Arial"/>
        </w:rPr>
      </w:pPr>
      <w:r w:rsidRPr="001441D9">
        <w:rPr>
          <w:rFonts w:ascii="Arial" w:hAnsi="Arial" w:cs="Arial"/>
        </w:rPr>
        <w:t>Disponível em: https://encurtad</w:t>
      </w:r>
      <w:r>
        <w:rPr>
          <w:rFonts w:ascii="Arial" w:hAnsi="Arial" w:cs="Arial"/>
        </w:rPr>
        <w:t xml:space="preserve">or.com.br/Qy3dG Acesso em: 19 </w:t>
      </w:r>
      <w:r w:rsidRPr="001441D9">
        <w:rPr>
          <w:rFonts w:ascii="Arial" w:hAnsi="Arial" w:cs="Arial"/>
        </w:rPr>
        <w:t>nov. 2024.</w:t>
      </w:r>
    </w:p>
  </w:footnote>
  <w:footnote w:id="7">
    <w:p w14:paraId="72EE93F7" w14:textId="77777777" w:rsidR="00D353F5" w:rsidRPr="005C000E" w:rsidRDefault="00D353F5" w:rsidP="00D353F5">
      <w:pPr>
        <w:pStyle w:val="Textodenotaderodap"/>
        <w:rPr>
          <w:rFonts w:ascii="Arial" w:hAnsi="Arial" w:cs="Arial"/>
        </w:rPr>
      </w:pPr>
      <w:r w:rsidRPr="00E762F9">
        <w:rPr>
          <w:rStyle w:val="Refdenotaderodap"/>
          <w:rFonts w:ascii="Arial" w:hAnsi="Arial" w:cs="Arial"/>
        </w:rPr>
        <w:footnoteRef/>
      </w:r>
      <w:r w:rsidRPr="00E762F9">
        <w:rPr>
          <w:rFonts w:ascii="Arial" w:hAnsi="Arial" w:cs="Arial"/>
        </w:rPr>
        <w:t xml:space="preserve"> LEI Nº 5.172, DE 25 DE OUTUBRO DE 1966. Disponível em: </w:t>
      </w:r>
      <w:hyperlink r:id="rId3" w:history="1">
        <w:r w:rsidRPr="00E762F9">
          <w:rPr>
            <w:rStyle w:val="Hyperlink"/>
            <w:rFonts w:ascii="Arial" w:hAnsi="Arial" w:cs="Arial"/>
            <w:color w:val="auto"/>
          </w:rPr>
          <w:t>https://www.planalto.gov.br/ccivil_03/leis/l5172compilado.htm</w:t>
        </w:r>
      </w:hyperlink>
      <w:r w:rsidRPr="00E762F9">
        <w:rPr>
          <w:rFonts w:ascii="Arial" w:hAnsi="Arial" w:cs="Arial"/>
        </w:rPr>
        <w:t xml:space="preserve"> Acesso em: 19 nov. 2024.</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37662276"/>
      <w:docPartObj>
        <w:docPartGallery w:val="Page Numbers (Top of Page)"/>
        <w:docPartUnique/>
      </w:docPartObj>
    </w:sdtPr>
    <w:sdtEndPr/>
    <w:sdtContent>
      <w:p w14:paraId="784ECB72" w14:textId="2781B8E9" w:rsidR="00D353F5" w:rsidRDefault="00D353F5">
        <w:pPr>
          <w:pStyle w:val="Cabealho"/>
          <w:jc w:val="right"/>
        </w:pPr>
        <w:r w:rsidRPr="00D353F5">
          <w:rPr>
            <w:noProof/>
          </w:rPr>
          <w:drawing>
            <wp:anchor distT="0" distB="0" distL="0" distR="0" simplePos="0" relativeHeight="251662336" behindDoc="1" locked="0" layoutInCell="0" allowOverlap="1" wp14:anchorId="257C6C50" wp14:editId="3153FF92">
              <wp:simplePos x="0" y="0"/>
              <wp:positionH relativeFrom="column">
                <wp:posOffset>4324350</wp:posOffset>
              </wp:positionH>
              <wp:positionV relativeFrom="page">
                <wp:posOffset>262890</wp:posOffset>
              </wp:positionV>
              <wp:extent cx="1257300" cy="535940"/>
              <wp:effectExtent l="0" t="0" r="0" b="0"/>
              <wp:wrapNone/>
              <wp:docPr id="655726401"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57300" cy="535940"/>
                      </a:xfrm>
                      <a:prstGeom prst="rect">
                        <a:avLst/>
                      </a:prstGeom>
                      <a:noFill/>
                    </pic:spPr>
                  </pic:pic>
                </a:graphicData>
              </a:graphic>
              <wp14:sizeRelH relativeFrom="page">
                <wp14:pctWidth>0</wp14:pctWidth>
              </wp14:sizeRelH>
              <wp14:sizeRelV relativeFrom="page">
                <wp14:pctHeight>0</wp14:pctHeight>
              </wp14:sizeRelV>
            </wp:anchor>
          </w:drawing>
        </w:r>
        <w:r w:rsidRPr="00D353F5">
          <w:rPr>
            <w:noProof/>
          </w:rPr>
          <w:drawing>
            <wp:anchor distT="0" distB="0" distL="114300" distR="114300" simplePos="0" relativeHeight="251663360" behindDoc="0" locked="0" layoutInCell="1" allowOverlap="1" wp14:anchorId="7E805AF4" wp14:editId="1D2E3775">
              <wp:simplePos x="0" y="0"/>
              <wp:positionH relativeFrom="column">
                <wp:posOffset>15240</wp:posOffset>
              </wp:positionH>
              <wp:positionV relativeFrom="paragraph">
                <wp:posOffset>-69215</wp:posOffset>
              </wp:positionV>
              <wp:extent cx="790575" cy="647700"/>
              <wp:effectExtent l="0" t="0" r="9525" b="0"/>
              <wp:wrapSquare wrapText="bothSides"/>
              <wp:docPr id="1704824309"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3"/>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790575" cy="64770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0D45659">
          <w:rPr>
            <w:noProof/>
          </w:rPr>
          <w:t>19</w:t>
        </w:r>
        <w:r>
          <w:fldChar w:fldCharType="end"/>
        </w:r>
      </w:p>
    </w:sdtContent>
  </w:sdt>
  <w:p w14:paraId="01DFBF1E" w14:textId="77777777" w:rsidR="00D353F5" w:rsidRPr="00D353F5" w:rsidRDefault="00D353F5" w:rsidP="00D353F5">
    <w:pPr>
      <w:pStyle w:val="Cabealho"/>
    </w:pPr>
    <w:r w:rsidRPr="00D353F5">
      <w:tab/>
    </w:r>
  </w:p>
  <w:p w14:paraId="7FB3882F" w14:textId="77777777" w:rsidR="00D353F5" w:rsidRDefault="00D353F5">
    <w:pPr>
      <w:pStyle w:val="Cabealho"/>
      <w:jc w:val="left"/>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945172"/>
    <w:multiLevelType w:val="hybridMultilevel"/>
    <w:tmpl w:val="E158825E"/>
    <w:lvl w:ilvl="0" w:tplc="04160001">
      <w:start w:val="1"/>
      <w:numFmt w:val="bullet"/>
      <w:lvlText w:val=""/>
      <w:lvlJc w:val="left"/>
      <w:pPr>
        <w:ind w:left="1429" w:hanging="360"/>
      </w:pPr>
      <w:rPr>
        <w:rFonts w:ascii="Symbol" w:hAnsi="Symbol" w:hint="default"/>
      </w:rPr>
    </w:lvl>
    <w:lvl w:ilvl="1" w:tplc="04160003" w:tentative="1">
      <w:start w:val="1"/>
      <w:numFmt w:val="bullet"/>
      <w:lvlText w:val="o"/>
      <w:lvlJc w:val="left"/>
      <w:pPr>
        <w:ind w:left="2149" w:hanging="360"/>
      </w:pPr>
      <w:rPr>
        <w:rFonts w:ascii="Courier New" w:hAnsi="Courier New" w:cs="Courier New" w:hint="default"/>
      </w:rPr>
    </w:lvl>
    <w:lvl w:ilvl="2" w:tplc="04160005" w:tentative="1">
      <w:start w:val="1"/>
      <w:numFmt w:val="bullet"/>
      <w:lvlText w:val=""/>
      <w:lvlJc w:val="left"/>
      <w:pPr>
        <w:ind w:left="2869" w:hanging="360"/>
      </w:pPr>
      <w:rPr>
        <w:rFonts w:ascii="Wingdings" w:hAnsi="Wingdings" w:hint="default"/>
      </w:rPr>
    </w:lvl>
    <w:lvl w:ilvl="3" w:tplc="04160001" w:tentative="1">
      <w:start w:val="1"/>
      <w:numFmt w:val="bullet"/>
      <w:lvlText w:val=""/>
      <w:lvlJc w:val="left"/>
      <w:pPr>
        <w:ind w:left="3589" w:hanging="360"/>
      </w:pPr>
      <w:rPr>
        <w:rFonts w:ascii="Symbol" w:hAnsi="Symbol" w:hint="default"/>
      </w:rPr>
    </w:lvl>
    <w:lvl w:ilvl="4" w:tplc="04160003" w:tentative="1">
      <w:start w:val="1"/>
      <w:numFmt w:val="bullet"/>
      <w:lvlText w:val="o"/>
      <w:lvlJc w:val="left"/>
      <w:pPr>
        <w:ind w:left="4309" w:hanging="360"/>
      </w:pPr>
      <w:rPr>
        <w:rFonts w:ascii="Courier New" w:hAnsi="Courier New" w:cs="Courier New" w:hint="default"/>
      </w:rPr>
    </w:lvl>
    <w:lvl w:ilvl="5" w:tplc="04160005" w:tentative="1">
      <w:start w:val="1"/>
      <w:numFmt w:val="bullet"/>
      <w:lvlText w:val=""/>
      <w:lvlJc w:val="left"/>
      <w:pPr>
        <w:ind w:left="5029" w:hanging="360"/>
      </w:pPr>
      <w:rPr>
        <w:rFonts w:ascii="Wingdings" w:hAnsi="Wingdings" w:hint="default"/>
      </w:rPr>
    </w:lvl>
    <w:lvl w:ilvl="6" w:tplc="04160001" w:tentative="1">
      <w:start w:val="1"/>
      <w:numFmt w:val="bullet"/>
      <w:lvlText w:val=""/>
      <w:lvlJc w:val="left"/>
      <w:pPr>
        <w:ind w:left="5749" w:hanging="360"/>
      </w:pPr>
      <w:rPr>
        <w:rFonts w:ascii="Symbol" w:hAnsi="Symbol" w:hint="default"/>
      </w:rPr>
    </w:lvl>
    <w:lvl w:ilvl="7" w:tplc="04160003" w:tentative="1">
      <w:start w:val="1"/>
      <w:numFmt w:val="bullet"/>
      <w:lvlText w:val="o"/>
      <w:lvlJc w:val="left"/>
      <w:pPr>
        <w:ind w:left="6469" w:hanging="360"/>
      </w:pPr>
      <w:rPr>
        <w:rFonts w:ascii="Courier New" w:hAnsi="Courier New" w:cs="Courier New" w:hint="default"/>
      </w:rPr>
    </w:lvl>
    <w:lvl w:ilvl="8" w:tplc="04160005" w:tentative="1">
      <w:start w:val="1"/>
      <w:numFmt w:val="bullet"/>
      <w:lvlText w:val=""/>
      <w:lvlJc w:val="left"/>
      <w:pPr>
        <w:ind w:left="7189" w:hanging="360"/>
      </w:pPr>
      <w:rPr>
        <w:rFonts w:ascii="Wingdings" w:hAnsi="Wingdings" w:hint="default"/>
      </w:rPr>
    </w:lvl>
  </w:abstractNum>
  <w:abstractNum w:abstractNumId="1" w15:restartNumberingAfterBreak="0">
    <w:nsid w:val="1A4A3D52"/>
    <w:multiLevelType w:val="multilevel"/>
    <w:tmpl w:val="44E2FD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51A44A65"/>
    <w:multiLevelType w:val="multilevel"/>
    <w:tmpl w:val="7A58FE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5DB70A9C"/>
    <w:multiLevelType w:val="hybridMultilevel"/>
    <w:tmpl w:val="CF0CB990"/>
    <w:lvl w:ilvl="0" w:tplc="64DA92CA">
      <w:start w:val="1"/>
      <w:numFmt w:val="decimal"/>
      <w:lvlText w:val="%1."/>
      <w:lvlJc w:val="left"/>
      <w:pPr>
        <w:ind w:left="720" w:hanging="360"/>
      </w:pPr>
      <w:rPr>
        <w:rFonts w:hint="default"/>
        <w:b/>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4" w15:restartNumberingAfterBreak="0">
    <w:nsid w:val="63E176FC"/>
    <w:multiLevelType w:val="multilevel"/>
    <w:tmpl w:val="EDCC3F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717A2B68"/>
    <w:multiLevelType w:val="multilevel"/>
    <w:tmpl w:val="D152CE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729B7547"/>
    <w:multiLevelType w:val="hybridMultilevel"/>
    <w:tmpl w:val="3B405B56"/>
    <w:lvl w:ilvl="0" w:tplc="5C42D216">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abstractNumId w:val="6"/>
  </w:num>
  <w:num w:numId="2">
    <w:abstractNumId w:val="1"/>
  </w:num>
  <w:num w:numId="3">
    <w:abstractNumId w:val="2"/>
  </w:num>
  <w:num w:numId="4">
    <w:abstractNumId w:val="5"/>
  </w:num>
  <w:num w:numId="5">
    <w:abstractNumId w:val="4"/>
  </w:num>
  <w:num w:numId="6">
    <w:abstractNumId w:val="0"/>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autoHyphenation/>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7A8C"/>
    <w:rsid w:val="00003EEB"/>
    <w:rsid w:val="0000486C"/>
    <w:rsid w:val="00007C34"/>
    <w:rsid w:val="00012EE5"/>
    <w:rsid w:val="000136B9"/>
    <w:rsid w:val="00036444"/>
    <w:rsid w:val="00037F8A"/>
    <w:rsid w:val="000871C2"/>
    <w:rsid w:val="00087793"/>
    <w:rsid w:val="00091397"/>
    <w:rsid w:val="00091C6E"/>
    <w:rsid w:val="000A0056"/>
    <w:rsid w:val="000A293B"/>
    <w:rsid w:val="000A47E6"/>
    <w:rsid w:val="000A5965"/>
    <w:rsid w:val="000D10E4"/>
    <w:rsid w:val="000D1B11"/>
    <w:rsid w:val="000F4003"/>
    <w:rsid w:val="00117A80"/>
    <w:rsid w:val="0013182E"/>
    <w:rsid w:val="001359B7"/>
    <w:rsid w:val="001426A1"/>
    <w:rsid w:val="001441D9"/>
    <w:rsid w:val="00145775"/>
    <w:rsid w:val="00151225"/>
    <w:rsid w:val="00151BA3"/>
    <w:rsid w:val="00151D7D"/>
    <w:rsid w:val="00165BFB"/>
    <w:rsid w:val="00184766"/>
    <w:rsid w:val="00185304"/>
    <w:rsid w:val="00193A33"/>
    <w:rsid w:val="0019623C"/>
    <w:rsid w:val="001A183A"/>
    <w:rsid w:val="001A50FE"/>
    <w:rsid w:val="001A7AFC"/>
    <w:rsid w:val="001D0644"/>
    <w:rsid w:val="001D56E2"/>
    <w:rsid w:val="001E075B"/>
    <w:rsid w:val="00205042"/>
    <w:rsid w:val="002070D7"/>
    <w:rsid w:val="00211CE3"/>
    <w:rsid w:val="00212B9D"/>
    <w:rsid w:val="00215C5E"/>
    <w:rsid w:val="00226D73"/>
    <w:rsid w:val="00230615"/>
    <w:rsid w:val="002338A8"/>
    <w:rsid w:val="00233D3D"/>
    <w:rsid w:val="00240F10"/>
    <w:rsid w:val="00242F17"/>
    <w:rsid w:val="002463D0"/>
    <w:rsid w:val="00247DA4"/>
    <w:rsid w:val="00264312"/>
    <w:rsid w:val="00264864"/>
    <w:rsid w:val="00267511"/>
    <w:rsid w:val="00267AD2"/>
    <w:rsid w:val="00285C43"/>
    <w:rsid w:val="00286170"/>
    <w:rsid w:val="002A1BAB"/>
    <w:rsid w:val="002A1C4B"/>
    <w:rsid w:val="002A6F5F"/>
    <w:rsid w:val="002B2C79"/>
    <w:rsid w:val="002B5D18"/>
    <w:rsid w:val="002B7F27"/>
    <w:rsid w:val="002D0E46"/>
    <w:rsid w:val="002D126E"/>
    <w:rsid w:val="002E19D8"/>
    <w:rsid w:val="002F390A"/>
    <w:rsid w:val="002F6F1E"/>
    <w:rsid w:val="00301485"/>
    <w:rsid w:val="003216A9"/>
    <w:rsid w:val="003252FA"/>
    <w:rsid w:val="00325994"/>
    <w:rsid w:val="0032710E"/>
    <w:rsid w:val="00333A9D"/>
    <w:rsid w:val="00336B86"/>
    <w:rsid w:val="003415F7"/>
    <w:rsid w:val="00343FF6"/>
    <w:rsid w:val="003456F9"/>
    <w:rsid w:val="003617E7"/>
    <w:rsid w:val="003628E4"/>
    <w:rsid w:val="00365683"/>
    <w:rsid w:val="00381558"/>
    <w:rsid w:val="00385D90"/>
    <w:rsid w:val="003876EC"/>
    <w:rsid w:val="003B1EB1"/>
    <w:rsid w:val="003C5E28"/>
    <w:rsid w:val="003D17CD"/>
    <w:rsid w:val="003E160F"/>
    <w:rsid w:val="00403E51"/>
    <w:rsid w:val="00415487"/>
    <w:rsid w:val="00417B8F"/>
    <w:rsid w:val="00426AB1"/>
    <w:rsid w:val="0042733B"/>
    <w:rsid w:val="00436A72"/>
    <w:rsid w:val="00441D01"/>
    <w:rsid w:val="004449D1"/>
    <w:rsid w:val="00450C25"/>
    <w:rsid w:val="004559E1"/>
    <w:rsid w:val="00457D88"/>
    <w:rsid w:val="00474346"/>
    <w:rsid w:val="004861A2"/>
    <w:rsid w:val="004A68F2"/>
    <w:rsid w:val="004B438F"/>
    <w:rsid w:val="004B55E3"/>
    <w:rsid w:val="004C1EA4"/>
    <w:rsid w:val="004C3B33"/>
    <w:rsid w:val="004C693C"/>
    <w:rsid w:val="004C6981"/>
    <w:rsid w:val="004E282D"/>
    <w:rsid w:val="004E75CC"/>
    <w:rsid w:val="004F164B"/>
    <w:rsid w:val="004F61CE"/>
    <w:rsid w:val="00524BB7"/>
    <w:rsid w:val="0053336E"/>
    <w:rsid w:val="005369AF"/>
    <w:rsid w:val="005414C1"/>
    <w:rsid w:val="00557754"/>
    <w:rsid w:val="00564BBF"/>
    <w:rsid w:val="005651C3"/>
    <w:rsid w:val="005775BF"/>
    <w:rsid w:val="00586781"/>
    <w:rsid w:val="00597DFB"/>
    <w:rsid w:val="005A22DE"/>
    <w:rsid w:val="005B30B1"/>
    <w:rsid w:val="005B339E"/>
    <w:rsid w:val="005C000E"/>
    <w:rsid w:val="005C38E2"/>
    <w:rsid w:val="005D0511"/>
    <w:rsid w:val="005D47B5"/>
    <w:rsid w:val="005D7296"/>
    <w:rsid w:val="005D7363"/>
    <w:rsid w:val="005E23B7"/>
    <w:rsid w:val="005E4AE6"/>
    <w:rsid w:val="005F0BEC"/>
    <w:rsid w:val="0060357E"/>
    <w:rsid w:val="0060514A"/>
    <w:rsid w:val="006168E2"/>
    <w:rsid w:val="00623F0B"/>
    <w:rsid w:val="00635454"/>
    <w:rsid w:val="00647278"/>
    <w:rsid w:val="00656ACE"/>
    <w:rsid w:val="00666AD9"/>
    <w:rsid w:val="00672E66"/>
    <w:rsid w:val="0067587F"/>
    <w:rsid w:val="00677630"/>
    <w:rsid w:val="00680C23"/>
    <w:rsid w:val="00684144"/>
    <w:rsid w:val="00687347"/>
    <w:rsid w:val="00687631"/>
    <w:rsid w:val="00694A45"/>
    <w:rsid w:val="00694E2A"/>
    <w:rsid w:val="00695558"/>
    <w:rsid w:val="006A3867"/>
    <w:rsid w:val="006A4560"/>
    <w:rsid w:val="006A6674"/>
    <w:rsid w:val="006B671E"/>
    <w:rsid w:val="006C3BB5"/>
    <w:rsid w:val="006C6D0A"/>
    <w:rsid w:val="006D67CE"/>
    <w:rsid w:val="006D7FFA"/>
    <w:rsid w:val="006E7E58"/>
    <w:rsid w:val="0070585B"/>
    <w:rsid w:val="0071527F"/>
    <w:rsid w:val="00746998"/>
    <w:rsid w:val="00755F57"/>
    <w:rsid w:val="00763E75"/>
    <w:rsid w:val="00786DFF"/>
    <w:rsid w:val="007973D2"/>
    <w:rsid w:val="00797BD5"/>
    <w:rsid w:val="007A1854"/>
    <w:rsid w:val="007B0ACB"/>
    <w:rsid w:val="007B6408"/>
    <w:rsid w:val="007B7FE4"/>
    <w:rsid w:val="007C2D6D"/>
    <w:rsid w:val="007D374E"/>
    <w:rsid w:val="007D7C9E"/>
    <w:rsid w:val="008046C1"/>
    <w:rsid w:val="00807A3A"/>
    <w:rsid w:val="00812413"/>
    <w:rsid w:val="00814E38"/>
    <w:rsid w:val="0083090B"/>
    <w:rsid w:val="008448C0"/>
    <w:rsid w:val="0084682A"/>
    <w:rsid w:val="00861D51"/>
    <w:rsid w:val="00862A14"/>
    <w:rsid w:val="008803BC"/>
    <w:rsid w:val="00884E4A"/>
    <w:rsid w:val="00891E15"/>
    <w:rsid w:val="0089373A"/>
    <w:rsid w:val="00895B02"/>
    <w:rsid w:val="008C3B16"/>
    <w:rsid w:val="008C633A"/>
    <w:rsid w:val="008D0800"/>
    <w:rsid w:val="008D0CA1"/>
    <w:rsid w:val="008E5ECB"/>
    <w:rsid w:val="008F4905"/>
    <w:rsid w:val="00903D62"/>
    <w:rsid w:val="0090486E"/>
    <w:rsid w:val="009239EE"/>
    <w:rsid w:val="009304DC"/>
    <w:rsid w:val="00934F9D"/>
    <w:rsid w:val="00942170"/>
    <w:rsid w:val="00951B3C"/>
    <w:rsid w:val="009524AA"/>
    <w:rsid w:val="00953ADB"/>
    <w:rsid w:val="00962715"/>
    <w:rsid w:val="00986E2B"/>
    <w:rsid w:val="0099259E"/>
    <w:rsid w:val="00992967"/>
    <w:rsid w:val="00993E0A"/>
    <w:rsid w:val="0099657A"/>
    <w:rsid w:val="009A6B30"/>
    <w:rsid w:val="009B6268"/>
    <w:rsid w:val="009B73AD"/>
    <w:rsid w:val="009D3FB7"/>
    <w:rsid w:val="009D6668"/>
    <w:rsid w:val="009E165B"/>
    <w:rsid w:val="009E20A7"/>
    <w:rsid w:val="009E3123"/>
    <w:rsid w:val="009E3503"/>
    <w:rsid w:val="009E4719"/>
    <w:rsid w:val="009E6C99"/>
    <w:rsid w:val="009F5D35"/>
    <w:rsid w:val="00A00B0E"/>
    <w:rsid w:val="00A0150C"/>
    <w:rsid w:val="00A02463"/>
    <w:rsid w:val="00A11532"/>
    <w:rsid w:val="00A23E83"/>
    <w:rsid w:val="00A3000B"/>
    <w:rsid w:val="00A3313C"/>
    <w:rsid w:val="00A41213"/>
    <w:rsid w:val="00A43ECF"/>
    <w:rsid w:val="00A50E5E"/>
    <w:rsid w:val="00A52134"/>
    <w:rsid w:val="00A60D25"/>
    <w:rsid w:val="00A62935"/>
    <w:rsid w:val="00A6577E"/>
    <w:rsid w:val="00A66CB6"/>
    <w:rsid w:val="00A7206D"/>
    <w:rsid w:val="00A83FFA"/>
    <w:rsid w:val="00A850DC"/>
    <w:rsid w:val="00A86720"/>
    <w:rsid w:val="00AA6D61"/>
    <w:rsid w:val="00AB1D39"/>
    <w:rsid w:val="00AB2DB2"/>
    <w:rsid w:val="00AB42E7"/>
    <w:rsid w:val="00AE4EDB"/>
    <w:rsid w:val="00AE58A1"/>
    <w:rsid w:val="00AF7DB4"/>
    <w:rsid w:val="00B0155A"/>
    <w:rsid w:val="00B21E1D"/>
    <w:rsid w:val="00B24612"/>
    <w:rsid w:val="00B24B85"/>
    <w:rsid w:val="00B36429"/>
    <w:rsid w:val="00B446BB"/>
    <w:rsid w:val="00B5071B"/>
    <w:rsid w:val="00B55DCD"/>
    <w:rsid w:val="00B676FF"/>
    <w:rsid w:val="00B77D1F"/>
    <w:rsid w:val="00B847A9"/>
    <w:rsid w:val="00B85598"/>
    <w:rsid w:val="00BA7E6B"/>
    <w:rsid w:val="00BC0EDF"/>
    <w:rsid w:val="00BC35F5"/>
    <w:rsid w:val="00BC660D"/>
    <w:rsid w:val="00BE1318"/>
    <w:rsid w:val="00BE1CF9"/>
    <w:rsid w:val="00C02408"/>
    <w:rsid w:val="00C0574C"/>
    <w:rsid w:val="00C11E88"/>
    <w:rsid w:val="00C153D4"/>
    <w:rsid w:val="00C23D6C"/>
    <w:rsid w:val="00C24A1D"/>
    <w:rsid w:val="00C4160B"/>
    <w:rsid w:val="00C44B21"/>
    <w:rsid w:val="00C70EA0"/>
    <w:rsid w:val="00C91FA2"/>
    <w:rsid w:val="00C97012"/>
    <w:rsid w:val="00CA1D81"/>
    <w:rsid w:val="00CA586A"/>
    <w:rsid w:val="00CB2EAE"/>
    <w:rsid w:val="00CB63F0"/>
    <w:rsid w:val="00CD15E0"/>
    <w:rsid w:val="00CD3DB4"/>
    <w:rsid w:val="00CD7E3E"/>
    <w:rsid w:val="00CE64E2"/>
    <w:rsid w:val="00CF2C00"/>
    <w:rsid w:val="00D34697"/>
    <w:rsid w:val="00D353F5"/>
    <w:rsid w:val="00D36015"/>
    <w:rsid w:val="00D412A4"/>
    <w:rsid w:val="00D441A3"/>
    <w:rsid w:val="00D45659"/>
    <w:rsid w:val="00D82A68"/>
    <w:rsid w:val="00D8333B"/>
    <w:rsid w:val="00D857F1"/>
    <w:rsid w:val="00D87876"/>
    <w:rsid w:val="00D936E2"/>
    <w:rsid w:val="00DA3ED7"/>
    <w:rsid w:val="00DC7399"/>
    <w:rsid w:val="00DE57F2"/>
    <w:rsid w:val="00DF0513"/>
    <w:rsid w:val="00E05DF6"/>
    <w:rsid w:val="00E104B1"/>
    <w:rsid w:val="00E162C6"/>
    <w:rsid w:val="00E23C09"/>
    <w:rsid w:val="00E24EA9"/>
    <w:rsid w:val="00E25C27"/>
    <w:rsid w:val="00E30560"/>
    <w:rsid w:val="00E425E6"/>
    <w:rsid w:val="00E45920"/>
    <w:rsid w:val="00E57D35"/>
    <w:rsid w:val="00E72730"/>
    <w:rsid w:val="00E762F9"/>
    <w:rsid w:val="00EA72C3"/>
    <w:rsid w:val="00EB20CF"/>
    <w:rsid w:val="00EC1ED8"/>
    <w:rsid w:val="00EC330C"/>
    <w:rsid w:val="00EC3FB5"/>
    <w:rsid w:val="00EC4071"/>
    <w:rsid w:val="00ED2DBE"/>
    <w:rsid w:val="00ED528D"/>
    <w:rsid w:val="00ED77F3"/>
    <w:rsid w:val="00EE06F2"/>
    <w:rsid w:val="00EE08DF"/>
    <w:rsid w:val="00EE4D68"/>
    <w:rsid w:val="00EE5154"/>
    <w:rsid w:val="00EE7801"/>
    <w:rsid w:val="00EF1916"/>
    <w:rsid w:val="00EF6BA4"/>
    <w:rsid w:val="00F01A6C"/>
    <w:rsid w:val="00F15CD7"/>
    <w:rsid w:val="00F16F3C"/>
    <w:rsid w:val="00F231DE"/>
    <w:rsid w:val="00F239F4"/>
    <w:rsid w:val="00F30EF6"/>
    <w:rsid w:val="00F45742"/>
    <w:rsid w:val="00F53C85"/>
    <w:rsid w:val="00F54669"/>
    <w:rsid w:val="00F54D9F"/>
    <w:rsid w:val="00F5506D"/>
    <w:rsid w:val="00F55A94"/>
    <w:rsid w:val="00F578C7"/>
    <w:rsid w:val="00F72F42"/>
    <w:rsid w:val="00F742DE"/>
    <w:rsid w:val="00F75149"/>
    <w:rsid w:val="00F8052A"/>
    <w:rsid w:val="00F87A8C"/>
    <w:rsid w:val="00F934ED"/>
    <w:rsid w:val="00FB4C20"/>
    <w:rsid w:val="00FC1409"/>
    <w:rsid w:val="00FC73D7"/>
    <w:rsid w:val="00FD54FA"/>
    <w:rsid w:val="00FF1C67"/>
    <w:rsid w:val="00FF471D"/>
  </w:rsids>
  <m:mathPr>
    <m:mathFont m:val="Cambria Math"/>
    <m:brkBin m:val="before"/>
    <m:brkBinSub m:val="--"/>
    <m:smallFrac m:val="0"/>
    <m:dispDef/>
    <m:lMargin m:val="0"/>
    <m:rMargin m:val="0"/>
    <m:defJc m:val="centerGroup"/>
    <m:wrapIndent m:val="1440"/>
    <m:intLim m:val="subSup"/>
    <m:naryLim m:val="undOvr"/>
  </m:mathPr>
  <w:themeFontLang w:val="pt-BR" w:eastAsia="" w:bid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362659D"/>
  <w15:docId w15:val="{D7634DD1-0C99-4AFF-8A48-372A973A93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Calibri" w:hAnsi="Arial" w:cs="Times New Roman"/>
        <w:lang w:val="pt-BR" w:eastAsia="pt-BR" w:bidi="ar-SA"/>
      </w:rPr>
    </w:rPrDefault>
    <w:pPrDefault>
      <w:pPr>
        <w:suppressAutoHyphens/>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B327B"/>
    <w:pPr>
      <w:jc w:val="both"/>
    </w:pPr>
    <w:rPr>
      <w:rFonts w:ascii="Times New Roman" w:hAnsi="Times New Roman"/>
      <w:sz w:val="24"/>
      <w:szCs w:val="24"/>
    </w:rPr>
  </w:style>
  <w:style w:type="paragraph" w:styleId="Ttulo1">
    <w:name w:val="heading 1"/>
    <w:basedOn w:val="Normal"/>
    <w:next w:val="Normal"/>
    <w:link w:val="Ttulo1Char"/>
    <w:uiPriority w:val="9"/>
    <w:qFormat/>
    <w:rsid w:val="005E2DF3"/>
    <w:pPr>
      <w:keepNext/>
      <w:spacing w:before="240" w:after="60"/>
      <w:outlineLvl w:val="0"/>
    </w:pPr>
    <w:rPr>
      <w:rFonts w:ascii="Cambria" w:eastAsia="Times New Roman" w:hAnsi="Cambria"/>
      <w:b/>
      <w:bCs/>
      <w:kern w:val="2"/>
      <w:sz w:val="32"/>
      <w:szCs w:val="32"/>
    </w:rPr>
  </w:style>
  <w:style w:type="paragraph" w:styleId="Ttulo2">
    <w:name w:val="heading 2"/>
    <w:basedOn w:val="Normal"/>
    <w:next w:val="Normal"/>
    <w:link w:val="Ttulo2Char"/>
    <w:uiPriority w:val="9"/>
    <w:semiHidden/>
    <w:unhideWhenUsed/>
    <w:qFormat/>
    <w:rsid w:val="005E2DF3"/>
    <w:pPr>
      <w:keepNext/>
      <w:spacing w:before="240" w:after="60"/>
      <w:outlineLvl w:val="1"/>
    </w:pPr>
    <w:rPr>
      <w:rFonts w:ascii="Cambria" w:eastAsia="Times New Roman" w:hAnsi="Cambria"/>
      <w:b/>
      <w:bCs/>
      <w:i/>
      <w:iCs/>
      <w:sz w:val="28"/>
      <w:szCs w:val="28"/>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Corpodetexto2Char">
    <w:name w:val="Corpo de texto 2 Char"/>
    <w:link w:val="Corpodetexto2"/>
    <w:semiHidden/>
    <w:qFormat/>
    <w:rsid w:val="00C33F70"/>
    <w:rPr>
      <w:rFonts w:ascii="Times New Roman" w:eastAsia="Calibri" w:hAnsi="Times New Roman" w:cs="Times New Roman"/>
      <w:sz w:val="24"/>
      <w:szCs w:val="20"/>
      <w:lang w:eastAsia="pt-BR"/>
    </w:rPr>
  </w:style>
  <w:style w:type="character" w:customStyle="1" w:styleId="TtuloChar">
    <w:name w:val="Título Char"/>
    <w:link w:val="Ttulo"/>
    <w:uiPriority w:val="10"/>
    <w:qFormat/>
    <w:rsid w:val="00CB526A"/>
    <w:rPr>
      <w:b/>
      <w:sz w:val="24"/>
      <w:szCs w:val="24"/>
      <w:lang w:bidi="ar-SA"/>
    </w:rPr>
  </w:style>
  <w:style w:type="character" w:customStyle="1" w:styleId="LinkdaInternet">
    <w:name w:val="Link da Internet"/>
    <w:uiPriority w:val="99"/>
    <w:unhideWhenUsed/>
    <w:rsid w:val="00CB4ED9"/>
    <w:rPr>
      <w:color w:val="0000FF"/>
      <w:u w:val="single"/>
    </w:rPr>
  </w:style>
  <w:style w:type="character" w:styleId="Forte">
    <w:name w:val="Strong"/>
    <w:uiPriority w:val="22"/>
    <w:qFormat/>
    <w:rsid w:val="00DA5FD8"/>
    <w:rPr>
      <w:b/>
      <w:bCs/>
    </w:rPr>
  </w:style>
  <w:style w:type="character" w:customStyle="1" w:styleId="apple-converted-space">
    <w:name w:val="apple-converted-space"/>
    <w:basedOn w:val="Fontepargpadro"/>
    <w:qFormat/>
    <w:rsid w:val="00DA5FD8"/>
  </w:style>
  <w:style w:type="character" w:customStyle="1" w:styleId="CabealhoChar">
    <w:name w:val="Cabeçalho Char"/>
    <w:link w:val="Cabealho"/>
    <w:uiPriority w:val="99"/>
    <w:qFormat/>
    <w:rsid w:val="00AD2244"/>
    <w:rPr>
      <w:b/>
      <w:szCs w:val="24"/>
    </w:rPr>
  </w:style>
  <w:style w:type="character" w:customStyle="1" w:styleId="RodapChar">
    <w:name w:val="Rodapé Char"/>
    <w:link w:val="Rodap"/>
    <w:uiPriority w:val="99"/>
    <w:qFormat/>
    <w:rsid w:val="007258F9"/>
    <w:rPr>
      <w:rFonts w:ascii="Times New Roman" w:hAnsi="Times New Roman"/>
      <w:sz w:val="24"/>
      <w:szCs w:val="24"/>
    </w:rPr>
  </w:style>
  <w:style w:type="character" w:customStyle="1" w:styleId="Ttulo1Char">
    <w:name w:val="Título 1 Char"/>
    <w:link w:val="Ttulo1"/>
    <w:uiPriority w:val="9"/>
    <w:qFormat/>
    <w:rsid w:val="005E2DF3"/>
    <w:rPr>
      <w:rFonts w:ascii="Cambria" w:eastAsia="Times New Roman" w:hAnsi="Cambria" w:cs="Times New Roman"/>
      <w:b/>
      <w:bCs/>
      <w:kern w:val="2"/>
      <w:sz w:val="32"/>
      <w:szCs w:val="32"/>
    </w:rPr>
  </w:style>
  <w:style w:type="character" w:customStyle="1" w:styleId="Ttulo2Char">
    <w:name w:val="Título 2 Char"/>
    <w:link w:val="Ttulo2"/>
    <w:uiPriority w:val="9"/>
    <w:semiHidden/>
    <w:qFormat/>
    <w:rsid w:val="005E2DF3"/>
    <w:rPr>
      <w:rFonts w:ascii="Cambria" w:eastAsia="Times New Roman" w:hAnsi="Cambria" w:cs="Times New Roman"/>
      <w:b/>
      <w:bCs/>
      <w:i/>
      <w:iCs/>
      <w:sz w:val="28"/>
      <w:szCs w:val="28"/>
    </w:rPr>
  </w:style>
  <w:style w:type="character" w:customStyle="1" w:styleId="SubttuloChar">
    <w:name w:val="Subtítulo Char"/>
    <w:link w:val="Subttulo"/>
    <w:uiPriority w:val="11"/>
    <w:qFormat/>
    <w:rsid w:val="005E2DF3"/>
    <w:rPr>
      <w:rFonts w:ascii="Cambria" w:eastAsia="Times New Roman" w:hAnsi="Cambria" w:cs="Times New Roman"/>
      <w:sz w:val="24"/>
      <w:szCs w:val="24"/>
    </w:rPr>
  </w:style>
  <w:style w:type="character" w:styleId="nfaseSutil">
    <w:name w:val="Subtle Emphasis"/>
    <w:uiPriority w:val="19"/>
    <w:qFormat/>
    <w:rsid w:val="005E2DF3"/>
    <w:rPr>
      <w:i/>
      <w:iCs/>
      <w:color w:val="808080"/>
    </w:rPr>
  </w:style>
  <w:style w:type="character" w:customStyle="1" w:styleId="CitaoChar">
    <w:name w:val="Citação Char"/>
    <w:link w:val="Citao"/>
    <w:uiPriority w:val="29"/>
    <w:qFormat/>
    <w:rsid w:val="005E2DF3"/>
    <w:rPr>
      <w:rFonts w:ascii="Times New Roman" w:hAnsi="Times New Roman"/>
      <w:i/>
      <w:iCs/>
      <w:color w:val="000000"/>
      <w:sz w:val="24"/>
      <w:szCs w:val="24"/>
    </w:rPr>
  </w:style>
  <w:style w:type="character" w:customStyle="1" w:styleId="CitaoIntensaChar">
    <w:name w:val="Citação Intensa Char"/>
    <w:link w:val="CitaoIntensa"/>
    <w:uiPriority w:val="30"/>
    <w:qFormat/>
    <w:rsid w:val="005E2DF3"/>
    <w:rPr>
      <w:rFonts w:ascii="Times New Roman" w:hAnsi="Times New Roman"/>
      <w:b/>
      <w:bCs/>
      <w:i/>
      <w:iCs/>
      <w:color w:val="4F81BD"/>
      <w:sz w:val="24"/>
      <w:szCs w:val="24"/>
    </w:rPr>
  </w:style>
  <w:style w:type="character" w:styleId="RefernciaSutil">
    <w:name w:val="Subtle Reference"/>
    <w:uiPriority w:val="31"/>
    <w:qFormat/>
    <w:rsid w:val="005E2DF3"/>
    <w:rPr>
      <w:smallCaps/>
      <w:color w:val="C0504D"/>
      <w:u w:val="single"/>
    </w:rPr>
  </w:style>
  <w:style w:type="character" w:styleId="RefernciaIntensa">
    <w:name w:val="Intense Reference"/>
    <w:uiPriority w:val="32"/>
    <w:qFormat/>
    <w:rsid w:val="005E2DF3"/>
    <w:rPr>
      <w:b/>
      <w:bCs/>
      <w:smallCaps/>
      <w:color w:val="C0504D"/>
      <w:spacing w:val="5"/>
      <w:u w:val="single"/>
    </w:rPr>
  </w:style>
  <w:style w:type="character" w:styleId="TtulodoLivro">
    <w:name w:val="Book Title"/>
    <w:uiPriority w:val="33"/>
    <w:qFormat/>
    <w:rsid w:val="001F5398"/>
    <w:rPr>
      <w:b/>
      <w:bCs/>
      <w:smallCaps/>
      <w:spacing w:val="5"/>
    </w:rPr>
  </w:style>
  <w:style w:type="character" w:customStyle="1" w:styleId="MenoPendente1">
    <w:name w:val="Menção Pendente1"/>
    <w:basedOn w:val="Fontepargpadro"/>
    <w:uiPriority w:val="99"/>
    <w:semiHidden/>
    <w:unhideWhenUsed/>
    <w:qFormat/>
    <w:rsid w:val="00C0756F"/>
    <w:rPr>
      <w:color w:val="605E5C"/>
      <w:shd w:val="clear" w:color="auto" w:fill="E1DFDD"/>
    </w:rPr>
  </w:style>
  <w:style w:type="character" w:styleId="Refdecomentrio">
    <w:name w:val="annotation reference"/>
    <w:basedOn w:val="Fontepargpadro"/>
    <w:uiPriority w:val="99"/>
    <w:semiHidden/>
    <w:unhideWhenUsed/>
    <w:qFormat/>
    <w:rsid w:val="00680786"/>
    <w:rPr>
      <w:sz w:val="16"/>
      <w:szCs w:val="16"/>
    </w:rPr>
  </w:style>
  <w:style w:type="character" w:customStyle="1" w:styleId="TextodecomentrioChar">
    <w:name w:val="Texto de comentário Char"/>
    <w:basedOn w:val="Fontepargpadro"/>
    <w:link w:val="Textodecomentrio"/>
    <w:uiPriority w:val="99"/>
    <w:semiHidden/>
    <w:qFormat/>
    <w:rsid w:val="00680786"/>
    <w:rPr>
      <w:rFonts w:ascii="Times New Roman" w:hAnsi="Times New Roman"/>
    </w:rPr>
  </w:style>
  <w:style w:type="character" w:customStyle="1" w:styleId="AssuntodocomentrioChar">
    <w:name w:val="Assunto do comentário Char"/>
    <w:basedOn w:val="TextodecomentrioChar"/>
    <w:link w:val="Assuntodocomentrio"/>
    <w:uiPriority w:val="99"/>
    <w:semiHidden/>
    <w:qFormat/>
    <w:rsid w:val="00680786"/>
    <w:rPr>
      <w:rFonts w:ascii="Times New Roman" w:hAnsi="Times New Roman"/>
      <w:b/>
      <w:bCs/>
    </w:rPr>
  </w:style>
  <w:style w:type="character" w:customStyle="1" w:styleId="TextodebaloChar">
    <w:name w:val="Texto de balão Char"/>
    <w:basedOn w:val="Fontepargpadro"/>
    <w:link w:val="Textodebalo"/>
    <w:uiPriority w:val="99"/>
    <w:semiHidden/>
    <w:qFormat/>
    <w:rsid w:val="00680786"/>
    <w:rPr>
      <w:rFonts w:ascii="Segoe UI" w:hAnsi="Segoe UI" w:cs="Segoe UI"/>
      <w:sz w:val="18"/>
      <w:szCs w:val="18"/>
    </w:rPr>
  </w:style>
  <w:style w:type="paragraph" w:styleId="Ttulo">
    <w:name w:val="Title"/>
    <w:next w:val="Corpodetexto"/>
    <w:link w:val="TtuloChar"/>
    <w:uiPriority w:val="10"/>
    <w:qFormat/>
    <w:rsid w:val="00CB526A"/>
    <w:pPr>
      <w:spacing w:after="360"/>
      <w:jc w:val="center"/>
    </w:pPr>
    <w:rPr>
      <w:b/>
      <w:sz w:val="24"/>
      <w:szCs w:val="24"/>
    </w:rPr>
  </w:style>
  <w:style w:type="paragraph" w:styleId="Corpodetexto">
    <w:name w:val="Body Text"/>
    <w:basedOn w:val="Normal"/>
    <w:pPr>
      <w:spacing w:after="140" w:line="276" w:lineRule="auto"/>
    </w:pPr>
  </w:style>
  <w:style w:type="paragraph" w:styleId="Lista">
    <w:name w:val="List"/>
    <w:basedOn w:val="Corpodetexto"/>
    <w:rPr>
      <w:rFonts w:cs="Lucida Sans"/>
    </w:rPr>
  </w:style>
  <w:style w:type="paragraph" w:styleId="Legenda">
    <w:name w:val="caption"/>
    <w:basedOn w:val="Normal"/>
    <w:next w:val="Normal"/>
    <w:uiPriority w:val="35"/>
    <w:unhideWhenUsed/>
    <w:qFormat/>
    <w:rsid w:val="005B1BC6"/>
    <w:pPr>
      <w:spacing w:before="360" w:line="360" w:lineRule="auto"/>
      <w:jc w:val="center"/>
    </w:pPr>
    <w:rPr>
      <w:rFonts w:ascii="Arial" w:eastAsia="Times New Roman" w:hAnsi="Arial" w:cs="Arial"/>
      <w:bCs/>
      <w:sz w:val="20"/>
      <w:szCs w:val="20"/>
    </w:rPr>
  </w:style>
  <w:style w:type="paragraph" w:customStyle="1" w:styleId="ndice">
    <w:name w:val="Índice"/>
    <w:basedOn w:val="Normal"/>
    <w:qFormat/>
    <w:pPr>
      <w:suppressLineNumbers/>
    </w:pPr>
    <w:rPr>
      <w:rFonts w:cs="Lucida Sans"/>
    </w:rPr>
  </w:style>
  <w:style w:type="paragraph" w:styleId="Corpodetexto2">
    <w:name w:val="Body Text 2"/>
    <w:basedOn w:val="Normal"/>
    <w:link w:val="Corpodetexto2Char"/>
    <w:semiHidden/>
    <w:qFormat/>
    <w:rsid w:val="00C33F70"/>
    <w:pPr>
      <w:spacing w:line="480" w:lineRule="auto"/>
    </w:pPr>
    <w:rPr>
      <w:szCs w:val="20"/>
    </w:rPr>
  </w:style>
  <w:style w:type="paragraph" w:customStyle="1" w:styleId="AUTORES">
    <w:name w:val="AUTORES"/>
    <w:qFormat/>
    <w:rsid w:val="00CB526A"/>
    <w:pPr>
      <w:spacing w:after="240"/>
      <w:jc w:val="center"/>
    </w:pPr>
    <w:rPr>
      <w:rFonts w:cs="Arial"/>
      <w:b/>
      <w:sz w:val="24"/>
      <w:szCs w:val="24"/>
      <w:lang w:val="en-US"/>
    </w:rPr>
  </w:style>
  <w:style w:type="paragraph" w:customStyle="1" w:styleId="INSTITUIO">
    <w:name w:val="INSTITUIÇÃO"/>
    <w:qFormat/>
    <w:rsid w:val="0080089A"/>
    <w:pPr>
      <w:contextualSpacing/>
      <w:jc w:val="center"/>
    </w:pPr>
    <w:rPr>
      <w:rFonts w:cs="Arial"/>
      <w:bCs/>
      <w:i/>
      <w:iCs/>
      <w:szCs w:val="24"/>
    </w:rPr>
  </w:style>
  <w:style w:type="paragraph" w:customStyle="1" w:styleId="RESUMO">
    <w:name w:val="RESUMO"/>
    <w:qFormat/>
    <w:rsid w:val="0080089A"/>
    <w:pPr>
      <w:spacing w:before="240"/>
      <w:jc w:val="both"/>
    </w:pPr>
    <w:rPr>
      <w:rFonts w:cs="Arial"/>
      <w:sz w:val="24"/>
      <w:szCs w:val="22"/>
    </w:rPr>
  </w:style>
  <w:style w:type="paragraph" w:styleId="NormalWeb">
    <w:name w:val="Normal (Web)"/>
    <w:basedOn w:val="Normal"/>
    <w:uiPriority w:val="99"/>
    <w:semiHidden/>
    <w:unhideWhenUsed/>
    <w:qFormat/>
    <w:rsid w:val="00DA5FD8"/>
    <w:pPr>
      <w:spacing w:beforeAutospacing="1" w:afterAutospacing="1"/>
    </w:pPr>
    <w:rPr>
      <w:rFonts w:eastAsia="Times New Roman"/>
    </w:rPr>
  </w:style>
  <w:style w:type="paragraph" w:customStyle="1" w:styleId="CabealhoeRodap">
    <w:name w:val="Cabeçalho e Rodapé"/>
    <w:basedOn w:val="Normal"/>
    <w:qFormat/>
  </w:style>
  <w:style w:type="paragraph" w:styleId="Cabealho">
    <w:name w:val="header"/>
    <w:basedOn w:val="Normal"/>
    <w:link w:val="CabealhoChar"/>
    <w:uiPriority w:val="99"/>
    <w:unhideWhenUsed/>
    <w:rsid w:val="00AD2244"/>
    <w:pPr>
      <w:tabs>
        <w:tab w:val="center" w:pos="4252"/>
        <w:tab w:val="right" w:pos="8504"/>
      </w:tabs>
      <w:spacing w:after="160"/>
      <w:jc w:val="center"/>
    </w:pPr>
    <w:rPr>
      <w:rFonts w:ascii="Arial" w:hAnsi="Arial"/>
      <w:b/>
      <w:sz w:val="20"/>
    </w:rPr>
  </w:style>
  <w:style w:type="paragraph" w:styleId="Rodap">
    <w:name w:val="footer"/>
    <w:basedOn w:val="Normal"/>
    <w:link w:val="RodapChar"/>
    <w:uiPriority w:val="99"/>
    <w:unhideWhenUsed/>
    <w:rsid w:val="007258F9"/>
    <w:pPr>
      <w:tabs>
        <w:tab w:val="center" w:pos="4252"/>
        <w:tab w:val="right" w:pos="8504"/>
      </w:tabs>
    </w:pPr>
  </w:style>
  <w:style w:type="paragraph" w:styleId="SemEspaamento">
    <w:name w:val="No Spacing"/>
    <w:uiPriority w:val="1"/>
    <w:qFormat/>
    <w:rsid w:val="005E2DF3"/>
    <w:pPr>
      <w:jc w:val="both"/>
    </w:pPr>
    <w:rPr>
      <w:rFonts w:ascii="Times New Roman" w:hAnsi="Times New Roman"/>
      <w:sz w:val="24"/>
      <w:szCs w:val="24"/>
    </w:rPr>
  </w:style>
  <w:style w:type="paragraph" w:styleId="Subttulo">
    <w:name w:val="Subtitle"/>
    <w:basedOn w:val="Normal"/>
    <w:next w:val="Normal"/>
    <w:link w:val="SubttuloChar"/>
    <w:uiPriority w:val="11"/>
    <w:qFormat/>
    <w:rsid w:val="005E2DF3"/>
    <w:pPr>
      <w:spacing w:after="60"/>
      <w:jc w:val="center"/>
      <w:outlineLvl w:val="1"/>
    </w:pPr>
    <w:rPr>
      <w:rFonts w:ascii="Cambria" w:eastAsia="Times New Roman" w:hAnsi="Cambria"/>
    </w:rPr>
  </w:style>
  <w:style w:type="paragraph" w:customStyle="1" w:styleId="Ttulodotrabalho">
    <w:name w:val="Título do trabalho"/>
    <w:qFormat/>
    <w:rsid w:val="000B327B"/>
    <w:pPr>
      <w:spacing w:after="360"/>
      <w:jc w:val="center"/>
    </w:pPr>
    <w:rPr>
      <w:rFonts w:cs="Arial"/>
      <w:b/>
      <w:sz w:val="24"/>
      <w:szCs w:val="24"/>
      <w:lang w:val="en-US"/>
    </w:rPr>
  </w:style>
  <w:style w:type="paragraph" w:customStyle="1" w:styleId="autores0">
    <w:name w:val="autores"/>
    <w:qFormat/>
    <w:rsid w:val="000B327B"/>
    <w:pPr>
      <w:spacing w:after="240"/>
      <w:jc w:val="center"/>
    </w:pPr>
    <w:rPr>
      <w:rFonts w:cs="Arial"/>
      <w:b/>
      <w:sz w:val="24"/>
      <w:szCs w:val="24"/>
    </w:rPr>
  </w:style>
  <w:style w:type="paragraph" w:styleId="Citao">
    <w:name w:val="Quote"/>
    <w:basedOn w:val="Normal"/>
    <w:next w:val="Normal"/>
    <w:link w:val="CitaoChar"/>
    <w:uiPriority w:val="29"/>
    <w:qFormat/>
    <w:rsid w:val="005E2DF3"/>
    <w:rPr>
      <w:i/>
      <w:iCs/>
      <w:color w:val="000000"/>
    </w:rPr>
  </w:style>
  <w:style w:type="paragraph" w:styleId="CitaoIntensa">
    <w:name w:val="Intense Quote"/>
    <w:basedOn w:val="Normal"/>
    <w:next w:val="Normal"/>
    <w:link w:val="CitaoIntensaChar"/>
    <w:uiPriority w:val="30"/>
    <w:qFormat/>
    <w:rsid w:val="005E2DF3"/>
    <w:pPr>
      <w:pBdr>
        <w:bottom w:val="single" w:sz="4" w:space="4" w:color="4F81BD"/>
      </w:pBdr>
      <w:spacing w:before="200" w:after="280"/>
      <w:ind w:left="936" w:right="936"/>
    </w:pPr>
    <w:rPr>
      <w:b/>
      <w:bCs/>
      <w:i/>
      <w:iCs/>
      <w:color w:val="4F81BD"/>
    </w:rPr>
  </w:style>
  <w:style w:type="paragraph" w:styleId="PargrafodaLista">
    <w:name w:val="List Paragraph"/>
    <w:basedOn w:val="RESUMO"/>
    <w:uiPriority w:val="34"/>
    <w:qFormat/>
    <w:rsid w:val="005E2DF3"/>
  </w:style>
  <w:style w:type="paragraph" w:customStyle="1" w:styleId="resumotitulo">
    <w:name w:val="resumo titulo"/>
    <w:qFormat/>
    <w:rsid w:val="0080089A"/>
    <w:pPr>
      <w:spacing w:before="480"/>
      <w:jc w:val="center"/>
    </w:pPr>
    <w:rPr>
      <w:rFonts w:cs="Arial"/>
      <w:b/>
      <w:sz w:val="24"/>
      <w:szCs w:val="22"/>
    </w:rPr>
  </w:style>
  <w:style w:type="paragraph" w:customStyle="1" w:styleId="PALAVRAS-CHAVE">
    <w:name w:val="PALAVRAS-CHAVE"/>
    <w:basedOn w:val="RESUMO"/>
    <w:qFormat/>
    <w:rsid w:val="000B327B"/>
  </w:style>
  <w:style w:type="paragraph" w:customStyle="1" w:styleId="EMAILAUTOR">
    <w:name w:val="EMAIL AUTOR"/>
    <w:qFormat/>
    <w:rsid w:val="0080089A"/>
    <w:pPr>
      <w:jc w:val="center"/>
    </w:pPr>
    <w:rPr>
      <w:rFonts w:cs="Arial"/>
      <w:bCs/>
      <w:i/>
      <w:iCs/>
      <w:szCs w:val="24"/>
    </w:rPr>
  </w:style>
  <w:style w:type="paragraph" w:customStyle="1" w:styleId="TTULOTRABALHO">
    <w:name w:val="TÍTULO TRABALHO"/>
    <w:basedOn w:val="Ttulo"/>
    <w:qFormat/>
    <w:rsid w:val="002756CC"/>
  </w:style>
  <w:style w:type="paragraph" w:styleId="Bibliografia">
    <w:name w:val="Bibliography"/>
    <w:basedOn w:val="Normal"/>
    <w:next w:val="Normal"/>
    <w:uiPriority w:val="37"/>
    <w:semiHidden/>
    <w:unhideWhenUsed/>
    <w:qFormat/>
    <w:rsid w:val="005B1BC6"/>
  </w:style>
  <w:style w:type="paragraph" w:customStyle="1" w:styleId="Ttulosemnumerao">
    <w:name w:val="Título sem numeração"/>
    <w:qFormat/>
    <w:rsid w:val="005B1BC6"/>
    <w:pPr>
      <w:spacing w:before="360" w:line="360" w:lineRule="auto"/>
      <w:jc w:val="both"/>
    </w:pPr>
    <w:rPr>
      <w:rFonts w:eastAsia="Times New Roman" w:cs="Arial"/>
      <w:b/>
      <w:sz w:val="24"/>
      <w:szCs w:val="17"/>
    </w:rPr>
  </w:style>
  <w:style w:type="paragraph" w:styleId="Textodecomentrio">
    <w:name w:val="annotation text"/>
    <w:basedOn w:val="Normal"/>
    <w:link w:val="TextodecomentrioChar"/>
    <w:uiPriority w:val="99"/>
    <w:semiHidden/>
    <w:unhideWhenUsed/>
    <w:qFormat/>
    <w:rsid w:val="00680786"/>
    <w:rPr>
      <w:sz w:val="20"/>
      <w:szCs w:val="20"/>
    </w:rPr>
  </w:style>
  <w:style w:type="paragraph" w:styleId="Assuntodocomentrio">
    <w:name w:val="annotation subject"/>
    <w:basedOn w:val="Textodecomentrio"/>
    <w:next w:val="Textodecomentrio"/>
    <w:link w:val="AssuntodocomentrioChar"/>
    <w:uiPriority w:val="99"/>
    <w:semiHidden/>
    <w:unhideWhenUsed/>
    <w:qFormat/>
    <w:rsid w:val="00680786"/>
    <w:rPr>
      <w:b/>
      <w:bCs/>
    </w:rPr>
  </w:style>
  <w:style w:type="paragraph" w:styleId="Textodebalo">
    <w:name w:val="Balloon Text"/>
    <w:basedOn w:val="Normal"/>
    <w:link w:val="TextodebaloChar"/>
    <w:uiPriority w:val="99"/>
    <w:semiHidden/>
    <w:unhideWhenUsed/>
    <w:qFormat/>
    <w:rsid w:val="00680786"/>
    <w:rPr>
      <w:rFonts w:ascii="Segoe UI" w:hAnsi="Segoe UI" w:cs="Segoe UI"/>
      <w:sz w:val="18"/>
      <w:szCs w:val="18"/>
    </w:rPr>
  </w:style>
  <w:style w:type="table" w:styleId="Tabelacomgrade">
    <w:name w:val="Table Grid"/>
    <w:basedOn w:val="Tabelanormal"/>
    <w:uiPriority w:val="59"/>
    <w:rsid w:val="000B327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Fontepargpadro"/>
    <w:uiPriority w:val="99"/>
    <w:unhideWhenUsed/>
    <w:rsid w:val="00F54669"/>
    <w:rPr>
      <w:color w:val="0000FF" w:themeColor="hyperlink"/>
      <w:u w:val="single"/>
    </w:rPr>
  </w:style>
  <w:style w:type="character" w:styleId="nfase">
    <w:name w:val="Emphasis"/>
    <w:basedOn w:val="Fontepargpadro"/>
    <w:uiPriority w:val="20"/>
    <w:qFormat/>
    <w:rsid w:val="00151225"/>
    <w:rPr>
      <w:i/>
      <w:iCs/>
    </w:rPr>
  </w:style>
  <w:style w:type="paragraph" w:customStyle="1" w:styleId="Default">
    <w:name w:val="Default"/>
    <w:rsid w:val="003876EC"/>
    <w:pPr>
      <w:suppressAutoHyphens w:val="0"/>
      <w:autoSpaceDE w:val="0"/>
      <w:autoSpaceDN w:val="0"/>
      <w:adjustRightInd w:val="0"/>
    </w:pPr>
    <w:rPr>
      <w:rFonts w:ascii="Calibri" w:hAnsi="Calibri" w:cs="Calibri"/>
      <w:color w:val="000000"/>
      <w:sz w:val="24"/>
      <w:szCs w:val="24"/>
      <w:lang w:eastAsia="en-US"/>
    </w:rPr>
  </w:style>
  <w:style w:type="paragraph" w:styleId="Textodenotaderodap">
    <w:name w:val="footnote text"/>
    <w:basedOn w:val="Normal"/>
    <w:link w:val="TextodenotaderodapChar"/>
    <w:uiPriority w:val="99"/>
    <w:semiHidden/>
    <w:unhideWhenUsed/>
    <w:rsid w:val="00AE58A1"/>
    <w:rPr>
      <w:sz w:val="20"/>
      <w:szCs w:val="20"/>
    </w:rPr>
  </w:style>
  <w:style w:type="character" w:customStyle="1" w:styleId="TextodenotaderodapChar">
    <w:name w:val="Texto de nota de rodapé Char"/>
    <w:basedOn w:val="Fontepargpadro"/>
    <w:link w:val="Textodenotaderodap"/>
    <w:uiPriority w:val="99"/>
    <w:semiHidden/>
    <w:rsid w:val="00AE58A1"/>
    <w:rPr>
      <w:rFonts w:ascii="Times New Roman" w:hAnsi="Times New Roman"/>
    </w:rPr>
  </w:style>
  <w:style w:type="character" w:styleId="Refdenotaderodap">
    <w:name w:val="footnote reference"/>
    <w:basedOn w:val="Fontepargpadro"/>
    <w:uiPriority w:val="99"/>
    <w:semiHidden/>
    <w:unhideWhenUsed/>
    <w:rsid w:val="00AE58A1"/>
    <w:rPr>
      <w:vertAlign w:val="superscript"/>
    </w:rPr>
  </w:style>
  <w:style w:type="character" w:customStyle="1" w:styleId="MenoPendente2">
    <w:name w:val="Menção Pendente2"/>
    <w:basedOn w:val="Fontepargpadro"/>
    <w:uiPriority w:val="99"/>
    <w:semiHidden/>
    <w:unhideWhenUsed/>
    <w:rsid w:val="002D0E46"/>
    <w:rPr>
      <w:color w:val="605E5C"/>
      <w:shd w:val="clear" w:color="auto" w:fill="E1DFDD"/>
    </w:rPr>
  </w:style>
  <w:style w:type="character" w:customStyle="1" w:styleId="UnresolvedMention">
    <w:name w:val="Unresolved Mention"/>
    <w:basedOn w:val="Fontepargpadro"/>
    <w:uiPriority w:val="99"/>
    <w:semiHidden/>
    <w:unhideWhenUsed/>
    <w:rsid w:val="00037F8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9499704">
      <w:bodyDiv w:val="1"/>
      <w:marLeft w:val="0"/>
      <w:marRight w:val="0"/>
      <w:marTop w:val="0"/>
      <w:marBottom w:val="0"/>
      <w:divBdr>
        <w:top w:val="none" w:sz="0" w:space="0" w:color="auto"/>
        <w:left w:val="none" w:sz="0" w:space="0" w:color="auto"/>
        <w:bottom w:val="none" w:sz="0" w:space="0" w:color="auto"/>
        <w:right w:val="none" w:sz="0" w:space="0" w:color="auto"/>
      </w:divBdr>
    </w:div>
    <w:div w:id="428700449">
      <w:bodyDiv w:val="1"/>
      <w:marLeft w:val="0"/>
      <w:marRight w:val="0"/>
      <w:marTop w:val="0"/>
      <w:marBottom w:val="0"/>
      <w:divBdr>
        <w:top w:val="none" w:sz="0" w:space="0" w:color="auto"/>
        <w:left w:val="none" w:sz="0" w:space="0" w:color="auto"/>
        <w:bottom w:val="none" w:sz="0" w:space="0" w:color="auto"/>
        <w:right w:val="none" w:sz="0" w:space="0" w:color="auto"/>
      </w:divBdr>
    </w:div>
    <w:div w:id="691885015">
      <w:bodyDiv w:val="1"/>
      <w:marLeft w:val="0"/>
      <w:marRight w:val="0"/>
      <w:marTop w:val="0"/>
      <w:marBottom w:val="0"/>
      <w:divBdr>
        <w:top w:val="none" w:sz="0" w:space="0" w:color="auto"/>
        <w:left w:val="none" w:sz="0" w:space="0" w:color="auto"/>
        <w:bottom w:val="none" w:sz="0" w:space="0" w:color="auto"/>
        <w:right w:val="none" w:sz="0" w:space="0" w:color="auto"/>
      </w:divBdr>
    </w:div>
    <w:div w:id="1190996120">
      <w:bodyDiv w:val="1"/>
      <w:marLeft w:val="0"/>
      <w:marRight w:val="0"/>
      <w:marTop w:val="0"/>
      <w:marBottom w:val="0"/>
      <w:divBdr>
        <w:top w:val="none" w:sz="0" w:space="0" w:color="auto"/>
        <w:left w:val="none" w:sz="0" w:space="0" w:color="auto"/>
        <w:bottom w:val="none" w:sz="0" w:space="0" w:color="auto"/>
        <w:right w:val="none" w:sz="0" w:space="0" w:color="auto"/>
      </w:divBdr>
    </w:div>
    <w:div w:id="1266764147">
      <w:bodyDiv w:val="1"/>
      <w:marLeft w:val="0"/>
      <w:marRight w:val="0"/>
      <w:marTop w:val="0"/>
      <w:marBottom w:val="0"/>
      <w:divBdr>
        <w:top w:val="none" w:sz="0" w:space="0" w:color="auto"/>
        <w:left w:val="none" w:sz="0" w:space="0" w:color="auto"/>
        <w:bottom w:val="none" w:sz="0" w:space="0" w:color="auto"/>
        <w:right w:val="none" w:sz="0" w:space="0" w:color="auto"/>
      </w:divBdr>
    </w:div>
    <w:div w:id="195370361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notes.xml.rels><?xml version="1.0" encoding="UTF-8" standalone="yes"?>
<Relationships xmlns="http://schemas.openxmlformats.org/package/2006/relationships"><Relationship Id="rId3" Type="http://schemas.openxmlformats.org/officeDocument/2006/relationships/hyperlink" Target="https://www.planalto.gov.br/ccivil_03/leis/l5172compilado.htm" TargetMode="External"/><Relationship Id="rId2" Type="http://schemas.openxmlformats.org/officeDocument/2006/relationships/hyperlink" Target="https://www.planalto.gov.br/ccivil_03/leis/lcp/lcp123.htm" TargetMode="External"/><Relationship Id="rId1" Type="http://schemas.openxmlformats.org/officeDocument/2006/relationships/hyperlink" Target="https://encurtador.com.br/qej2L"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3.emf"/><Relationship Id="rId1" Type="http://schemas.openxmlformats.org/officeDocument/2006/relationships/image" Target="media/image2.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AC31AD3791EBCE418179706A7D5F855E" ma:contentTypeVersion="2" ma:contentTypeDescription="Crie um novo documento." ma:contentTypeScope="" ma:versionID="48bdfd6e7596d41148eb1c2f6317038e">
  <xsd:schema xmlns:xsd="http://www.w3.org/2001/XMLSchema" xmlns:xs="http://www.w3.org/2001/XMLSchema" xmlns:p="http://schemas.microsoft.com/office/2006/metadata/properties" xmlns:ns2="96486276-072f-4175-86e5-cd77e4e89663" targetNamespace="http://schemas.microsoft.com/office/2006/metadata/properties" ma:root="true" ma:fieldsID="18110052db0e35026e3422daa693b798" ns2:_="">
    <xsd:import namespace="96486276-072f-4175-86e5-cd77e4e89663"/>
    <xsd:element name="properties">
      <xsd:complexType>
        <xsd:sequence>
          <xsd:element name="documentManagement">
            <xsd:complexType>
              <xsd:all>
                <xsd:element ref="ns2:MediaServiceMetadata" minOccurs="0"/>
                <xsd:element ref="ns2: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6486276-072f-4175-86e5-cd77e4e8966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BNT_Author.XSL" StyleName="ABNT NBR 6023:2002*"/>
</file>

<file path=customXml/itemProps1.xml><?xml version="1.0" encoding="utf-8"?>
<ds:datastoreItem xmlns:ds="http://schemas.openxmlformats.org/officeDocument/2006/customXml" ds:itemID="{6596D31E-4118-433E-B980-4257F26DC44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6486276-072f-4175-86e5-cd77e4e8966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6A51C33-951B-40FD-AA62-48EDFE4F9F79}">
  <ds:schemaRefs>
    <ds:schemaRef ds:uri="http://schemas.microsoft.com/sharepoint/v3/contenttype/forms"/>
  </ds:schemaRefs>
</ds:datastoreItem>
</file>

<file path=customXml/itemProps3.xml><?xml version="1.0" encoding="utf-8"?>
<ds:datastoreItem xmlns:ds="http://schemas.openxmlformats.org/officeDocument/2006/customXml" ds:itemID="{597A8BD6-A1CD-4CCC-98F7-0AF8A7A8FE50}">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E78B85EC-E616-4C4E-A3F4-4E99750834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21</Pages>
  <Words>4993</Words>
  <Characters>26963</Characters>
  <Application>Microsoft Office Word</Application>
  <DocSecurity>0</DocSecurity>
  <Lines>224</Lines>
  <Paragraphs>63</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31893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UniFOA</dc:creator>
  <dc:description/>
  <cp:lastModifiedBy>Sallete</cp:lastModifiedBy>
  <cp:revision>5</cp:revision>
  <cp:lastPrinted>2024-11-21T21:46:00Z</cp:lastPrinted>
  <dcterms:created xsi:type="dcterms:W3CDTF">2024-12-20T20:32:00Z</dcterms:created>
  <dcterms:modified xsi:type="dcterms:W3CDTF">2024-12-20T20:57:00Z</dcterms:modified>
  <dc:language>pt-BR</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0x010100AC31AD3791EBCE418179706A7D5F855E</vt:lpwstr>
  </property>
</Properties>
</file>