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FFB6AD" w14:textId="1B7CD982" w:rsidR="00C153C0" w:rsidRDefault="0056585C" w:rsidP="00B149C6">
      <w:pPr>
        <w:jc w:val="center"/>
        <w:rPr>
          <w:rFonts w:cs="Arial"/>
          <w:b/>
          <w:bCs/>
          <w:szCs w:val="24"/>
        </w:rPr>
      </w:pPr>
      <w:r>
        <w:rPr>
          <w:rFonts w:cs="Arial"/>
          <w:b/>
          <w:bCs/>
          <w:szCs w:val="24"/>
        </w:rPr>
        <w:t>FUNDAÇÃO OSWALDO ARANHA</w:t>
      </w:r>
    </w:p>
    <w:p w14:paraId="208AF763" w14:textId="3E5070AF" w:rsidR="003C16EC" w:rsidRDefault="008B7681" w:rsidP="00B149C6">
      <w:pPr>
        <w:jc w:val="center"/>
        <w:rPr>
          <w:rFonts w:cs="Arial"/>
          <w:b/>
          <w:szCs w:val="24"/>
        </w:rPr>
      </w:pPr>
      <w:r>
        <w:rPr>
          <w:rFonts w:cs="Arial"/>
          <w:b/>
          <w:szCs w:val="24"/>
        </w:rPr>
        <w:t>CENTRO U</w:t>
      </w:r>
      <w:r w:rsidR="00137630">
        <w:rPr>
          <w:rFonts w:cs="Arial"/>
          <w:b/>
          <w:szCs w:val="24"/>
        </w:rPr>
        <w:t>N</w:t>
      </w:r>
      <w:r>
        <w:rPr>
          <w:rFonts w:cs="Arial"/>
          <w:b/>
          <w:szCs w:val="24"/>
        </w:rPr>
        <w:t>IVERSITÁRIO DE VOLTA REDONDA</w:t>
      </w:r>
    </w:p>
    <w:p w14:paraId="0E415BBF" w14:textId="519C08F3" w:rsidR="001D568D" w:rsidRDefault="00404D2C" w:rsidP="00B149C6">
      <w:pPr>
        <w:jc w:val="center"/>
        <w:rPr>
          <w:rFonts w:cs="Arial"/>
          <w:b/>
          <w:szCs w:val="24"/>
        </w:rPr>
      </w:pPr>
      <w:r>
        <w:rPr>
          <w:rFonts w:cs="Arial"/>
          <w:b/>
          <w:szCs w:val="24"/>
        </w:rPr>
        <w:t>CURSO</w:t>
      </w:r>
      <w:r w:rsidR="00042DAB">
        <w:rPr>
          <w:rFonts w:cs="Arial"/>
          <w:b/>
          <w:szCs w:val="24"/>
        </w:rPr>
        <w:t xml:space="preserve"> DE</w:t>
      </w:r>
      <w:r w:rsidR="00715C22">
        <w:rPr>
          <w:rFonts w:cs="Arial"/>
          <w:b/>
          <w:szCs w:val="24"/>
        </w:rPr>
        <w:t xml:space="preserve"> </w:t>
      </w:r>
      <w:r w:rsidR="00497FF1">
        <w:rPr>
          <w:rFonts w:cs="Arial"/>
          <w:b/>
          <w:bCs/>
          <w:szCs w:val="24"/>
        </w:rPr>
        <w:t xml:space="preserve">GRADUAÇÃO EM </w:t>
      </w:r>
      <w:r w:rsidR="00AB24A2">
        <w:rPr>
          <w:rFonts w:cs="Arial"/>
          <w:b/>
          <w:szCs w:val="24"/>
        </w:rPr>
        <w:t>CIÊNCIAS CONTÁBEIS</w:t>
      </w:r>
    </w:p>
    <w:p w14:paraId="5DD7BE72" w14:textId="0DBF579F" w:rsidR="003F3DA4" w:rsidRDefault="003F3DA4" w:rsidP="00B149C6">
      <w:pPr>
        <w:jc w:val="center"/>
        <w:rPr>
          <w:rFonts w:cs="Arial"/>
          <w:b/>
          <w:bCs/>
          <w:szCs w:val="24"/>
        </w:rPr>
      </w:pPr>
      <w:r>
        <w:rPr>
          <w:rFonts w:cs="Arial"/>
          <w:b/>
          <w:bCs/>
          <w:szCs w:val="24"/>
        </w:rPr>
        <w:t>TRABALHO DE CONCLUSÃO DE CURSO</w:t>
      </w:r>
    </w:p>
    <w:p w14:paraId="7C696C80" w14:textId="77777777" w:rsidR="001D568D" w:rsidRDefault="001D568D" w:rsidP="00B149C6">
      <w:pPr>
        <w:jc w:val="center"/>
        <w:rPr>
          <w:rFonts w:cs="Arial"/>
          <w:b/>
          <w:szCs w:val="24"/>
        </w:rPr>
      </w:pPr>
    </w:p>
    <w:p w14:paraId="73745A97" w14:textId="77777777" w:rsidR="001D568D" w:rsidRDefault="001D568D" w:rsidP="00B149C6">
      <w:pPr>
        <w:jc w:val="center"/>
        <w:rPr>
          <w:rFonts w:cs="Arial"/>
          <w:b/>
          <w:szCs w:val="24"/>
        </w:rPr>
      </w:pPr>
    </w:p>
    <w:p w14:paraId="28177565" w14:textId="77777777" w:rsidR="001D568D" w:rsidRDefault="001D568D" w:rsidP="00CB393C">
      <w:pPr>
        <w:ind w:firstLine="0"/>
        <w:rPr>
          <w:rFonts w:cs="Arial"/>
          <w:b/>
          <w:szCs w:val="24"/>
        </w:rPr>
      </w:pPr>
    </w:p>
    <w:p w14:paraId="30146EB3" w14:textId="77777777" w:rsidR="009054DB" w:rsidRDefault="009054DB" w:rsidP="00CB393C">
      <w:pPr>
        <w:ind w:firstLine="0"/>
        <w:rPr>
          <w:rFonts w:cs="Arial"/>
          <w:b/>
          <w:szCs w:val="24"/>
        </w:rPr>
      </w:pPr>
    </w:p>
    <w:p w14:paraId="26FF615C" w14:textId="77777777" w:rsidR="001D568D" w:rsidRDefault="00797AD3" w:rsidP="00B149C6">
      <w:pPr>
        <w:jc w:val="center"/>
        <w:rPr>
          <w:rFonts w:cs="Arial"/>
          <w:szCs w:val="24"/>
        </w:rPr>
      </w:pPr>
      <w:r w:rsidRPr="009F2552">
        <w:rPr>
          <w:rFonts w:cs="Arial"/>
          <w:szCs w:val="24"/>
        </w:rPr>
        <w:t>CAMILA</w:t>
      </w:r>
      <w:r w:rsidR="009F2552">
        <w:rPr>
          <w:rFonts w:cs="Arial"/>
          <w:szCs w:val="24"/>
        </w:rPr>
        <w:t xml:space="preserve"> </w:t>
      </w:r>
      <w:r w:rsidR="00F005D8">
        <w:rPr>
          <w:rFonts w:cs="Arial"/>
          <w:szCs w:val="24"/>
        </w:rPr>
        <w:t>EMILIANO DA SILVA LOPES</w:t>
      </w:r>
    </w:p>
    <w:p w14:paraId="2E46CCB5" w14:textId="77777777" w:rsidR="00F005D8" w:rsidRDefault="00F005D8" w:rsidP="00B149C6">
      <w:pPr>
        <w:jc w:val="center"/>
        <w:rPr>
          <w:rFonts w:cs="Arial"/>
          <w:szCs w:val="24"/>
        </w:rPr>
      </w:pPr>
      <w:r>
        <w:rPr>
          <w:rFonts w:cs="Arial"/>
          <w:szCs w:val="24"/>
        </w:rPr>
        <w:t>KETTUY JÚLIO TIBURCIO VALIM</w:t>
      </w:r>
    </w:p>
    <w:p w14:paraId="6D27FDC3" w14:textId="77777777" w:rsidR="00EC3F72" w:rsidRDefault="00EC3F72" w:rsidP="00B149C6">
      <w:pPr>
        <w:jc w:val="center"/>
        <w:rPr>
          <w:rFonts w:cs="Arial"/>
          <w:szCs w:val="24"/>
        </w:rPr>
      </w:pPr>
    </w:p>
    <w:p w14:paraId="6320FDF9" w14:textId="77777777" w:rsidR="00EC3F72" w:rsidRDefault="00EC3F72" w:rsidP="00B86A42">
      <w:pPr>
        <w:rPr>
          <w:rFonts w:cs="Arial"/>
          <w:szCs w:val="24"/>
        </w:rPr>
      </w:pPr>
    </w:p>
    <w:p w14:paraId="7228527B" w14:textId="77777777" w:rsidR="00EC3F72" w:rsidRDefault="00EC3F72" w:rsidP="00B86A42">
      <w:pPr>
        <w:rPr>
          <w:rFonts w:cs="Arial"/>
          <w:szCs w:val="24"/>
        </w:rPr>
      </w:pPr>
    </w:p>
    <w:p w14:paraId="136B0D55" w14:textId="68401891" w:rsidR="00AE4E39" w:rsidRDefault="00C53254" w:rsidP="00B149C6">
      <w:pPr>
        <w:jc w:val="center"/>
        <w:rPr>
          <w:rFonts w:cs="Arial"/>
          <w:b/>
          <w:szCs w:val="24"/>
        </w:rPr>
      </w:pPr>
      <w:r w:rsidRPr="005E1492">
        <w:rPr>
          <w:rFonts w:cs="Arial"/>
          <w:b/>
          <w:szCs w:val="24"/>
        </w:rPr>
        <w:t xml:space="preserve">DIREITO </w:t>
      </w:r>
      <w:r w:rsidR="00B254D7" w:rsidRPr="005E1492">
        <w:rPr>
          <w:rFonts w:cs="Arial"/>
          <w:b/>
          <w:szCs w:val="24"/>
        </w:rPr>
        <w:t>DO CONTRIBUINTE</w:t>
      </w:r>
      <w:r w:rsidR="00317F1E" w:rsidRPr="005E1492">
        <w:rPr>
          <w:rFonts w:cs="Arial"/>
          <w:b/>
          <w:szCs w:val="24"/>
        </w:rPr>
        <w:t xml:space="preserve"> Á ELISÃO FISCAL </w:t>
      </w:r>
      <w:r w:rsidR="00DB7954" w:rsidRPr="005E1492">
        <w:rPr>
          <w:rFonts w:cs="Arial"/>
          <w:b/>
          <w:szCs w:val="24"/>
        </w:rPr>
        <w:t>PERANTE AS DECISÕES DO CARF</w:t>
      </w:r>
      <w:r w:rsidR="0030548C" w:rsidRPr="005E1492">
        <w:rPr>
          <w:rFonts w:cs="Arial"/>
          <w:b/>
          <w:szCs w:val="24"/>
        </w:rPr>
        <w:t>: ANÁLISE DO PLANEJAMENTO</w:t>
      </w:r>
      <w:r w:rsidR="00924E4B" w:rsidRPr="005E1492">
        <w:rPr>
          <w:rFonts w:cs="Arial"/>
          <w:b/>
          <w:szCs w:val="24"/>
        </w:rPr>
        <w:t xml:space="preserve"> TRIBUTÁRIO</w:t>
      </w:r>
      <w:r w:rsidR="0030548C" w:rsidRPr="005E1492">
        <w:rPr>
          <w:rFonts w:cs="Arial"/>
          <w:b/>
          <w:szCs w:val="24"/>
        </w:rPr>
        <w:t xml:space="preserve"> </w:t>
      </w:r>
      <w:r w:rsidR="001C2BD8" w:rsidRPr="005E1492">
        <w:rPr>
          <w:rFonts w:cs="Arial"/>
          <w:b/>
          <w:szCs w:val="24"/>
        </w:rPr>
        <w:t>FRENTE A SEUS CRITÉRIOS E LIMITES</w:t>
      </w:r>
    </w:p>
    <w:p w14:paraId="0CEB2550" w14:textId="77777777" w:rsidR="00AE4E39" w:rsidRDefault="00AE4E39" w:rsidP="00B149C6">
      <w:pPr>
        <w:jc w:val="center"/>
        <w:rPr>
          <w:rFonts w:cs="Arial"/>
          <w:b/>
          <w:szCs w:val="24"/>
        </w:rPr>
      </w:pPr>
    </w:p>
    <w:p w14:paraId="340320B7" w14:textId="77777777" w:rsidR="00AE4E39" w:rsidRDefault="00AE4E39" w:rsidP="00B149C6">
      <w:pPr>
        <w:jc w:val="center"/>
        <w:rPr>
          <w:rFonts w:cs="Arial"/>
          <w:b/>
          <w:szCs w:val="24"/>
        </w:rPr>
      </w:pPr>
    </w:p>
    <w:p w14:paraId="770ADE39" w14:textId="77777777" w:rsidR="00AE4E39" w:rsidRDefault="00AE4E39" w:rsidP="00B149C6">
      <w:pPr>
        <w:jc w:val="center"/>
        <w:rPr>
          <w:rFonts w:cs="Arial"/>
          <w:b/>
          <w:szCs w:val="24"/>
        </w:rPr>
      </w:pPr>
    </w:p>
    <w:p w14:paraId="76FC376D" w14:textId="77777777" w:rsidR="00AE4E39" w:rsidRDefault="00AE4E39" w:rsidP="00B149C6">
      <w:pPr>
        <w:jc w:val="center"/>
        <w:rPr>
          <w:rFonts w:cs="Arial"/>
          <w:b/>
          <w:szCs w:val="24"/>
        </w:rPr>
      </w:pPr>
    </w:p>
    <w:p w14:paraId="44E74137" w14:textId="77777777" w:rsidR="00AE4E39" w:rsidRDefault="00AE4E39" w:rsidP="00B149C6">
      <w:pPr>
        <w:jc w:val="center"/>
        <w:rPr>
          <w:rFonts w:cs="Arial"/>
          <w:b/>
          <w:szCs w:val="24"/>
        </w:rPr>
      </w:pPr>
    </w:p>
    <w:p w14:paraId="76BDB51E" w14:textId="77777777" w:rsidR="00AE4E39" w:rsidRDefault="00AE4E39" w:rsidP="00B149C6">
      <w:pPr>
        <w:jc w:val="center"/>
        <w:rPr>
          <w:rFonts w:cs="Arial"/>
          <w:b/>
          <w:szCs w:val="24"/>
        </w:rPr>
      </w:pPr>
    </w:p>
    <w:p w14:paraId="66DA2D71" w14:textId="77777777" w:rsidR="00AE4E39" w:rsidRDefault="00AE4E39" w:rsidP="00B149C6">
      <w:pPr>
        <w:jc w:val="center"/>
        <w:rPr>
          <w:rFonts w:cs="Arial"/>
          <w:b/>
          <w:szCs w:val="24"/>
        </w:rPr>
      </w:pPr>
    </w:p>
    <w:p w14:paraId="5B0E3778" w14:textId="77777777" w:rsidR="00AE4E39" w:rsidRDefault="00AE4E39" w:rsidP="00B149C6">
      <w:pPr>
        <w:jc w:val="center"/>
        <w:rPr>
          <w:rFonts w:cs="Arial"/>
          <w:b/>
          <w:szCs w:val="24"/>
        </w:rPr>
      </w:pPr>
    </w:p>
    <w:p w14:paraId="4B72D441" w14:textId="77777777" w:rsidR="00AE4E39" w:rsidRDefault="00AE4E39" w:rsidP="00B149C6">
      <w:pPr>
        <w:jc w:val="center"/>
        <w:rPr>
          <w:rFonts w:cs="Arial"/>
          <w:b/>
          <w:szCs w:val="24"/>
        </w:rPr>
      </w:pPr>
    </w:p>
    <w:p w14:paraId="0F459D67" w14:textId="77777777" w:rsidR="00AE4E39" w:rsidRDefault="00AE4E39" w:rsidP="00B149C6">
      <w:pPr>
        <w:jc w:val="center"/>
        <w:rPr>
          <w:rFonts w:cs="Arial"/>
          <w:b/>
          <w:szCs w:val="24"/>
        </w:rPr>
      </w:pPr>
    </w:p>
    <w:p w14:paraId="1A65B3AA" w14:textId="77777777" w:rsidR="00B41F1E" w:rsidRDefault="00B41F1E" w:rsidP="00B149C6">
      <w:pPr>
        <w:jc w:val="center"/>
        <w:rPr>
          <w:rFonts w:cs="Arial"/>
          <w:b/>
          <w:szCs w:val="24"/>
        </w:rPr>
      </w:pPr>
    </w:p>
    <w:p w14:paraId="02010CAD" w14:textId="77777777" w:rsidR="00B41F1E" w:rsidRDefault="00B41F1E" w:rsidP="00B149C6">
      <w:pPr>
        <w:jc w:val="center"/>
        <w:rPr>
          <w:rFonts w:cs="Arial"/>
          <w:b/>
          <w:szCs w:val="24"/>
        </w:rPr>
      </w:pPr>
    </w:p>
    <w:p w14:paraId="7F311D9A" w14:textId="77777777" w:rsidR="00B41F1E" w:rsidRDefault="00B41F1E" w:rsidP="00B149C6">
      <w:pPr>
        <w:jc w:val="center"/>
        <w:rPr>
          <w:rFonts w:cs="Arial"/>
          <w:b/>
          <w:szCs w:val="24"/>
        </w:rPr>
      </w:pPr>
    </w:p>
    <w:p w14:paraId="135E20BB" w14:textId="77777777" w:rsidR="00B41F1E" w:rsidRDefault="00B41F1E" w:rsidP="00B149C6">
      <w:pPr>
        <w:jc w:val="center"/>
        <w:rPr>
          <w:rFonts w:cs="Arial"/>
          <w:b/>
          <w:szCs w:val="24"/>
        </w:rPr>
      </w:pPr>
    </w:p>
    <w:p w14:paraId="167A879B" w14:textId="77777777" w:rsidR="00AE4E39" w:rsidRDefault="00AE4E39" w:rsidP="00B149C6">
      <w:pPr>
        <w:jc w:val="center"/>
        <w:rPr>
          <w:rFonts w:cs="Arial"/>
          <w:b/>
          <w:szCs w:val="24"/>
        </w:rPr>
      </w:pPr>
    </w:p>
    <w:p w14:paraId="6A580A36" w14:textId="77777777" w:rsidR="00AE4E39" w:rsidRDefault="00AE4E39" w:rsidP="005A4739">
      <w:pPr>
        <w:ind w:firstLine="0"/>
        <w:rPr>
          <w:rFonts w:cs="Arial"/>
          <w:b/>
          <w:szCs w:val="24"/>
        </w:rPr>
      </w:pPr>
    </w:p>
    <w:p w14:paraId="4E8CA3DD" w14:textId="77777777" w:rsidR="00AE4E39" w:rsidRDefault="00450601" w:rsidP="00B149C6">
      <w:pPr>
        <w:jc w:val="center"/>
        <w:rPr>
          <w:rFonts w:cs="Arial"/>
          <w:b/>
          <w:szCs w:val="24"/>
        </w:rPr>
      </w:pPr>
      <w:r>
        <w:rPr>
          <w:rFonts w:cs="Arial"/>
          <w:b/>
          <w:szCs w:val="24"/>
        </w:rPr>
        <w:t>VOLTA REDONDA</w:t>
      </w:r>
    </w:p>
    <w:p w14:paraId="45268C19" w14:textId="4D696297" w:rsidR="0046530B" w:rsidRPr="00400674" w:rsidRDefault="00450601" w:rsidP="005974EC">
      <w:pPr>
        <w:jc w:val="center"/>
        <w:rPr>
          <w:rFonts w:cs="Arial"/>
          <w:b/>
          <w:szCs w:val="24"/>
        </w:rPr>
      </w:pPr>
      <w:r w:rsidRPr="00400674">
        <w:rPr>
          <w:rFonts w:cs="Arial"/>
          <w:b/>
          <w:szCs w:val="24"/>
        </w:rPr>
        <w:t>2024</w:t>
      </w:r>
    </w:p>
    <w:p w14:paraId="15CBA339" w14:textId="77777777" w:rsidR="00355E3A" w:rsidRPr="00400674" w:rsidRDefault="00355E3A" w:rsidP="005974EC">
      <w:pPr>
        <w:jc w:val="center"/>
        <w:rPr>
          <w:rFonts w:cs="Arial"/>
          <w:b/>
          <w:szCs w:val="24"/>
        </w:rPr>
        <w:sectPr w:rsidR="00355E3A" w:rsidRPr="00400674" w:rsidSect="00D650DA">
          <w:headerReference w:type="default" r:id="rId11"/>
          <w:headerReference w:type="first" r:id="rId12"/>
          <w:pgSz w:w="11906" w:h="16838" w:code="9"/>
          <w:pgMar w:top="1701" w:right="1134" w:bottom="1134" w:left="1701" w:header="709" w:footer="709" w:gutter="0"/>
          <w:cols w:space="708"/>
          <w:docGrid w:linePitch="360"/>
        </w:sectPr>
      </w:pPr>
    </w:p>
    <w:p w14:paraId="0A73D98C" w14:textId="77777777" w:rsidR="00A61328" w:rsidRPr="00400674" w:rsidRDefault="00A61328" w:rsidP="00A61328">
      <w:pPr>
        <w:jc w:val="center"/>
        <w:rPr>
          <w:rFonts w:cs="Arial"/>
          <w:b/>
          <w:bCs/>
          <w:szCs w:val="24"/>
        </w:rPr>
      </w:pPr>
      <w:r w:rsidRPr="00400674">
        <w:rPr>
          <w:rFonts w:cs="Arial"/>
          <w:b/>
          <w:bCs/>
          <w:szCs w:val="24"/>
        </w:rPr>
        <w:lastRenderedPageBreak/>
        <w:t>FUNDAÇÃO OSWALDO ARANHA</w:t>
      </w:r>
    </w:p>
    <w:p w14:paraId="196D7A0C" w14:textId="77777777" w:rsidR="00A61328" w:rsidRPr="00400674" w:rsidRDefault="00A61328" w:rsidP="00A61328">
      <w:pPr>
        <w:jc w:val="center"/>
        <w:rPr>
          <w:rFonts w:cs="Arial"/>
          <w:b/>
          <w:bCs/>
          <w:szCs w:val="24"/>
        </w:rPr>
      </w:pPr>
      <w:r w:rsidRPr="00400674">
        <w:rPr>
          <w:rFonts w:cs="Arial"/>
          <w:b/>
          <w:bCs/>
          <w:szCs w:val="24"/>
        </w:rPr>
        <w:t>CENTRO UNIVERSITÁRIO DE VOLTA REDONDA</w:t>
      </w:r>
    </w:p>
    <w:p w14:paraId="17EFDBF4" w14:textId="77777777" w:rsidR="00A61328" w:rsidRPr="00400674" w:rsidRDefault="00A61328" w:rsidP="00A61328">
      <w:pPr>
        <w:jc w:val="center"/>
        <w:rPr>
          <w:rFonts w:cs="Arial"/>
          <w:b/>
          <w:bCs/>
          <w:szCs w:val="24"/>
        </w:rPr>
      </w:pPr>
      <w:r w:rsidRPr="00400674">
        <w:rPr>
          <w:rFonts w:cs="Arial"/>
          <w:b/>
          <w:bCs/>
          <w:szCs w:val="24"/>
        </w:rPr>
        <w:t>CURSO DE GRADUAÇÃO EM CIÊNCIAS CONTÁBEIS</w:t>
      </w:r>
    </w:p>
    <w:p w14:paraId="2FCE80B4" w14:textId="68BAE60A" w:rsidR="00207108" w:rsidRPr="00400674" w:rsidRDefault="00A61328" w:rsidP="00DD0086">
      <w:pPr>
        <w:jc w:val="center"/>
        <w:rPr>
          <w:rFonts w:cs="Arial"/>
          <w:b/>
          <w:szCs w:val="24"/>
        </w:rPr>
      </w:pPr>
      <w:r w:rsidRPr="00400674">
        <w:rPr>
          <w:rFonts w:cs="Arial"/>
          <w:b/>
          <w:bCs/>
          <w:szCs w:val="24"/>
        </w:rPr>
        <w:t>TRABALHO DE CONCLUSÃO DE CURSO</w:t>
      </w:r>
    </w:p>
    <w:p w14:paraId="668FBFA5" w14:textId="77777777" w:rsidR="00DD0086" w:rsidRPr="00400674" w:rsidRDefault="00DD0086" w:rsidP="00DD0086">
      <w:pPr>
        <w:jc w:val="left"/>
        <w:rPr>
          <w:rFonts w:cs="Arial"/>
          <w:b/>
          <w:bCs/>
          <w:szCs w:val="24"/>
        </w:rPr>
      </w:pPr>
    </w:p>
    <w:p w14:paraId="202C4A64" w14:textId="77777777" w:rsidR="00207108" w:rsidRPr="00400674" w:rsidRDefault="00207108" w:rsidP="00207108">
      <w:pPr>
        <w:jc w:val="center"/>
        <w:rPr>
          <w:rFonts w:cs="Arial"/>
          <w:b/>
          <w:szCs w:val="24"/>
        </w:rPr>
      </w:pPr>
    </w:p>
    <w:p w14:paraId="7095AB4A" w14:textId="77777777" w:rsidR="00207108" w:rsidRPr="00400674" w:rsidRDefault="00207108" w:rsidP="00207108">
      <w:pPr>
        <w:jc w:val="center"/>
        <w:rPr>
          <w:rFonts w:cs="Arial"/>
          <w:szCs w:val="24"/>
        </w:rPr>
      </w:pPr>
    </w:p>
    <w:p w14:paraId="2EFD3755" w14:textId="77777777" w:rsidR="00AE3AAF" w:rsidRPr="00400674" w:rsidRDefault="00AE3AAF" w:rsidP="00207108">
      <w:pPr>
        <w:jc w:val="center"/>
        <w:rPr>
          <w:rFonts w:cs="Arial"/>
          <w:szCs w:val="24"/>
        </w:rPr>
      </w:pPr>
    </w:p>
    <w:p w14:paraId="37765DF9" w14:textId="3DA92A8C" w:rsidR="00112AD3" w:rsidRPr="00400674" w:rsidRDefault="009F33BB" w:rsidP="006F066C">
      <w:pPr>
        <w:jc w:val="center"/>
        <w:rPr>
          <w:rFonts w:cs="Arial"/>
          <w:b/>
          <w:szCs w:val="24"/>
        </w:rPr>
      </w:pPr>
      <w:bookmarkStart w:id="0" w:name="_Hlk182382508"/>
      <w:r w:rsidRPr="00400674">
        <w:rPr>
          <w:rFonts w:cs="Arial"/>
          <w:b/>
          <w:szCs w:val="24"/>
        </w:rPr>
        <w:t>DIREITO DO CONTRIBUINTE Á ELISÃO FISCAL PERANTE AS DECISÕES DO CARF: ANÁLISE DO PLANEJAMENTO TRIBUTÁRIO FRENTE A SEUS CRITÉRIOS E LIMITES</w:t>
      </w:r>
    </w:p>
    <w:bookmarkEnd w:id="0"/>
    <w:p w14:paraId="4972FAF9" w14:textId="77777777" w:rsidR="00DF03D8" w:rsidRPr="00400674" w:rsidRDefault="00DF03D8" w:rsidP="00207108">
      <w:pPr>
        <w:jc w:val="center"/>
        <w:rPr>
          <w:rFonts w:cs="Arial"/>
          <w:b/>
          <w:szCs w:val="24"/>
        </w:rPr>
      </w:pPr>
    </w:p>
    <w:p w14:paraId="04363345" w14:textId="77777777" w:rsidR="008B3524" w:rsidRPr="00400674" w:rsidRDefault="008B3524" w:rsidP="00207108">
      <w:pPr>
        <w:jc w:val="center"/>
        <w:rPr>
          <w:rFonts w:cs="Arial"/>
          <w:b/>
          <w:szCs w:val="24"/>
        </w:rPr>
      </w:pPr>
    </w:p>
    <w:p w14:paraId="48925DAB" w14:textId="77777777" w:rsidR="00634ECC" w:rsidRPr="00400674" w:rsidRDefault="00634ECC" w:rsidP="00207108">
      <w:pPr>
        <w:jc w:val="center"/>
        <w:rPr>
          <w:rFonts w:cs="Arial"/>
          <w:b/>
          <w:szCs w:val="24"/>
        </w:rPr>
      </w:pPr>
    </w:p>
    <w:p w14:paraId="6BFB2907" w14:textId="77777777" w:rsidR="00C04DDB" w:rsidRPr="00400674" w:rsidRDefault="00C04DDB" w:rsidP="005F436C">
      <w:pPr>
        <w:ind w:left="4536" w:firstLine="0"/>
        <w:rPr>
          <w:rFonts w:cs="Arial"/>
          <w:szCs w:val="24"/>
        </w:rPr>
      </w:pPr>
      <w:r w:rsidRPr="00400674">
        <w:rPr>
          <w:rFonts w:cs="Arial"/>
          <w:szCs w:val="24"/>
        </w:rPr>
        <w:t xml:space="preserve">Trabalho de Conclusão de Curso de Ciências Contábeis do </w:t>
      </w:r>
      <w:proofErr w:type="spellStart"/>
      <w:r w:rsidRPr="00400674">
        <w:rPr>
          <w:rFonts w:cs="Arial"/>
          <w:szCs w:val="24"/>
        </w:rPr>
        <w:t>UniFOA</w:t>
      </w:r>
      <w:proofErr w:type="spellEnd"/>
      <w:r w:rsidRPr="00400674">
        <w:rPr>
          <w:rFonts w:cs="Arial"/>
          <w:szCs w:val="24"/>
        </w:rPr>
        <w:t xml:space="preserve"> como requisito parcial para obtenção do título de bacharel em Ciências Contábeis.</w:t>
      </w:r>
    </w:p>
    <w:p w14:paraId="7FC2B008" w14:textId="77777777" w:rsidR="002452D4" w:rsidRPr="00400674" w:rsidRDefault="002452D4" w:rsidP="00491DC2">
      <w:pPr>
        <w:ind w:left="4536"/>
        <w:rPr>
          <w:rFonts w:cs="Arial"/>
          <w:szCs w:val="24"/>
        </w:rPr>
      </w:pPr>
    </w:p>
    <w:p w14:paraId="63AC5C8B" w14:textId="4A4ECF08" w:rsidR="002452D4" w:rsidRPr="00400674" w:rsidRDefault="00112AD3" w:rsidP="00E543D2">
      <w:pPr>
        <w:ind w:left="4536" w:firstLine="0"/>
        <w:rPr>
          <w:rFonts w:cs="Arial"/>
          <w:szCs w:val="24"/>
        </w:rPr>
      </w:pPr>
      <w:r w:rsidRPr="00400674">
        <w:rPr>
          <w:rFonts w:cs="Arial"/>
          <w:szCs w:val="24"/>
        </w:rPr>
        <w:t xml:space="preserve">Alunas: </w:t>
      </w:r>
      <w:r w:rsidR="00C65EBB" w:rsidRPr="00400674">
        <w:rPr>
          <w:rFonts w:cs="Arial"/>
          <w:szCs w:val="24"/>
        </w:rPr>
        <w:t>Camila Emiliano da Silva Lopes</w:t>
      </w:r>
      <w:r w:rsidRPr="00400674">
        <w:rPr>
          <w:rFonts w:cs="Arial"/>
          <w:szCs w:val="24"/>
        </w:rPr>
        <w:t xml:space="preserve"> e </w:t>
      </w:r>
      <w:proofErr w:type="spellStart"/>
      <w:r w:rsidR="00C65EBB" w:rsidRPr="00400674">
        <w:rPr>
          <w:rFonts w:cs="Arial"/>
          <w:szCs w:val="24"/>
        </w:rPr>
        <w:t>Kettuy</w:t>
      </w:r>
      <w:proofErr w:type="spellEnd"/>
      <w:r w:rsidR="00C65EBB" w:rsidRPr="00400674">
        <w:rPr>
          <w:rFonts w:cs="Arial"/>
          <w:szCs w:val="24"/>
        </w:rPr>
        <w:t xml:space="preserve"> Júlio </w:t>
      </w:r>
      <w:proofErr w:type="spellStart"/>
      <w:r w:rsidR="00C65EBB" w:rsidRPr="00400674">
        <w:rPr>
          <w:rFonts w:cs="Arial"/>
          <w:szCs w:val="24"/>
        </w:rPr>
        <w:t>Tiburcio</w:t>
      </w:r>
      <w:proofErr w:type="spellEnd"/>
      <w:r w:rsidR="00C65EBB" w:rsidRPr="00400674">
        <w:rPr>
          <w:rFonts w:cs="Arial"/>
          <w:szCs w:val="24"/>
        </w:rPr>
        <w:t xml:space="preserve"> Valim</w:t>
      </w:r>
    </w:p>
    <w:p w14:paraId="6FF1382D" w14:textId="77777777" w:rsidR="00F43F1E" w:rsidRPr="00400674" w:rsidRDefault="00F43F1E" w:rsidP="00E543D2">
      <w:pPr>
        <w:ind w:left="4536" w:firstLine="0"/>
        <w:rPr>
          <w:rFonts w:cs="Arial"/>
          <w:szCs w:val="24"/>
        </w:rPr>
      </w:pPr>
    </w:p>
    <w:p w14:paraId="3FF49E7B" w14:textId="66292334" w:rsidR="00207108" w:rsidRPr="00400674" w:rsidRDefault="00972E44" w:rsidP="00E543D2">
      <w:pPr>
        <w:ind w:left="4536" w:firstLine="0"/>
        <w:rPr>
          <w:rFonts w:cs="Arial"/>
          <w:szCs w:val="24"/>
        </w:rPr>
      </w:pPr>
      <w:r w:rsidRPr="00400674">
        <w:rPr>
          <w:rFonts w:cs="Arial"/>
          <w:szCs w:val="24"/>
        </w:rPr>
        <w:t>Orientador: Profa</w:t>
      </w:r>
      <w:r w:rsidR="00C33039" w:rsidRPr="00400674">
        <w:rPr>
          <w:rFonts w:cs="Arial"/>
          <w:szCs w:val="24"/>
        </w:rPr>
        <w:t>.</w:t>
      </w:r>
      <w:r w:rsidR="009A3304" w:rsidRPr="00400674">
        <w:rPr>
          <w:rFonts w:cs="Arial"/>
          <w:szCs w:val="24"/>
        </w:rPr>
        <w:t xml:space="preserve"> </w:t>
      </w:r>
      <w:r w:rsidRPr="00400674">
        <w:rPr>
          <w:rFonts w:cs="Arial"/>
          <w:szCs w:val="24"/>
        </w:rPr>
        <w:t>Dra</w:t>
      </w:r>
      <w:r w:rsidR="00A4005D" w:rsidRPr="00400674">
        <w:rPr>
          <w:rFonts w:cs="Arial"/>
          <w:szCs w:val="24"/>
        </w:rPr>
        <w:t>.</w:t>
      </w:r>
      <w:r w:rsidRPr="00400674">
        <w:rPr>
          <w:rFonts w:cs="Arial"/>
          <w:szCs w:val="24"/>
        </w:rPr>
        <w:t xml:space="preserve"> Ariadne </w:t>
      </w:r>
      <w:proofErr w:type="spellStart"/>
      <w:r w:rsidRPr="00400674">
        <w:rPr>
          <w:rFonts w:cs="Arial"/>
          <w:szCs w:val="24"/>
        </w:rPr>
        <w:t>Yurkin</w:t>
      </w:r>
      <w:proofErr w:type="spellEnd"/>
      <w:r w:rsidRPr="00400674">
        <w:rPr>
          <w:rFonts w:cs="Arial"/>
          <w:szCs w:val="24"/>
        </w:rPr>
        <w:t xml:space="preserve"> </w:t>
      </w:r>
      <w:proofErr w:type="spellStart"/>
      <w:r w:rsidRPr="00400674">
        <w:rPr>
          <w:rFonts w:cs="Arial"/>
          <w:szCs w:val="24"/>
        </w:rPr>
        <w:t>Scandiuzzi</w:t>
      </w:r>
      <w:proofErr w:type="spellEnd"/>
    </w:p>
    <w:p w14:paraId="6AD8E1EF" w14:textId="77777777" w:rsidR="005153FF" w:rsidRPr="00400674" w:rsidRDefault="005153FF" w:rsidP="00E543D2">
      <w:pPr>
        <w:ind w:left="4536" w:firstLine="0"/>
        <w:rPr>
          <w:rFonts w:cs="Arial"/>
          <w:szCs w:val="24"/>
        </w:rPr>
      </w:pPr>
    </w:p>
    <w:p w14:paraId="59528CED" w14:textId="739901EF" w:rsidR="003418DC" w:rsidRPr="00400674" w:rsidRDefault="00972E44" w:rsidP="008B3524">
      <w:pPr>
        <w:ind w:left="4536" w:firstLine="0"/>
        <w:rPr>
          <w:rFonts w:cs="Arial"/>
          <w:szCs w:val="24"/>
        </w:rPr>
      </w:pPr>
      <w:r w:rsidRPr="00400674">
        <w:rPr>
          <w:rFonts w:cs="Arial"/>
          <w:szCs w:val="24"/>
        </w:rPr>
        <w:t>Coorientador: Profa</w:t>
      </w:r>
      <w:r w:rsidR="00040CEC" w:rsidRPr="00400674">
        <w:rPr>
          <w:rFonts w:cs="Arial"/>
          <w:szCs w:val="24"/>
        </w:rPr>
        <w:t>.</w:t>
      </w:r>
      <w:r w:rsidRPr="00400674">
        <w:rPr>
          <w:rFonts w:cs="Arial"/>
          <w:szCs w:val="24"/>
        </w:rPr>
        <w:t xml:space="preserve"> M</w:t>
      </w:r>
      <w:r w:rsidR="00040CEC" w:rsidRPr="00400674">
        <w:rPr>
          <w:rFonts w:cs="Arial"/>
          <w:szCs w:val="24"/>
        </w:rPr>
        <w:t>a</w:t>
      </w:r>
      <w:r w:rsidR="00C33039" w:rsidRPr="00400674">
        <w:rPr>
          <w:rFonts w:cs="Arial"/>
          <w:szCs w:val="24"/>
        </w:rPr>
        <w:t>.</w:t>
      </w:r>
      <w:r w:rsidRPr="00400674">
        <w:rPr>
          <w:rFonts w:cs="Arial"/>
          <w:szCs w:val="24"/>
        </w:rPr>
        <w:t xml:space="preserve"> Solange </w:t>
      </w:r>
      <w:r w:rsidR="00FB29E8" w:rsidRPr="00400674">
        <w:rPr>
          <w:rFonts w:cs="Arial"/>
          <w:szCs w:val="24"/>
        </w:rPr>
        <w:t xml:space="preserve">Aparecida </w:t>
      </w:r>
      <w:r w:rsidRPr="00400674">
        <w:rPr>
          <w:rFonts w:cs="Arial"/>
          <w:szCs w:val="24"/>
        </w:rPr>
        <w:t>de Paula</w:t>
      </w:r>
    </w:p>
    <w:p w14:paraId="33969D03" w14:textId="77777777" w:rsidR="003418DC" w:rsidRPr="00400674" w:rsidRDefault="003418DC" w:rsidP="00594E3C">
      <w:pPr>
        <w:rPr>
          <w:rFonts w:cs="Arial"/>
          <w:b/>
          <w:bCs/>
          <w:szCs w:val="24"/>
        </w:rPr>
      </w:pPr>
    </w:p>
    <w:p w14:paraId="45C14EB6" w14:textId="77777777" w:rsidR="00E543D2" w:rsidRPr="00400674" w:rsidRDefault="00E543D2" w:rsidP="00594E3C">
      <w:pPr>
        <w:rPr>
          <w:rFonts w:cs="Arial"/>
          <w:b/>
          <w:bCs/>
          <w:szCs w:val="24"/>
        </w:rPr>
      </w:pPr>
    </w:p>
    <w:p w14:paraId="32ED634B" w14:textId="77777777" w:rsidR="004923F6" w:rsidRPr="00400674" w:rsidRDefault="004923F6" w:rsidP="00594E3C">
      <w:pPr>
        <w:rPr>
          <w:rFonts w:cs="Arial"/>
          <w:b/>
          <w:bCs/>
          <w:szCs w:val="24"/>
        </w:rPr>
      </w:pPr>
    </w:p>
    <w:p w14:paraId="4DE726CA" w14:textId="77777777" w:rsidR="00FB7DB7" w:rsidRPr="00400674" w:rsidRDefault="00FB7DB7" w:rsidP="00594E3C">
      <w:pPr>
        <w:rPr>
          <w:rFonts w:cs="Arial"/>
          <w:b/>
          <w:bCs/>
          <w:szCs w:val="24"/>
        </w:rPr>
      </w:pPr>
    </w:p>
    <w:p w14:paraId="27CA432F" w14:textId="77777777" w:rsidR="005A4739" w:rsidRPr="00400674" w:rsidRDefault="005A4739" w:rsidP="00594E3C">
      <w:pPr>
        <w:rPr>
          <w:rFonts w:cs="Arial"/>
          <w:b/>
          <w:bCs/>
          <w:szCs w:val="24"/>
        </w:rPr>
      </w:pPr>
    </w:p>
    <w:p w14:paraId="12224D95" w14:textId="77777777" w:rsidR="00207108" w:rsidRPr="00400674" w:rsidRDefault="00207108" w:rsidP="00207108">
      <w:pPr>
        <w:jc w:val="center"/>
        <w:rPr>
          <w:rFonts w:cs="Arial"/>
          <w:b/>
          <w:szCs w:val="24"/>
        </w:rPr>
      </w:pPr>
      <w:r w:rsidRPr="00400674">
        <w:rPr>
          <w:rFonts w:cs="Arial"/>
          <w:b/>
          <w:szCs w:val="24"/>
        </w:rPr>
        <w:t>VOLTA REDONDA</w:t>
      </w:r>
    </w:p>
    <w:p w14:paraId="1E11A303" w14:textId="1AB90B59" w:rsidR="006B40CF" w:rsidRPr="006C4478" w:rsidRDefault="00207108" w:rsidP="006C4478">
      <w:pPr>
        <w:jc w:val="center"/>
        <w:rPr>
          <w:rFonts w:cs="Arial"/>
          <w:b/>
          <w:szCs w:val="24"/>
        </w:rPr>
        <w:sectPr w:rsidR="006B40CF" w:rsidRPr="006C4478" w:rsidSect="001716B9">
          <w:headerReference w:type="default" r:id="rId13"/>
          <w:pgSz w:w="11906" w:h="16838" w:code="9"/>
          <w:pgMar w:top="1701" w:right="1134" w:bottom="1134" w:left="1701" w:header="709" w:footer="709" w:gutter="0"/>
          <w:pgNumType w:start="3"/>
          <w:cols w:space="708"/>
          <w:docGrid w:linePitch="360"/>
        </w:sectPr>
      </w:pPr>
      <w:r>
        <w:rPr>
          <w:rFonts w:cs="Arial"/>
          <w:b/>
          <w:szCs w:val="24"/>
        </w:rPr>
        <w:t>2024</w:t>
      </w:r>
    </w:p>
    <w:tbl>
      <w:tblPr>
        <w:tblStyle w:val="Tabelacomgrade"/>
        <w:tblpPr w:leftFromText="141" w:rightFromText="141" w:vertAnchor="text" w:horzAnchor="margin" w:tblpXSpec="right" w:tblpY="-77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277"/>
      </w:tblGrid>
      <w:tr w:rsidR="00514643" w14:paraId="10D0E524" w14:textId="77777777" w:rsidTr="00514643">
        <w:tc>
          <w:tcPr>
            <w:tcW w:w="277" w:type="dxa"/>
            <w:shd w:val="clear" w:color="auto" w:fill="FFFFFF" w:themeFill="background1"/>
          </w:tcPr>
          <w:p w14:paraId="54425C04" w14:textId="77777777" w:rsidR="00514643" w:rsidRDefault="00514643" w:rsidP="00514643">
            <w:pPr>
              <w:spacing w:after="200"/>
              <w:ind w:firstLine="0"/>
              <w:jc w:val="center"/>
              <w:rPr>
                <w:rFonts w:cs="Arial"/>
                <w:b/>
              </w:rPr>
            </w:pPr>
          </w:p>
        </w:tc>
      </w:tr>
    </w:tbl>
    <w:p w14:paraId="4DF7BA8F" w14:textId="17C4005C" w:rsidR="00FF1D46" w:rsidRPr="00400674" w:rsidRDefault="00FF1D46" w:rsidP="006C4478">
      <w:pPr>
        <w:spacing w:after="200"/>
        <w:ind w:firstLine="0"/>
        <w:jc w:val="center"/>
        <w:rPr>
          <w:rFonts w:cs="Arial"/>
          <w:b/>
        </w:rPr>
      </w:pPr>
      <w:r w:rsidRPr="00400674">
        <w:rPr>
          <w:rFonts w:cs="Arial"/>
          <w:b/>
        </w:rPr>
        <w:t>FOLHA DE APROVAÇÃO</w:t>
      </w:r>
    </w:p>
    <w:p w14:paraId="4AFEC6EE" w14:textId="77777777" w:rsidR="00FF1D46" w:rsidRPr="002E506E" w:rsidRDefault="00FF1D46" w:rsidP="002E506E">
      <w:pPr>
        <w:spacing w:after="200"/>
        <w:jc w:val="center"/>
        <w:rPr>
          <w:rFonts w:cs="Arial"/>
          <w:b/>
        </w:rPr>
      </w:pPr>
    </w:p>
    <w:p w14:paraId="36EC7D6E" w14:textId="77777777" w:rsidR="00FF1D46" w:rsidRPr="00400674" w:rsidRDefault="00FF1D46" w:rsidP="00FF1D46">
      <w:pPr>
        <w:spacing w:after="200"/>
        <w:ind w:firstLine="570"/>
        <w:rPr>
          <w:rFonts w:cs="Arial"/>
        </w:rPr>
      </w:pPr>
      <w:r w:rsidRPr="00400674">
        <w:rPr>
          <w:rFonts w:cs="Arial"/>
        </w:rPr>
        <w:t xml:space="preserve">Trabalho de Conclusão de Curso intitulado </w:t>
      </w:r>
      <w:r w:rsidR="00952AA7" w:rsidRPr="00400674">
        <w:rPr>
          <w:rFonts w:cs="Arial"/>
          <w:b/>
          <w:u w:val="single"/>
        </w:rPr>
        <w:t>DIREITO DO CONTRIBUINTE Á ELISÃO FISCAL PERANTE AS DECISÕES DO CARF: ANÁLISE DO PLANEJAMENTO TRIBUTÁRIO FRENTE A SEUS CRITÉRIOS E LIMITES</w:t>
      </w:r>
      <w:r w:rsidRPr="00400674">
        <w:rPr>
          <w:rFonts w:cs="Arial"/>
          <w:b/>
        </w:rPr>
        <w:t xml:space="preserve">, </w:t>
      </w:r>
      <w:r w:rsidRPr="00400674">
        <w:rPr>
          <w:rFonts w:cs="Arial"/>
        </w:rPr>
        <w:t xml:space="preserve">elaborado </w:t>
      </w:r>
      <w:r w:rsidR="009F313E" w:rsidRPr="00400674">
        <w:rPr>
          <w:rFonts w:cs="Arial"/>
        </w:rPr>
        <w:t xml:space="preserve">pelas alunas </w:t>
      </w:r>
      <w:r w:rsidR="009F313E" w:rsidRPr="00400674">
        <w:rPr>
          <w:rFonts w:cs="Arial"/>
          <w:u w:val="single"/>
        </w:rPr>
        <w:t>Camila Emiliano da Silva Lopes</w:t>
      </w:r>
      <w:r w:rsidRPr="00400674">
        <w:rPr>
          <w:rFonts w:cs="Arial"/>
        </w:rPr>
        <w:t xml:space="preserve"> e </w:t>
      </w:r>
      <w:proofErr w:type="spellStart"/>
      <w:r w:rsidR="009F313E" w:rsidRPr="00400674">
        <w:rPr>
          <w:rFonts w:cs="Arial"/>
          <w:u w:val="single"/>
        </w:rPr>
        <w:t>Kettuy</w:t>
      </w:r>
      <w:proofErr w:type="spellEnd"/>
      <w:r w:rsidR="009F313E" w:rsidRPr="00400674">
        <w:rPr>
          <w:rFonts w:cs="Arial"/>
          <w:u w:val="single"/>
        </w:rPr>
        <w:t xml:space="preserve"> Júlio </w:t>
      </w:r>
      <w:proofErr w:type="spellStart"/>
      <w:r w:rsidR="009F313E" w:rsidRPr="00400674">
        <w:rPr>
          <w:rFonts w:cs="Arial"/>
          <w:u w:val="single"/>
        </w:rPr>
        <w:t>Tiburcio</w:t>
      </w:r>
      <w:proofErr w:type="spellEnd"/>
      <w:r w:rsidR="009F313E" w:rsidRPr="00400674">
        <w:rPr>
          <w:rFonts w:cs="Arial"/>
          <w:u w:val="single"/>
        </w:rPr>
        <w:t xml:space="preserve"> Valim</w:t>
      </w:r>
      <w:r w:rsidR="009F313E" w:rsidRPr="00400674">
        <w:rPr>
          <w:rFonts w:cs="Arial"/>
        </w:rPr>
        <w:t>,</w:t>
      </w:r>
      <w:r w:rsidRPr="00400674">
        <w:rPr>
          <w:rFonts w:cs="Arial"/>
        </w:rPr>
        <w:t xml:space="preserve"> apresentado publicamente perante a Banca Avaliadora, como parte dos requisitos para conclusão do curso de Ciências Contábeis.</w:t>
      </w:r>
    </w:p>
    <w:p w14:paraId="08900872" w14:textId="77777777" w:rsidR="002C29BB" w:rsidRPr="00400674" w:rsidRDefault="002C29BB" w:rsidP="007E0D41">
      <w:pPr>
        <w:spacing w:after="200"/>
        <w:ind w:firstLine="570"/>
        <w:rPr>
          <w:rFonts w:cs="Arial"/>
        </w:rPr>
      </w:pPr>
    </w:p>
    <w:p w14:paraId="68CA6EF1" w14:textId="14A38F4E" w:rsidR="00FF1D46" w:rsidRPr="008B1171" w:rsidRDefault="00FF1D46" w:rsidP="008B1171">
      <w:pPr>
        <w:spacing w:after="200"/>
        <w:ind w:firstLine="0"/>
        <w:jc w:val="center"/>
        <w:rPr>
          <w:rFonts w:cs="Arial"/>
          <w:szCs w:val="24"/>
          <w:u w:val="single"/>
        </w:rPr>
      </w:pPr>
      <w:r w:rsidRPr="008B1171">
        <w:rPr>
          <w:rFonts w:cs="Arial"/>
          <w:szCs w:val="24"/>
        </w:rPr>
        <w:t xml:space="preserve">Aprovado em </w:t>
      </w:r>
      <w:r w:rsidR="00620FD2" w:rsidRPr="008B1171">
        <w:rPr>
          <w:rFonts w:cs="Arial"/>
          <w:szCs w:val="24"/>
          <w:u w:val="single"/>
        </w:rPr>
        <w:t>28</w:t>
      </w:r>
      <w:r w:rsidR="006364D7" w:rsidRPr="008B1171">
        <w:rPr>
          <w:rFonts w:cs="Arial"/>
          <w:szCs w:val="24"/>
        </w:rPr>
        <w:t xml:space="preserve"> </w:t>
      </w:r>
      <w:r w:rsidRPr="008B1171">
        <w:rPr>
          <w:rFonts w:cs="Arial"/>
          <w:szCs w:val="24"/>
        </w:rPr>
        <w:t>de</w:t>
      </w:r>
      <w:r w:rsidR="006364D7" w:rsidRPr="008B1171">
        <w:rPr>
          <w:rFonts w:cs="Arial"/>
          <w:szCs w:val="24"/>
        </w:rPr>
        <w:t xml:space="preserve"> </w:t>
      </w:r>
      <w:r w:rsidR="006364D7" w:rsidRPr="008B1171">
        <w:rPr>
          <w:rFonts w:cs="Arial"/>
          <w:szCs w:val="24"/>
          <w:u w:val="single"/>
        </w:rPr>
        <w:t>novembro</w:t>
      </w:r>
      <w:r w:rsidR="006364D7" w:rsidRPr="008B1171">
        <w:rPr>
          <w:rFonts w:cs="Arial"/>
          <w:szCs w:val="24"/>
        </w:rPr>
        <w:t xml:space="preserve"> </w:t>
      </w:r>
      <w:r w:rsidRPr="008B1171">
        <w:rPr>
          <w:rFonts w:cs="Arial"/>
          <w:szCs w:val="24"/>
        </w:rPr>
        <w:t xml:space="preserve">de </w:t>
      </w:r>
      <w:r w:rsidR="006364D7" w:rsidRPr="008B1171">
        <w:rPr>
          <w:rFonts w:cs="Arial"/>
          <w:szCs w:val="24"/>
          <w:u w:val="single"/>
        </w:rPr>
        <w:t>2024</w:t>
      </w:r>
    </w:p>
    <w:p w14:paraId="675E701E" w14:textId="77777777" w:rsidR="00FF1D46" w:rsidRPr="008B1171" w:rsidRDefault="00FF1D46" w:rsidP="008B1171">
      <w:pPr>
        <w:spacing w:after="200"/>
        <w:ind w:firstLine="570"/>
        <w:jc w:val="center"/>
        <w:rPr>
          <w:rFonts w:cs="Arial"/>
          <w:szCs w:val="24"/>
          <w:u w:val="single"/>
        </w:rPr>
      </w:pPr>
    </w:p>
    <w:p w14:paraId="7A195B67" w14:textId="77777777" w:rsidR="00FF1D46" w:rsidRDefault="00FF1D46" w:rsidP="00DB5F80">
      <w:pPr>
        <w:ind w:right="32" w:firstLine="0"/>
        <w:jc w:val="center"/>
        <w:rPr>
          <w:szCs w:val="24"/>
        </w:rPr>
      </w:pPr>
      <w:r w:rsidRPr="008B1171">
        <w:rPr>
          <w:szCs w:val="24"/>
        </w:rPr>
        <w:t>Banca Avaliadora:</w:t>
      </w:r>
    </w:p>
    <w:p w14:paraId="48EC3D92" w14:textId="77777777" w:rsidR="002539EF" w:rsidRPr="008B1171" w:rsidRDefault="002539EF" w:rsidP="00DB5F80">
      <w:pPr>
        <w:ind w:right="32" w:firstLine="0"/>
        <w:jc w:val="center"/>
        <w:rPr>
          <w:szCs w:val="24"/>
        </w:rPr>
      </w:pPr>
    </w:p>
    <w:p w14:paraId="39D467FE" w14:textId="77777777" w:rsidR="006B40CF" w:rsidRPr="008B1171" w:rsidRDefault="006B40CF" w:rsidP="008B1171">
      <w:pPr>
        <w:ind w:firstLine="0"/>
        <w:jc w:val="center"/>
        <w:rPr>
          <w:szCs w:val="24"/>
        </w:rPr>
      </w:pPr>
      <w:r w:rsidRPr="008B1171">
        <w:rPr>
          <w:noProof/>
          <w:szCs w:val="24"/>
          <w:lang w:eastAsia="pt-BR"/>
        </w:rPr>
        <w:drawing>
          <wp:inline distT="0" distB="0" distL="0" distR="0" wp14:anchorId="6B442FE6" wp14:editId="31EE7AB9">
            <wp:extent cx="4804498" cy="779471"/>
            <wp:effectExtent l="0" t="0" r="0" b="0"/>
            <wp:docPr id="768" name="Picture 768"/>
            <wp:cNvGraphicFramePr/>
            <a:graphic xmlns:a="http://schemas.openxmlformats.org/drawingml/2006/main">
              <a:graphicData uri="http://schemas.openxmlformats.org/drawingml/2006/picture">
                <pic:pic xmlns:pic="http://schemas.openxmlformats.org/drawingml/2006/picture">
                  <pic:nvPicPr>
                    <pic:cNvPr id="768" name="Picture 768"/>
                    <pic:cNvPicPr/>
                  </pic:nvPicPr>
                  <pic:blipFill>
                    <a:blip r:embed="rId14"/>
                    <a:stretch>
                      <a:fillRect/>
                    </a:stretch>
                  </pic:blipFill>
                  <pic:spPr>
                    <a:xfrm>
                      <a:off x="0" y="0"/>
                      <a:ext cx="4804498" cy="779471"/>
                    </a:xfrm>
                    <a:prstGeom prst="rect">
                      <a:avLst/>
                    </a:prstGeom>
                  </pic:spPr>
                </pic:pic>
              </a:graphicData>
            </a:graphic>
          </wp:inline>
        </w:drawing>
      </w:r>
    </w:p>
    <w:p w14:paraId="24A65291" w14:textId="77777777" w:rsidR="00FF1D46" w:rsidRPr="008B1171" w:rsidRDefault="00FF1D46" w:rsidP="00DB5F80">
      <w:pPr>
        <w:spacing w:after="258"/>
        <w:ind w:firstLine="0"/>
        <w:jc w:val="center"/>
        <w:rPr>
          <w:szCs w:val="24"/>
        </w:rPr>
      </w:pPr>
      <w:r w:rsidRPr="008B1171">
        <w:rPr>
          <w:szCs w:val="24"/>
        </w:rPr>
        <w:t>Professor(a) Orientador(a)</w:t>
      </w:r>
    </w:p>
    <w:p w14:paraId="7B160A5F" w14:textId="1ABFADE8" w:rsidR="00FF1D46" w:rsidRPr="008B1171" w:rsidRDefault="00531758" w:rsidP="00DB5F80">
      <w:pPr>
        <w:spacing w:after="279"/>
        <w:ind w:firstLine="0"/>
        <w:jc w:val="center"/>
        <w:rPr>
          <w:szCs w:val="24"/>
        </w:rPr>
      </w:pPr>
      <w:r w:rsidRPr="008B1171">
        <w:rPr>
          <w:szCs w:val="24"/>
        </w:rPr>
        <w:t xml:space="preserve">Ariadne </w:t>
      </w:r>
      <w:proofErr w:type="spellStart"/>
      <w:r w:rsidRPr="008B1171">
        <w:rPr>
          <w:szCs w:val="24"/>
        </w:rPr>
        <w:t>Yurkin</w:t>
      </w:r>
      <w:proofErr w:type="spellEnd"/>
      <w:r w:rsidRPr="008B1171">
        <w:rPr>
          <w:szCs w:val="24"/>
        </w:rPr>
        <w:t xml:space="preserve"> </w:t>
      </w:r>
      <w:proofErr w:type="spellStart"/>
      <w:r w:rsidRPr="008B1171">
        <w:rPr>
          <w:szCs w:val="24"/>
        </w:rPr>
        <w:t>Scandiuzzi</w:t>
      </w:r>
      <w:proofErr w:type="spellEnd"/>
      <w:r w:rsidR="00FF1D46" w:rsidRPr="008B1171">
        <w:rPr>
          <w:szCs w:val="24"/>
        </w:rPr>
        <w:t xml:space="preserve">, </w:t>
      </w:r>
      <w:r w:rsidR="00FC7C27" w:rsidRPr="008B1171">
        <w:rPr>
          <w:szCs w:val="24"/>
        </w:rPr>
        <w:t>Doutora</w:t>
      </w:r>
      <w:r w:rsidR="006C7870" w:rsidRPr="008B1171">
        <w:rPr>
          <w:szCs w:val="24"/>
        </w:rPr>
        <w:t xml:space="preserve">, </w:t>
      </w:r>
      <w:proofErr w:type="spellStart"/>
      <w:r w:rsidR="004C3DE5" w:rsidRPr="008B1171">
        <w:rPr>
          <w:szCs w:val="24"/>
        </w:rPr>
        <w:t>UniFOA</w:t>
      </w:r>
      <w:proofErr w:type="spellEnd"/>
    </w:p>
    <w:p w14:paraId="558CB95C" w14:textId="77777777" w:rsidR="006B40CF" w:rsidRPr="008B1171" w:rsidRDefault="006B40CF" w:rsidP="008B1171">
      <w:pPr>
        <w:spacing w:after="91"/>
        <w:ind w:firstLine="0"/>
        <w:jc w:val="center"/>
        <w:rPr>
          <w:szCs w:val="24"/>
        </w:rPr>
      </w:pPr>
      <w:r w:rsidRPr="008B1171">
        <w:rPr>
          <w:noProof/>
          <w:szCs w:val="24"/>
          <w:lang w:eastAsia="pt-BR"/>
        </w:rPr>
        <w:drawing>
          <wp:inline distT="0" distB="0" distL="0" distR="0" wp14:anchorId="24E6E1E7" wp14:editId="48751476">
            <wp:extent cx="4811217" cy="510687"/>
            <wp:effectExtent l="0" t="0" r="0" b="0"/>
            <wp:docPr id="769" name="Picture 769"/>
            <wp:cNvGraphicFramePr/>
            <a:graphic xmlns:a="http://schemas.openxmlformats.org/drawingml/2006/main">
              <a:graphicData uri="http://schemas.openxmlformats.org/drawingml/2006/picture">
                <pic:pic xmlns:pic="http://schemas.openxmlformats.org/drawingml/2006/picture">
                  <pic:nvPicPr>
                    <pic:cNvPr id="769" name="Picture 769"/>
                    <pic:cNvPicPr/>
                  </pic:nvPicPr>
                  <pic:blipFill>
                    <a:blip r:embed="rId15"/>
                    <a:stretch>
                      <a:fillRect/>
                    </a:stretch>
                  </pic:blipFill>
                  <pic:spPr>
                    <a:xfrm>
                      <a:off x="0" y="0"/>
                      <a:ext cx="4811217" cy="510687"/>
                    </a:xfrm>
                    <a:prstGeom prst="rect">
                      <a:avLst/>
                    </a:prstGeom>
                  </pic:spPr>
                </pic:pic>
              </a:graphicData>
            </a:graphic>
          </wp:inline>
        </w:drawing>
      </w:r>
    </w:p>
    <w:p w14:paraId="12AFE647" w14:textId="77777777" w:rsidR="00FF1D46" w:rsidRPr="0015268B" w:rsidRDefault="00FF1D46" w:rsidP="008B1171">
      <w:pPr>
        <w:spacing w:after="288"/>
        <w:ind w:firstLine="0"/>
        <w:jc w:val="center"/>
        <w:rPr>
          <w:szCs w:val="24"/>
        </w:rPr>
      </w:pPr>
      <w:r w:rsidRPr="0015268B">
        <w:rPr>
          <w:szCs w:val="24"/>
        </w:rPr>
        <w:t>Professor(a) Avaliador(a)</w:t>
      </w:r>
    </w:p>
    <w:p w14:paraId="5FCFD6C7" w14:textId="591126B2" w:rsidR="00FF1D46" w:rsidRPr="00C07593" w:rsidRDefault="00B11A2C" w:rsidP="008B1171">
      <w:pPr>
        <w:spacing w:after="3"/>
        <w:ind w:firstLine="0"/>
        <w:jc w:val="center"/>
        <w:rPr>
          <w:szCs w:val="24"/>
        </w:rPr>
      </w:pPr>
      <w:r w:rsidRPr="00C07593">
        <w:rPr>
          <w:szCs w:val="24"/>
        </w:rPr>
        <w:t>Solange Aparecida de Paula</w:t>
      </w:r>
      <w:r w:rsidR="00FF1D46" w:rsidRPr="00C07593">
        <w:rPr>
          <w:szCs w:val="24"/>
        </w:rPr>
        <w:t xml:space="preserve">, </w:t>
      </w:r>
      <w:r w:rsidR="00281A74" w:rsidRPr="00C07593">
        <w:rPr>
          <w:szCs w:val="24"/>
        </w:rPr>
        <w:t>Mestre</w:t>
      </w:r>
      <w:r w:rsidR="004C3DE5" w:rsidRPr="00C07593">
        <w:rPr>
          <w:szCs w:val="24"/>
        </w:rPr>
        <w:t xml:space="preserve">, </w:t>
      </w:r>
      <w:proofErr w:type="spellStart"/>
      <w:r w:rsidR="00247B03" w:rsidRPr="00C07593">
        <w:rPr>
          <w:szCs w:val="24"/>
        </w:rPr>
        <w:t>UniFOA</w:t>
      </w:r>
      <w:proofErr w:type="spellEnd"/>
    </w:p>
    <w:p w14:paraId="0AFB2A09" w14:textId="77777777" w:rsidR="006B40CF" w:rsidRPr="008B1171" w:rsidRDefault="006B40CF" w:rsidP="008B1171">
      <w:pPr>
        <w:spacing w:after="318"/>
        <w:ind w:firstLine="0"/>
        <w:jc w:val="center"/>
        <w:rPr>
          <w:szCs w:val="24"/>
        </w:rPr>
      </w:pPr>
      <w:r w:rsidRPr="008B1171">
        <w:rPr>
          <w:noProof/>
          <w:szCs w:val="24"/>
          <w:lang w:eastAsia="pt-BR"/>
        </w:rPr>
        <w:drawing>
          <wp:inline distT="0" distB="0" distL="0" distR="0" wp14:anchorId="4E9EDFE3" wp14:editId="3FFFEC52">
            <wp:extent cx="4737301" cy="1048254"/>
            <wp:effectExtent l="0" t="0" r="0" b="0"/>
            <wp:docPr id="1120" name="Picture 1120"/>
            <wp:cNvGraphicFramePr/>
            <a:graphic xmlns:a="http://schemas.openxmlformats.org/drawingml/2006/main">
              <a:graphicData uri="http://schemas.openxmlformats.org/drawingml/2006/picture">
                <pic:pic xmlns:pic="http://schemas.openxmlformats.org/drawingml/2006/picture">
                  <pic:nvPicPr>
                    <pic:cNvPr id="1120" name="Picture 1120"/>
                    <pic:cNvPicPr/>
                  </pic:nvPicPr>
                  <pic:blipFill>
                    <a:blip r:embed="rId16"/>
                    <a:stretch>
                      <a:fillRect/>
                    </a:stretch>
                  </pic:blipFill>
                  <pic:spPr>
                    <a:xfrm>
                      <a:off x="0" y="0"/>
                      <a:ext cx="4737301" cy="1048254"/>
                    </a:xfrm>
                    <a:prstGeom prst="rect">
                      <a:avLst/>
                    </a:prstGeom>
                  </pic:spPr>
                </pic:pic>
              </a:graphicData>
            </a:graphic>
          </wp:inline>
        </w:drawing>
      </w:r>
    </w:p>
    <w:p w14:paraId="05844557" w14:textId="13ADC08D" w:rsidR="00C461CE" w:rsidRPr="008B1171" w:rsidRDefault="00817F26" w:rsidP="008B1171">
      <w:pPr>
        <w:spacing w:after="200"/>
        <w:ind w:firstLine="0"/>
        <w:jc w:val="center"/>
        <w:rPr>
          <w:rFonts w:cs="Arial"/>
          <w:b/>
          <w:szCs w:val="24"/>
        </w:rPr>
      </w:pPr>
      <w:r w:rsidRPr="002E506E">
        <w:rPr>
          <w:szCs w:val="24"/>
        </w:rPr>
        <w:t>Patrícia Nunes Costa Reis</w:t>
      </w:r>
      <w:r w:rsidR="000D7427" w:rsidRPr="002E506E">
        <w:rPr>
          <w:szCs w:val="24"/>
        </w:rPr>
        <w:t>, Mestre</w:t>
      </w:r>
      <w:r w:rsidR="002C29BB" w:rsidRPr="002E506E">
        <w:rPr>
          <w:szCs w:val="24"/>
        </w:rPr>
        <w:t>,</w:t>
      </w:r>
      <w:r w:rsidR="000D7427" w:rsidRPr="002E506E">
        <w:rPr>
          <w:szCs w:val="24"/>
        </w:rPr>
        <w:t xml:space="preserve"> </w:t>
      </w:r>
      <w:proofErr w:type="spellStart"/>
      <w:r w:rsidR="004C3DE5" w:rsidRPr="002E506E">
        <w:rPr>
          <w:szCs w:val="24"/>
        </w:rPr>
        <w:t>Uni</w:t>
      </w:r>
      <w:r w:rsidR="002C29BB" w:rsidRPr="002E506E">
        <w:rPr>
          <w:szCs w:val="24"/>
        </w:rPr>
        <w:t>FOA</w:t>
      </w:r>
      <w:proofErr w:type="spellEnd"/>
    </w:p>
    <w:tbl>
      <w:tblPr>
        <w:tblStyle w:val="Tabelacomgrade"/>
        <w:tblpPr w:leftFromText="141" w:rightFromText="141" w:vertAnchor="text" w:horzAnchor="margin" w:tblpXSpec="right" w:tblpY="-58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9"/>
      </w:tblGrid>
      <w:tr w:rsidR="00514643" w14:paraId="04DF4427" w14:textId="77777777" w:rsidTr="00514643">
        <w:tc>
          <w:tcPr>
            <w:tcW w:w="419" w:type="dxa"/>
            <w:shd w:val="clear" w:color="auto" w:fill="FFFFFF" w:themeFill="background1"/>
          </w:tcPr>
          <w:p w14:paraId="10721D6B" w14:textId="77777777" w:rsidR="00514643" w:rsidRDefault="00514643" w:rsidP="00514643">
            <w:pPr>
              <w:ind w:firstLine="0"/>
            </w:pPr>
          </w:p>
        </w:tc>
      </w:tr>
    </w:tbl>
    <w:p w14:paraId="3B7F5618" w14:textId="77777777" w:rsidR="00C461CE" w:rsidRPr="00400674" w:rsidRDefault="00C461CE" w:rsidP="00A0156A">
      <w:pPr>
        <w:ind w:firstLine="0"/>
      </w:pPr>
    </w:p>
    <w:p w14:paraId="462F5C39" w14:textId="77777777" w:rsidR="00C461CE" w:rsidRPr="00400674" w:rsidRDefault="00C461CE" w:rsidP="00A0156A">
      <w:pPr>
        <w:ind w:firstLine="0"/>
      </w:pPr>
    </w:p>
    <w:p w14:paraId="542264CF" w14:textId="77777777" w:rsidR="00C461CE" w:rsidRPr="00400674" w:rsidRDefault="00C461CE" w:rsidP="00A0156A">
      <w:pPr>
        <w:ind w:firstLine="0"/>
      </w:pPr>
    </w:p>
    <w:p w14:paraId="0B23A15C" w14:textId="77777777" w:rsidR="00C461CE" w:rsidRPr="00400674" w:rsidRDefault="00C461CE" w:rsidP="00A0156A">
      <w:pPr>
        <w:ind w:firstLine="0"/>
      </w:pPr>
    </w:p>
    <w:p w14:paraId="10F81C9B" w14:textId="77777777" w:rsidR="00C461CE" w:rsidRPr="00400674" w:rsidRDefault="00C461CE" w:rsidP="00A0156A">
      <w:pPr>
        <w:ind w:firstLine="0"/>
      </w:pPr>
    </w:p>
    <w:p w14:paraId="303C018E" w14:textId="77777777" w:rsidR="00C461CE" w:rsidRPr="00400674" w:rsidRDefault="00C461CE" w:rsidP="00A0156A">
      <w:pPr>
        <w:ind w:firstLine="0"/>
      </w:pPr>
    </w:p>
    <w:p w14:paraId="6FADCB03" w14:textId="77777777" w:rsidR="00C461CE" w:rsidRPr="00400674" w:rsidRDefault="00C461CE" w:rsidP="00A0156A">
      <w:pPr>
        <w:ind w:firstLine="0"/>
      </w:pPr>
    </w:p>
    <w:p w14:paraId="5F9FCD2B" w14:textId="77777777" w:rsidR="00C461CE" w:rsidRPr="00400674" w:rsidRDefault="00C461CE" w:rsidP="00A0156A">
      <w:pPr>
        <w:ind w:firstLine="0"/>
      </w:pPr>
    </w:p>
    <w:p w14:paraId="4FAC3932" w14:textId="77777777" w:rsidR="00C461CE" w:rsidRPr="00400674" w:rsidRDefault="00C461CE" w:rsidP="00A0156A">
      <w:pPr>
        <w:ind w:firstLine="0"/>
      </w:pPr>
    </w:p>
    <w:p w14:paraId="30F9FA9B" w14:textId="77777777" w:rsidR="00C461CE" w:rsidRPr="00400674" w:rsidRDefault="00C461CE" w:rsidP="00A0156A">
      <w:pPr>
        <w:ind w:firstLine="0"/>
      </w:pPr>
    </w:p>
    <w:p w14:paraId="59A1159D" w14:textId="77777777" w:rsidR="00C461CE" w:rsidRPr="00400674" w:rsidRDefault="00C461CE" w:rsidP="00A0156A">
      <w:pPr>
        <w:ind w:firstLine="0"/>
      </w:pPr>
    </w:p>
    <w:p w14:paraId="57126F51" w14:textId="77777777" w:rsidR="00C461CE" w:rsidRPr="00400674" w:rsidRDefault="00C461CE" w:rsidP="00A0156A">
      <w:pPr>
        <w:ind w:firstLine="0"/>
      </w:pPr>
    </w:p>
    <w:p w14:paraId="7538DA72" w14:textId="77777777" w:rsidR="00C461CE" w:rsidRPr="00400674" w:rsidRDefault="00C461CE" w:rsidP="00A0156A">
      <w:pPr>
        <w:ind w:firstLine="0"/>
      </w:pPr>
    </w:p>
    <w:p w14:paraId="1571C263" w14:textId="77777777" w:rsidR="00C461CE" w:rsidRPr="00400674" w:rsidRDefault="00C461CE" w:rsidP="00A0156A">
      <w:pPr>
        <w:ind w:firstLine="0"/>
      </w:pPr>
    </w:p>
    <w:p w14:paraId="1F2A47BF" w14:textId="77777777" w:rsidR="00C461CE" w:rsidRPr="00400674" w:rsidRDefault="00C461CE" w:rsidP="00A0156A">
      <w:pPr>
        <w:ind w:firstLine="0"/>
      </w:pPr>
    </w:p>
    <w:p w14:paraId="43BFD009" w14:textId="77777777" w:rsidR="00C461CE" w:rsidRPr="00400674" w:rsidRDefault="00C461CE" w:rsidP="00A0156A">
      <w:pPr>
        <w:ind w:firstLine="0"/>
      </w:pPr>
    </w:p>
    <w:p w14:paraId="0C65E630" w14:textId="77777777" w:rsidR="00C461CE" w:rsidRPr="00400674" w:rsidRDefault="00C461CE" w:rsidP="00A0156A">
      <w:pPr>
        <w:ind w:firstLine="0"/>
      </w:pPr>
    </w:p>
    <w:p w14:paraId="76142C8C" w14:textId="77777777" w:rsidR="00C461CE" w:rsidRPr="00400674" w:rsidRDefault="00C461CE" w:rsidP="00A0156A">
      <w:pPr>
        <w:ind w:firstLine="0"/>
      </w:pPr>
    </w:p>
    <w:p w14:paraId="6F4C9A85" w14:textId="77777777" w:rsidR="00C461CE" w:rsidRPr="00400674" w:rsidRDefault="00C461CE" w:rsidP="00A0156A">
      <w:pPr>
        <w:ind w:firstLine="0"/>
      </w:pPr>
    </w:p>
    <w:p w14:paraId="5753906F" w14:textId="0381F0F0" w:rsidR="001B7FE2" w:rsidRPr="00400674" w:rsidRDefault="0078431D" w:rsidP="001B7FE2">
      <w:pPr>
        <w:ind w:left="4536" w:firstLine="0"/>
        <w:rPr>
          <w:rFonts w:cs="Arial"/>
        </w:rPr>
      </w:pPr>
      <w:r w:rsidRPr="00400674">
        <w:rPr>
          <w:rFonts w:cs="Arial"/>
        </w:rPr>
        <w:t xml:space="preserve">Dedicamos este trabalho </w:t>
      </w:r>
      <w:r w:rsidR="00DF7271" w:rsidRPr="00400674">
        <w:rPr>
          <w:rFonts w:cs="Arial"/>
        </w:rPr>
        <w:t xml:space="preserve">aos </w:t>
      </w:r>
      <w:r w:rsidR="001D2E07" w:rsidRPr="00400674">
        <w:rPr>
          <w:rFonts w:cs="Arial"/>
        </w:rPr>
        <w:t>nossos familiares,</w:t>
      </w:r>
      <w:r w:rsidR="00C5407C" w:rsidRPr="00400674">
        <w:rPr>
          <w:rFonts w:cs="Arial"/>
        </w:rPr>
        <w:t xml:space="preserve"> por estarem ao nosso lado</w:t>
      </w:r>
      <w:r w:rsidR="00420C8A" w:rsidRPr="00400674">
        <w:rPr>
          <w:rFonts w:cs="Arial"/>
        </w:rPr>
        <w:t xml:space="preserve"> ao longo </w:t>
      </w:r>
      <w:r w:rsidR="00475620" w:rsidRPr="00400674">
        <w:rPr>
          <w:rFonts w:cs="Arial"/>
        </w:rPr>
        <w:t>de todo o período acadêmico</w:t>
      </w:r>
      <w:r w:rsidR="00342B8A" w:rsidRPr="00400674">
        <w:rPr>
          <w:rFonts w:cs="Arial"/>
        </w:rPr>
        <w:t xml:space="preserve"> e pelo</w:t>
      </w:r>
      <w:r w:rsidR="00C05E9A" w:rsidRPr="00400674">
        <w:rPr>
          <w:rFonts w:cs="Arial"/>
        </w:rPr>
        <w:t xml:space="preserve"> </w:t>
      </w:r>
      <w:r w:rsidR="00F6406A" w:rsidRPr="00400674">
        <w:rPr>
          <w:rFonts w:cs="Arial"/>
        </w:rPr>
        <w:t>apoio incondicional</w:t>
      </w:r>
      <w:r w:rsidR="00402E7D" w:rsidRPr="00400674">
        <w:rPr>
          <w:rFonts w:cs="Arial"/>
        </w:rPr>
        <w:t>,</w:t>
      </w:r>
      <w:r w:rsidR="00F6406A" w:rsidRPr="00400674">
        <w:rPr>
          <w:rFonts w:cs="Arial"/>
        </w:rPr>
        <w:t xml:space="preserve"> </w:t>
      </w:r>
      <w:r w:rsidR="00B953BE" w:rsidRPr="00400674">
        <w:rPr>
          <w:rFonts w:cs="Arial"/>
        </w:rPr>
        <w:t xml:space="preserve">e aos </w:t>
      </w:r>
      <w:r w:rsidR="000C358C" w:rsidRPr="00400674">
        <w:rPr>
          <w:rFonts w:cs="Arial"/>
        </w:rPr>
        <w:t>nossos amigos</w:t>
      </w:r>
      <w:r w:rsidR="00F25CDA" w:rsidRPr="00400674">
        <w:rPr>
          <w:rFonts w:cs="Arial"/>
        </w:rPr>
        <w:t xml:space="preserve">, </w:t>
      </w:r>
      <w:r w:rsidR="00C63F44" w:rsidRPr="00400674">
        <w:rPr>
          <w:rFonts w:cs="Arial"/>
        </w:rPr>
        <w:t xml:space="preserve">por estarem </w:t>
      </w:r>
      <w:r w:rsidR="00370532" w:rsidRPr="00400674">
        <w:rPr>
          <w:rFonts w:cs="Arial"/>
        </w:rPr>
        <w:t>conosco</w:t>
      </w:r>
      <w:r w:rsidR="00C63F44" w:rsidRPr="00400674">
        <w:rPr>
          <w:rFonts w:cs="Arial"/>
        </w:rPr>
        <w:t xml:space="preserve"> em momentos difíceis</w:t>
      </w:r>
      <w:r w:rsidR="00866644" w:rsidRPr="00400674">
        <w:rPr>
          <w:rFonts w:cs="Arial"/>
        </w:rPr>
        <w:t>, pelo suporte e descontração.</w:t>
      </w:r>
    </w:p>
    <w:p w14:paraId="2FB82646" w14:textId="77777777" w:rsidR="00C461CE" w:rsidRPr="00400674" w:rsidRDefault="00C461CE" w:rsidP="00A0156A">
      <w:pPr>
        <w:ind w:firstLine="0"/>
      </w:pPr>
    </w:p>
    <w:p w14:paraId="2B3FE65B" w14:textId="77777777" w:rsidR="00C461CE" w:rsidRPr="00400674" w:rsidRDefault="00C461CE" w:rsidP="00A0156A">
      <w:pPr>
        <w:ind w:firstLine="0"/>
      </w:pPr>
    </w:p>
    <w:p w14:paraId="1E77C7FF" w14:textId="77777777" w:rsidR="00C461CE" w:rsidRPr="00400674" w:rsidRDefault="00C461CE" w:rsidP="00A0156A">
      <w:pPr>
        <w:ind w:firstLine="0"/>
      </w:pPr>
    </w:p>
    <w:p w14:paraId="5FFFF729" w14:textId="77777777" w:rsidR="00C461CE" w:rsidRPr="00400674" w:rsidRDefault="00C461CE" w:rsidP="00A0156A">
      <w:pPr>
        <w:ind w:firstLine="0"/>
      </w:pPr>
    </w:p>
    <w:p w14:paraId="670B5C77" w14:textId="77777777" w:rsidR="00C461CE" w:rsidRPr="00400674" w:rsidRDefault="00C461CE" w:rsidP="00A0156A">
      <w:pPr>
        <w:ind w:firstLine="0"/>
      </w:pPr>
    </w:p>
    <w:p w14:paraId="21FC71D9" w14:textId="77777777" w:rsidR="00C461CE" w:rsidRPr="00400674" w:rsidRDefault="00C461CE" w:rsidP="00A0156A">
      <w:pPr>
        <w:ind w:firstLine="0"/>
      </w:pPr>
    </w:p>
    <w:p w14:paraId="0D499A2E" w14:textId="77777777" w:rsidR="00EB6258" w:rsidRPr="00400674" w:rsidRDefault="00EB6258" w:rsidP="00A0156A">
      <w:pPr>
        <w:ind w:firstLine="0"/>
      </w:pPr>
    </w:p>
    <w:p w14:paraId="07660C48" w14:textId="77777777" w:rsidR="00EB6258" w:rsidRPr="00400674" w:rsidRDefault="00EB6258" w:rsidP="00A0156A">
      <w:pPr>
        <w:ind w:firstLine="0"/>
      </w:pPr>
    </w:p>
    <w:p w14:paraId="0B4D9579" w14:textId="77777777" w:rsidR="00EB6258" w:rsidRPr="00400674" w:rsidRDefault="00EB6258" w:rsidP="00A0156A">
      <w:pPr>
        <w:ind w:firstLine="0"/>
      </w:pPr>
    </w:p>
    <w:tbl>
      <w:tblPr>
        <w:tblStyle w:val="Tabelacomgrade"/>
        <w:tblpPr w:leftFromText="141" w:rightFromText="141" w:horzAnchor="margin" w:tblpXSpec="right" w:tblpY="-64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9"/>
      </w:tblGrid>
      <w:tr w:rsidR="00514643" w14:paraId="1B1E5129" w14:textId="77777777" w:rsidTr="00514643">
        <w:tc>
          <w:tcPr>
            <w:tcW w:w="419" w:type="dxa"/>
            <w:shd w:val="clear" w:color="auto" w:fill="FFFFFF" w:themeFill="background1"/>
          </w:tcPr>
          <w:p w14:paraId="72900BB7" w14:textId="77777777" w:rsidR="00514643" w:rsidRDefault="00514643" w:rsidP="00514643">
            <w:pPr>
              <w:ind w:firstLine="0"/>
            </w:pPr>
          </w:p>
        </w:tc>
      </w:tr>
    </w:tbl>
    <w:p w14:paraId="5AE5517A" w14:textId="77777777" w:rsidR="00EB6258" w:rsidRPr="00400674" w:rsidRDefault="00EB6258" w:rsidP="00A0156A">
      <w:pPr>
        <w:ind w:firstLine="0"/>
      </w:pPr>
    </w:p>
    <w:p w14:paraId="489C7437" w14:textId="77777777" w:rsidR="003A2686" w:rsidRPr="00400674" w:rsidRDefault="003A2686" w:rsidP="00A0156A">
      <w:pPr>
        <w:ind w:firstLine="0"/>
      </w:pPr>
    </w:p>
    <w:p w14:paraId="264A1B7A" w14:textId="77777777" w:rsidR="003A2686" w:rsidRPr="00400674" w:rsidRDefault="003A2686" w:rsidP="00A0156A">
      <w:pPr>
        <w:ind w:firstLine="0"/>
      </w:pPr>
    </w:p>
    <w:p w14:paraId="7CA6E4EE" w14:textId="77777777" w:rsidR="003A2686" w:rsidRPr="00400674" w:rsidRDefault="003A2686" w:rsidP="00A0156A">
      <w:pPr>
        <w:ind w:firstLine="0"/>
      </w:pPr>
    </w:p>
    <w:p w14:paraId="64B82529" w14:textId="77777777" w:rsidR="003A2686" w:rsidRPr="00400674" w:rsidRDefault="003A2686" w:rsidP="00A0156A">
      <w:pPr>
        <w:ind w:firstLine="0"/>
      </w:pPr>
    </w:p>
    <w:p w14:paraId="68864FFD" w14:textId="77777777" w:rsidR="003A2686" w:rsidRPr="00400674" w:rsidRDefault="003A2686" w:rsidP="00A0156A">
      <w:pPr>
        <w:ind w:firstLine="0"/>
      </w:pPr>
    </w:p>
    <w:p w14:paraId="33C02DFB" w14:textId="77777777" w:rsidR="003A2686" w:rsidRPr="00400674" w:rsidRDefault="003A2686" w:rsidP="00A0156A">
      <w:pPr>
        <w:ind w:firstLine="0"/>
      </w:pPr>
    </w:p>
    <w:p w14:paraId="0BB41B33" w14:textId="77777777" w:rsidR="003A2686" w:rsidRPr="00400674" w:rsidRDefault="003A2686" w:rsidP="00A0156A">
      <w:pPr>
        <w:ind w:firstLine="0"/>
      </w:pPr>
    </w:p>
    <w:p w14:paraId="2FED0BCB" w14:textId="77777777" w:rsidR="003A2686" w:rsidRPr="00400674" w:rsidRDefault="003A2686" w:rsidP="00A0156A">
      <w:pPr>
        <w:ind w:firstLine="0"/>
      </w:pPr>
    </w:p>
    <w:p w14:paraId="045884E5" w14:textId="77777777" w:rsidR="003A2686" w:rsidRPr="00400674" w:rsidRDefault="003A2686" w:rsidP="00A0156A">
      <w:pPr>
        <w:ind w:firstLine="0"/>
      </w:pPr>
    </w:p>
    <w:p w14:paraId="32B9A334" w14:textId="77777777" w:rsidR="00083DB5" w:rsidRPr="00400674" w:rsidRDefault="00083DB5" w:rsidP="00A0156A">
      <w:pPr>
        <w:ind w:firstLine="0"/>
      </w:pPr>
    </w:p>
    <w:p w14:paraId="7F29D156" w14:textId="77777777" w:rsidR="00083DB5" w:rsidRPr="00400674" w:rsidRDefault="00083DB5" w:rsidP="00A0156A">
      <w:pPr>
        <w:ind w:firstLine="0"/>
      </w:pPr>
    </w:p>
    <w:p w14:paraId="70CC9D6C" w14:textId="77777777" w:rsidR="003A2686" w:rsidRPr="00400674" w:rsidRDefault="003A2686" w:rsidP="00A0156A">
      <w:pPr>
        <w:ind w:firstLine="0"/>
      </w:pPr>
    </w:p>
    <w:p w14:paraId="08F51AD3" w14:textId="77777777" w:rsidR="003A2686" w:rsidRPr="00400674" w:rsidRDefault="003A2686" w:rsidP="00A0156A">
      <w:pPr>
        <w:ind w:firstLine="0"/>
      </w:pPr>
    </w:p>
    <w:p w14:paraId="61FFBF56" w14:textId="77777777" w:rsidR="003A2686" w:rsidRPr="00400674" w:rsidRDefault="003A2686" w:rsidP="00A0156A">
      <w:pPr>
        <w:ind w:firstLine="0"/>
      </w:pPr>
    </w:p>
    <w:p w14:paraId="4EA95EA4" w14:textId="77777777" w:rsidR="00B90942" w:rsidRDefault="00B90942" w:rsidP="00A0156A">
      <w:pPr>
        <w:ind w:firstLine="0"/>
      </w:pPr>
    </w:p>
    <w:p w14:paraId="77130CB8" w14:textId="77777777" w:rsidR="00B90942" w:rsidRDefault="00B90942" w:rsidP="00A0156A">
      <w:pPr>
        <w:ind w:firstLine="0"/>
      </w:pPr>
    </w:p>
    <w:p w14:paraId="27F9D9A5" w14:textId="77777777" w:rsidR="00EA13E8" w:rsidRPr="00400674" w:rsidRDefault="00EA13E8" w:rsidP="00A0156A">
      <w:pPr>
        <w:ind w:firstLine="0"/>
      </w:pPr>
    </w:p>
    <w:p w14:paraId="4DF35FD7" w14:textId="3520EEF8" w:rsidR="005451BE" w:rsidRPr="00400674" w:rsidRDefault="00FC4AB0" w:rsidP="005451BE">
      <w:pPr>
        <w:ind w:left="4536" w:firstLine="0"/>
        <w:rPr>
          <w:rFonts w:cs="Arial"/>
        </w:rPr>
      </w:pPr>
      <w:r w:rsidRPr="00400674">
        <w:rPr>
          <w:rFonts w:cs="Arial"/>
        </w:rPr>
        <w:t xml:space="preserve">Agradecemos uma </w:t>
      </w:r>
      <w:r w:rsidR="001A7D2D" w:rsidRPr="00400674">
        <w:rPr>
          <w:rFonts w:cs="Arial"/>
        </w:rPr>
        <w:t>à</w:t>
      </w:r>
      <w:r w:rsidRPr="00400674">
        <w:rPr>
          <w:rFonts w:cs="Arial"/>
        </w:rPr>
        <w:t xml:space="preserve"> outra, </w:t>
      </w:r>
      <w:r w:rsidR="00DA111E" w:rsidRPr="00400674">
        <w:rPr>
          <w:rFonts w:cs="Arial"/>
        </w:rPr>
        <w:t>pela paciência</w:t>
      </w:r>
      <w:r w:rsidR="00EB40A4" w:rsidRPr="00400674">
        <w:rPr>
          <w:rFonts w:cs="Arial"/>
        </w:rPr>
        <w:t>,</w:t>
      </w:r>
      <w:r w:rsidR="008A1D0A" w:rsidRPr="00400674">
        <w:rPr>
          <w:rFonts w:cs="Arial"/>
        </w:rPr>
        <w:t xml:space="preserve"> esforço</w:t>
      </w:r>
      <w:r w:rsidR="003E371D" w:rsidRPr="00400674">
        <w:rPr>
          <w:rFonts w:cs="Arial"/>
        </w:rPr>
        <w:t xml:space="preserve"> e dedicação mútu</w:t>
      </w:r>
      <w:r w:rsidR="00916D15" w:rsidRPr="00400674">
        <w:rPr>
          <w:rFonts w:cs="Arial"/>
        </w:rPr>
        <w:t>a.</w:t>
      </w:r>
      <w:r w:rsidR="00B96493" w:rsidRPr="00400674">
        <w:rPr>
          <w:rFonts w:cs="Arial"/>
        </w:rPr>
        <w:t xml:space="preserve"> </w:t>
      </w:r>
      <w:r w:rsidR="002E1009" w:rsidRPr="00400674">
        <w:rPr>
          <w:rFonts w:cs="Arial"/>
        </w:rPr>
        <w:t>Unidas</w:t>
      </w:r>
      <w:r w:rsidR="0057758F" w:rsidRPr="00400674">
        <w:rPr>
          <w:rFonts w:cs="Arial"/>
        </w:rPr>
        <w:t>,</w:t>
      </w:r>
      <w:r w:rsidR="002E1009" w:rsidRPr="00400674">
        <w:rPr>
          <w:rFonts w:cs="Arial"/>
        </w:rPr>
        <w:t xml:space="preserve"> conseguimos enfrentar </w:t>
      </w:r>
      <w:r w:rsidR="009125F8" w:rsidRPr="00400674">
        <w:rPr>
          <w:rFonts w:cs="Arial"/>
        </w:rPr>
        <w:t xml:space="preserve">e superar </w:t>
      </w:r>
      <w:r w:rsidR="002E1009" w:rsidRPr="00400674">
        <w:rPr>
          <w:rFonts w:cs="Arial"/>
        </w:rPr>
        <w:t>os desafios</w:t>
      </w:r>
      <w:r w:rsidR="00157FD6" w:rsidRPr="00400674">
        <w:rPr>
          <w:rFonts w:cs="Arial"/>
        </w:rPr>
        <w:t>,</w:t>
      </w:r>
      <w:r w:rsidR="00F631B6" w:rsidRPr="00400674">
        <w:rPr>
          <w:rFonts w:cs="Arial"/>
        </w:rPr>
        <w:t xml:space="preserve"> </w:t>
      </w:r>
      <w:r w:rsidR="00236F32" w:rsidRPr="00400674">
        <w:rPr>
          <w:rFonts w:cs="Arial"/>
        </w:rPr>
        <w:t>tornando esse trabalho possível</w:t>
      </w:r>
      <w:r w:rsidR="006F18DA" w:rsidRPr="00400674">
        <w:rPr>
          <w:rFonts w:cs="Arial"/>
        </w:rPr>
        <w:t>, e aos nossos professores e orientadores, que nos encheram de sabedoria</w:t>
      </w:r>
      <w:r w:rsidR="00CA5B81" w:rsidRPr="00400674">
        <w:rPr>
          <w:rFonts w:cs="Arial"/>
        </w:rPr>
        <w:t>, conhecimento e incentivo.</w:t>
      </w:r>
    </w:p>
    <w:p w14:paraId="086FD57E" w14:textId="77777777" w:rsidR="003A2686" w:rsidRPr="00400674" w:rsidRDefault="003A2686" w:rsidP="00A0156A">
      <w:pPr>
        <w:ind w:firstLine="0"/>
      </w:pPr>
    </w:p>
    <w:p w14:paraId="4385A6D9" w14:textId="77777777" w:rsidR="003A2686" w:rsidRPr="00400674" w:rsidRDefault="003A2686" w:rsidP="00A0156A">
      <w:pPr>
        <w:ind w:firstLine="0"/>
      </w:pPr>
    </w:p>
    <w:p w14:paraId="4212BD23" w14:textId="77777777" w:rsidR="003A2686" w:rsidRPr="00400674" w:rsidRDefault="003A2686" w:rsidP="00A0156A">
      <w:pPr>
        <w:ind w:firstLine="0"/>
      </w:pPr>
    </w:p>
    <w:p w14:paraId="58C0BF0D" w14:textId="77777777" w:rsidR="003A2686" w:rsidRPr="00400674" w:rsidRDefault="003A2686" w:rsidP="00A0156A">
      <w:pPr>
        <w:ind w:firstLine="0"/>
      </w:pPr>
    </w:p>
    <w:p w14:paraId="20D2A596" w14:textId="77777777" w:rsidR="003A2686" w:rsidRPr="00400674" w:rsidRDefault="003A2686" w:rsidP="00A0156A">
      <w:pPr>
        <w:ind w:firstLine="0"/>
      </w:pPr>
    </w:p>
    <w:p w14:paraId="18E3A7D5" w14:textId="77777777" w:rsidR="003A2686" w:rsidRPr="00400674" w:rsidRDefault="003A2686" w:rsidP="00A0156A">
      <w:pPr>
        <w:ind w:firstLine="0"/>
      </w:pPr>
    </w:p>
    <w:p w14:paraId="4F16F148" w14:textId="77777777" w:rsidR="003A2686" w:rsidRPr="00400674" w:rsidRDefault="003A2686" w:rsidP="00A0156A">
      <w:pPr>
        <w:ind w:firstLine="0"/>
      </w:pPr>
    </w:p>
    <w:p w14:paraId="4FD6D6AF" w14:textId="77777777" w:rsidR="003A2686" w:rsidRPr="00400674" w:rsidRDefault="003A2686" w:rsidP="00A0156A">
      <w:pPr>
        <w:ind w:firstLine="0"/>
      </w:pPr>
    </w:p>
    <w:p w14:paraId="0ADDEAEF" w14:textId="77777777" w:rsidR="00B90942" w:rsidRDefault="00B90942" w:rsidP="00A0156A">
      <w:pPr>
        <w:ind w:firstLine="0"/>
      </w:pPr>
    </w:p>
    <w:tbl>
      <w:tblPr>
        <w:tblStyle w:val="Tabelacomgrade"/>
        <w:tblpPr w:leftFromText="141" w:rightFromText="141" w:horzAnchor="margin" w:tblpXSpec="right" w:tblpY="-76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61"/>
      </w:tblGrid>
      <w:tr w:rsidR="00514643" w14:paraId="4491299A" w14:textId="77777777" w:rsidTr="00514643">
        <w:tc>
          <w:tcPr>
            <w:tcW w:w="561" w:type="dxa"/>
            <w:shd w:val="clear" w:color="auto" w:fill="FFFFFF" w:themeFill="background1"/>
          </w:tcPr>
          <w:p w14:paraId="7A7DBB8E" w14:textId="77777777" w:rsidR="00514643" w:rsidRDefault="00514643" w:rsidP="00514643">
            <w:pPr>
              <w:spacing w:before="240" w:line="240" w:lineRule="auto"/>
              <w:ind w:firstLine="0"/>
              <w:jc w:val="center"/>
              <w:rPr>
                <w:rFonts w:cs="Arial"/>
                <w:b/>
              </w:rPr>
            </w:pPr>
          </w:p>
        </w:tc>
      </w:tr>
    </w:tbl>
    <w:p w14:paraId="5A828120" w14:textId="77777777" w:rsidR="00514643" w:rsidRDefault="00514643" w:rsidP="00536B5F">
      <w:pPr>
        <w:spacing w:before="240" w:line="240" w:lineRule="auto"/>
        <w:ind w:firstLine="0"/>
        <w:jc w:val="center"/>
        <w:rPr>
          <w:rFonts w:cs="Arial"/>
          <w:b/>
        </w:rPr>
      </w:pPr>
    </w:p>
    <w:p w14:paraId="4FB8691C" w14:textId="7C47688A" w:rsidR="00536B5F" w:rsidRDefault="00761C93" w:rsidP="00536B5F">
      <w:pPr>
        <w:spacing w:before="240" w:line="240" w:lineRule="auto"/>
        <w:ind w:firstLine="0"/>
        <w:jc w:val="center"/>
        <w:rPr>
          <w:rFonts w:cs="Arial"/>
          <w:b/>
        </w:rPr>
      </w:pPr>
      <w:r w:rsidRPr="00400674">
        <w:rPr>
          <w:rFonts w:cs="Arial"/>
          <w:b/>
        </w:rPr>
        <w:t>Resumo</w:t>
      </w:r>
    </w:p>
    <w:p w14:paraId="702C966F" w14:textId="2F31E084" w:rsidR="00761C93" w:rsidRPr="00400674" w:rsidRDefault="00442BFF" w:rsidP="00EA32FC">
      <w:pPr>
        <w:spacing w:before="240" w:line="240" w:lineRule="auto"/>
        <w:ind w:firstLine="0"/>
        <w:rPr>
          <w:rFonts w:cs="Arial"/>
        </w:rPr>
      </w:pPr>
      <w:r w:rsidRPr="00400674">
        <w:rPr>
          <w:rFonts w:cs="Arial"/>
          <w:bCs/>
        </w:rPr>
        <w:t xml:space="preserve">O Brasil é conhecido por sua alta carga tributária, o que leva algumas empresas a adotarem estratégias baseadas em lacunas da legislação para reduzir seus encargos. Este estudo tem como objetivo analisar a ausência de regulamentação específica sobre planejamento tributário e os critérios interpretativos do Conselho Administrativo de Recursos Fiscais (CARF). A pesquisa aborda os conceitos de elisão, evasão e </w:t>
      </w:r>
      <w:proofErr w:type="spellStart"/>
      <w:r w:rsidRPr="00400674">
        <w:rPr>
          <w:rFonts w:cs="Arial"/>
          <w:bCs/>
        </w:rPr>
        <w:t>elusão</w:t>
      </w:r>
      <w:proofErr w:type="spellEnd"/>
      <w:r w:rsidRPr="00400674">
        <w:rPr>
          <w:rFonts w:cs="Arial"/>
          <w:bCs/>
        </w:rPr>
        <w:t xml:space="preserve"> fiscal, discutindo a linha tênue que separa práticas lícitas e ilícitas no âmbito tributário. Por meio de uma abordagem bibliográfica e análise de jurisprudência, conclui-se que a falta de critérios claros na legislação aumenta a insegurança jurídica, desincentivando práticas empresariais regulares e colocando em risco a aplicação de estratégias legítimas de elisão fiscal. A regulamentação objetiva e articulada é essencial para garantir segurança jurídica e fomentar práticas tributárias lícitas no Brasil.</w:t>
      </w:r>
      <w:r w:rsidR="0043666E" w:rsidRPr="00400674">
        <w:rPr>
          <w:rFonts w:cs="Arial"/>
          <w:bCs/>
        </w:rPr>
        <w:t xml:space="preserve"> </w:t>
      </w:r>
    </w:p>
    <w:p w14:paraId="42BC2C46" w14:textId="365DFCAF" w:rsidR="00761C93" w:rsidRPr="00400674" w:rsidRDefault="00761C93" w:rsidP="003A29A5">
      <w:pPr>
        <w:spacing w:before="240"/>
        <w:ind w:firstLine="0"/>
        <w:rPr>
          <w:rFonts w:cs="Arial"/>
          <w:szCs w:val="24"/>
          <w:lang w:val="en-US"/>
        </w:rPr>
      </w:pPr>
      <w:r w:rsidRPr="00400674">
        <w:rPr>
          <w:rFonts w:cs="Arial"/>
          <w:b/>
        </w:rPr>
        <w:t>Palavras-chave</w:t>
      </w:r>
      <w:r w:rsidRPr="00400674">
        <w:rPr>
          <w:rFonts w:cs="Arial"/>
        </w:rPr>
        <w:t xml:space="preserve">: </w:t>
      </w:r>
      <w:r w:rsidRPr="00400674">
        <w:rPr>
          <w:rFonts w:cs="Arial"/>
          <w:szCs w:val="24"/>
        </w:rPr>
        <w:t xml:space="preserve">Direito do Contribuinte. Elisão Fiscal. Decisões do </w:t>
      </w:r>
      <w:proofErr w:type="spellStart"/>
      <w:r w:rsidRPr="00400674">
        <w:rPr>
          <w:rFonts w:cs="Arial"/>
          <w:szCs w:val="24"/>
        </w:rPr>
        <w:t>Carf</w:t>
      </w:r>
      <w:proofErr w:type="spellEnd"/>
      <w:r w:rsidRPr="00400674">
        <w:rPr>
          <w:rFonts w:cs="Arial"/>
          <w:szCs w:val="24"/>
        </w:rPr>
        <w:t xml:space="preserve">. </w:t>
      </w:r>
      <w:proofErr w:type="spellStart"/>
      <w:r w:rsidRPr="00400674">
        <w:rPr>
          <w:rFonts w:cs="Arial"/>
          <w:szCs w:val="24"/>
          <w:lang w:val="en-US"/>
        </w:rPr>
        <w:t>Planejamento</w:t>
      </w:r>
      <w:proofErr w:type="spellEnd"/>
      <w:r w:rsidRPr="00400674">
        <w:rPr>
          <w:rFonts w:cs="Arial"/>
          <w:szCs w:val="24"/>
          <w:lang w:val="en-US"/>
        </w:rPr>
        <w:t xml:space="preserve"> </w:t>
      </w:r>
      <w:proofErr w:type="spellStart"/>
      <w:r w:rsidRPr="00400674">
        <w:rPr>
          <w:rFonts w:cs="Arial"/>
          <w:szCs w:val="24"/>
          <w:lang w:val="en-US"/>
        </w:rPr>
        <w:t>Tributário</w:t>
      </w:r>
      <w:proofErr w:type="spellEnd"/>
      <w:r w:rsidRPr="00400674">
        <w:rPr>
          <w:rFonts w:cs="Arial"/>
          <w:szCs w:val="24"/>
          <w:lang w:val="en-US"/>
        </w:rPr>
        <w:t xml:space="preserve">, </w:t>
      </w:r>
      <w:proofErr w:type="spellStart"/>
      <w:r w:rsidRPr="00400674">
        <w:rPr>
          <w:rFonts w:cs="Arial"/>
          <w:szCs w:val="24"/>
          <w:lang w:val="en-US"/>
        </w:rPr>
        <w:t>Critérios</w:t>
      </w:r>
      <w:proofErr w:type="spellEnd"/>
      <w:r w:rsidRPr="00400674">
        <w:rPr>
          <w:rFonts w:cs="Arial"/>
          <w:szCs w:val="24"/>
          <w:lang w:val="en-US"/>
        </w:rPr>
        <w:t xml:space="preserve"> e </w:t>
      </w:r>
      <w:proofErr w:type="spellStart"/>
      <w:r w:rsidRPr="00400674">
        <w:rPr>
          <w:rFonts w:cs="Arial"/>
          <w:szCs w:val="24"/>
          <w:lang w:val="en-US"/>
        </w:rPr>
        <w:t>Limites</w:t>
      </w:r>
      <w:proofErr w:type="spellEnd"/>
    </w:p>
    <w:p w14:paraId="5FC1C76A" w14:textId="158C2F04" w:rsidR="00536B5F" w:rsidRDefault="00536B5F" w:rsidP="0072173F">
      <w:pPr>
        <w:pStyle w:val="Ttulo1"/>
        <w:ind w:left="284" w:hanging="284"/>
        <w:rPr>
          <w:highlight w:val="green"/>
        </w:rPr>
      </w:pPr>
    </w:p>
    <w:p w14:paraId="3DF46493" w14:textId="451B29F5" w:rsidR="00514643" w:rsidRDefault="00514643" w:rsidP="00514643">
      <w:pPr>
        <w:rPr>
          <w:highlight w:val="green"/>
        </w:rPr>
      </w:pPr>
    </w:p>
    <w:p w14:paraId="3E257445" w14:textId="332F3ACB" w:rsidR="00514643" w:rsidRDefault="00514643" w:rsidP="00514643">
      <w:pPr>
        <w:rPr>
          <w:highlight w:val="green"/>
        </w:rPr>
      </w:pPr>
    </w:p>
    <w:p w14:paraId="35EF59E9" w14:textId="77777777" w:rsidR="00514643" w:rsidRPr="00514643" w:rsidRDefault="00514643" w:rsidP="00514643">
      <w:pPr>
        <w:rPr>
          <w:highlight w:val="green"/>
        </w:rPr>
      </w:pPr>
    </w:p>
    <w:p w14:paraId="7CB4B32E" w14:textId="77777777" w:rsidR="00536B5F" w:rsidRDefault="00536B5F" w:rsidP="0072173F">
      <w:pPr>
        <w:pStyle w:val="Ttulo1"/>
        <w:ind w:left="284" w:hanging="284"/>
        <w:rPr>
          <w:highlight w:val="green"/>
        </w:rPr>
      </w:pPr>
    </w:p>
    <w:p w14:paraId="12143617" w14:textId="77777777" w:rsidR="00536B5F" w:rsidRDefault="00536B5F" w:rsidP="0072173F">
      <w:pPr>
        <w:pStyle w:val="Ttulo1"/>
        <w:ind w:left="284" w:hanging="284"/>
        <w:rPr>
          <w:highlight w:val="green"/>
        </w:rPr>
      </w:pPr>
    </w:p>
    <w:p w14:paraId="2091F682" w14:textId="77777777" w:rsidR="00536B5F" w:rsidRDefault="00536B5F" w:rsidP="0072173F">
      <w:pPr>
        <w:pStyle w:val="Ttulo1"/>
        <w:ind w:left="284" w:hanging="284"/>
        <w:rPr>
          <w:highlight w:val="green"/>
        </w:rPr>
      </w:pPr>
    </w:p>
    <w:p w14:paraId="387AD378" w14:textId="77777777" w:rsidR="00536B5F" w:rsidRDefault="00536B5F" w:rsidP="0072173F">
      <w:pPr>
        <w:pStyle w:val="Ttulo1"/>
        <w:ind w:left="284" w:hanging="284"/>
        <w:rPr>
          <w:highlight w:val="green"/>
        </w:rPr>
      </w:pPr>
    </w:p>
    <w:p w14:paraId="6CD3E295" w14:textId="77777777" w:rsidR="00536B5F" w:rsidRDefault="00536B5F" w:rsidP="0072173F">
      <w:pPr>
        <w:pStyle w:val="Ttulo1"/>
        <w:ind w:left="284" w:hanging="284"/>
        <w:rPr>
          <w:highlight w:val="green"/>
        </w:rPr>
      </w:pPr>
    </w:p>
    <w:p w14:paraId="1108ADFB" w14:textId="097D3CF4" w:rsidR="00536B5F" w:rsidRDefault="00536B5F" w:rsidP="0072173F">
      <w:pPr>
        <w:pStyle w:val="Ttulo1"/>
        <w:ind w:left="284" w:hanging="284"/>
        <w:rPr>
          <w:highlight w:val="green"/>
        </w:rPr>
      </w:pPr>
    </w:p>
    <w:p w14:paraId="24980A20" w14:textId="77777777" w:rsidR="00514643" w:rsidRPr="00514643" w:rsidRDefault="00514643" w:rsidP="00514643">
      <w:pPr>
        <w:rPr>
          <w:highlight w:val="green"/>
        </w:rPr>
      </w:pPr>
      <w:bookmarkStart w:id="1" w:name="_GoBack"/>
      <w:bookmarkEnd w:id="1"/>
    </w:p>
    <w:p w14:paraId="0217752F" w14:textId="465F671C" w:rsidR="00B51017" w:rsidRPr="00D75E9F" w:rsidRDefault="00D75E9F" w:rsidP="0072173F">
      <w:pPr>
        <w:pStyle w:val="Ttulo1"/>
        <w:ind w:left="284" w:hanging="284"/>
      </w:pPr>
      <w:r w:rsidRPr="00D75E9F">
        <w:lastRenderedPageBreak/>
        <w:t xml:space="preserve">1 </w:t>
      </w:r>
      <w:r w:rsidR="004D5220" w:rsidRPr="00D75E9F">
        <w:t>Introdução</w:t>
      </w:r>
    </w:p>
    <w:p w14:paraId="078704EE" w14:textId="16C81679" w:rsidR="00E9234D" w:rsidRPr="00400674" w:rsidRDefault="00E9234D" w:rsidP="00666444">
      <w:r w:rsidRPr="00400674">
        <w:t>O Brasil é conhecido por sua alta carga tributária, sendo considerado pela Receita Federal o país com a maior tributação da América Latina e uma das maiores entre os países de renda média. Em 2022, o país possuía 92 tributos que ultrapassaram 33% do PIB (BRASIL, 2023). Diante desse cenário,</w:t>
      </w:r>
      <w:r w:rsidR="009D03DE" w:rsidRPr="00400674">
        <w:t xml:space="preserve"> as</w:t>
      </w:r>
      <w:r w:rsidRPr="00400674">
        <w:t xml:space="preserve"> empresas buscam reduzir encargos por meio da interpretação das lacunas da legislação, gerando processos julgados pelo Conselho Administrativo de Recursos Fiscais (CARF), órgão vinculado ao Ministério da Fazenda.</w:t>
      </w:r>
    </w:p>
    <w:p w14:paraId="3E5B40C8" w14:textId="1E98021A" w:rsidR="00E9234D" w:rsidRPr="00400674" w:rsidRDefault="00E9234D" w:rsidP="00666444">
      <w:r w:rsidRPr="00400674">
        <w:t xml:space="preserve">Para um bom </w:t>
      </w:r>
      <w:r w:rsidRPr="00D75E9F">
        <w:t xml:space="preserve">planejamento tributário, </w:t>
      </w:r>
      <w:proofErr w:type="spellStart"/>
      <w:r w:rsidR="00FA451F" w:rsidRPr="00D75E9F">
        <w:t>faz</w:t>
      </w:r>
      <w:r w:rsidR="0043052A" w:rsidRPr="00D75E9F">
        <w:t>-ze</w:t>
      </w:r>
      <w:proofErr w:type="spellEnd"/>
      <w:r w:rsidR="0043052A" w:rsidRPr="00D75E9F">
        <w:t xml:space="preserve"> necessário</w:t>
      </w:r>
      <w:r w:rsidRPr="00D75E9F">
        <w:t xml:space="preserve"> distinguir</w:t>
      </w:r>
      <w:r w:rsidRPr="00400674">
        <w:t xml:space="preserve"> os conceitos de elisão, evasão e </w:t>
      </w:r>
      <w:proofErr w:type="spellStart"/>
      <w:r w:rsidRPr="00400674">
        <w:t>elusão</w:t>
      </w:r>
      <w:proofErr w:type="spellEnd"/>
      <w:r w:rsidRPr="00400674">
        <w:t xml:space="preserve"> fiscal. A elisão consiste em estratégias legais para minimizar a carga tributária antes do fato gerador (CREPALDI, 2023). A evasão envolve práticas ilícitas</w:t>
      </w:r>
      <w:r w:rsidR="00C658CB" w:rsidRPr="00400674">
        <w:t>,</w:t>
      </w:r>
      <w:r w:rsidRPr="00400674">
        <w:t xml:space="preserve"> como sonegação e fraude, enquanto a </w:t>
      </w:r>
      <w:proofErr w:type="spellStart"/>
      <w:r w:rsidRPr="00400674">
        <w:t>elusão</w:t>
      </w:r>
      <w:proofErr w:type="spellEnd"/>
      <w:r w:rsidRPr="00400674">
        <w:t xml:space="preserve"> caracteriza-se pelo abuso do planejamento tributário, com o objetivo de inviabilizar o fato gerador</w:t>
      </w:r>
      <w:r w:rsidR="00D81515" w:rsidRPr="00400674">
        <w:t xml:space="preserve">, podendo se caracterizar </w:t>
      </w:r>
      <w:r w:rsidR="000510FF" w:rsidRPr="00400674">
        <w:t>como abuso de forma ou ausência de propósito negocial</w:t>
      </w:r>
      <w:r w:rsidRPr="00400674">
        <w:t xml:space="preserve"> (CREPALDI, 2023).</w:t>
      </w:r>
    </w:p>
    <w:p w14:paraId="65BFE656" w14:textId="6E3889CB" w:rsidR="00E9234D" w:rsidRPr="00D75E9F" w:rsidRDefault="00E9234D" w:rsidP="00EA1AFD">
      <w:r w:rsidRPr="00400674">
        <w:t xml:space="preserve">O planejamento tributário visa reduzir encargos, mas carece de regulamentação clara. Com o aumento da fiscalização e a mudança na percepção dos tribunais sobre simulação, surge </w:t>
      </w:r>
      <w:r w:rsidR="00577810" w:rsidRPr="00D75E9F">
        <w:t xml:space="preserve">a seguinte </w:t>
      </w:r>
      <w:r w:rsidR="003722B2" w:rsidRPr="00D75E9F">
        <w:t>questão norteadora:</w:t>
      </w:r>
      <w:r w:rsidRPr="00D75E9F">
        <w:t xml:space="preserve"> até que ponto as empresas podem praticar a elisão fiscal sem ultrapassar os limites legais.</w:t>
      </w:r>
      <w:r w:rsidR="002F1022" w:rsidRPr="00D75E9F">
        <w:t xml:space="preserve"> </w:t>
      </w:r>
    </w:p>
    <w:p w14:paraId="6FDB479B" w14:textId="269B005F" w:rsidR="00FF416A" w:rsidRPr="00D75E9F" w:rsidRDefault="00D64E52" w:rsidP="0064470F">
      <w:pPr>
        <w:rPr>
          <w:rFonts w:eastAsia="Arial" w:cs="Arial"/>
          <w:szCs w:val="24"/>
        </w:rPr>
      </w:pPr>
      <w:r w:rsidRPr="00D75E9F">
        <w:rPr>
          <w:rFonts w:eastAsia="Arial" w:cs="Arial"/>
          <w:szCs w:val="24"/>
        </w:rPr>
        <w:t>Assim</w:t>
      </w:r>
      <w:r w:rsidR="005909D6" w:rsidRPr="00D75E9F">
        <w:rPr>
          <w:rFonts w:eastAsia="Arial" w:cs="Arial"/>
          <w:szCs w:val="24"/>
        </w:rPr>
        <w:t>,</w:t>
      </w:r>
      <w:r w:rsidRPr="00D75E9F">
        <w:rPr>
          <w:rFonts w:eastAsia="Arial" w:cs="Arial"/>
          <w:szCs w:val="24"/>
        </w:rPr>
        <w:t xml:space="preserve"> o presente</w:t>
      </w:r>
      <w:r w:rsidR="00E9234D" w:rsidRPr="00D75E9F">
        <w:rPr>
          <w:rFonts w:eastAsia="Arial" w:cs="Arial"/>
          <w:szCs w:val="24"/>
        </w:rPr>
        <w:t xml:space="preserve"> estudo </w:t>
      </w:r>
      <w:r w:rsidR="00C80B22" w:rsidRPr="00D75E9F">
        <w:rPr>
          <w:rFonts w:eastAsia="Arial" w:cs="Arial"/>
          <w:szCs w:val="24"/>
        </w:rPr>
        <w:t xml:space="preserve">tem </w:t>
      </w:r>
      <w:r w:rsidR="001B2D6A" w:rsidRPr="00D75E9F">
        <w:rPr>
          <w:rFonts w:eastAsia="Arial" w:cs="Arial"/>
          <w:szCs w:val="24"/>
        </w:rPr>
        <w:t>como objetivo geral</w:t>
      </w:r>
      <w:r w:rsidRPr="00D75E9F">
        <w:rPr>
          <w:rFonts w:eastAsia="Arial" w:cs="Arial"/>
          <w:szCs w:val="24"/>
        </w:rPr>
        <w:t xml:space="preserve"> </w:t>
      </w:r>
      <w:r w:rsidR="00135072" w:rsidRPr="00D75E9F">
        <w:rPr>
          <w:rFonts w:eastAsia="Arial" w:cs="Arial"/>
          <w:szCs w:val="24"/>
        </w:rPr>
        <w:t>explorar</w:t>
      </w:r>
      <w:r w:rsidR="00E9234D" w:rsidRPr="00D75E9F">
        <w:rPr>
          <w:rFonts w:eastAsia="Arial" w:cs="Arial"/>
          <w:szCs w:val="24"/>
        </w:rPr>
        <w:t xml:space="preserve"> a falta de regulamentação sobre </w:t>
      </w:r>
      <w:r w:rsidR="00AC10CA" w:rsidRPr="00D75E9F">
        <w:rPr>
          <w:rFonts w:eastAsia="Arial" w:cs="Arial"/>
          <w:szCs w:val="24"/>
        </w:rPr>
        <w:t>planejamento</w:t>
      </w:r>
      <w:r w:rsidR="00333A94" w:rsidRPr="00D75E9F">
        <w:rPr>
          <w:rFonts w:eastAsia="Arial" w:cs="Arial"/>
          <w:szCs w:val="24"/>
        </w:rPr>
        <w:t xml:space="preserve"> tributário </w:t>
      </w:r>
      <w:r w:rsidR="00E9234D" w:rsidRPr="00D75E9F">
        <w:rPr>
          <w:rFonts w:eastAsia="Arial" w:cs="Arial"/>
          <w:szCs w:val="24"/>
        </w:rPr>
        <w:t xml:space="preserve">e os critérios interpretativos </w:t>
      </w:r>
      <w:r w:rsidR="008E270C" w:rsidRPr="00D75E9F">
        <w:rPr>
          <w:rFonts w:eastAsia="Arial" w:cs="Arial"/>
          <w:szCs w:val="24"/>
        </w:rPr>
        <w:t>adotados pelo</w:t>
      </w:r>
      <w:r w:rsidR="00E9234D" w:rsidRPr="00D75E9F">
        <w:rPr>
          <w:rFonts w:eastAsia="Arial" w:cs="Arial"/>
          <w:szCs w:val="24"/>
        </w:rPr>
        <w:t xml:space="preserve"> CARF</w:t>
      </w:r>
      <w:r w:rsidR="00885771" w:rsidRPr="00D75E9F">
        <w:rPr>
          <w:rFonts w:eastAsia="Arial" w:cs="Arial"/>
          <w:szCs w:val="24"/>
        </w:rPr>
        <w:t xml:space="preserve">. </w:t>
      </w:r>
      <w:r w:rsidR="00421879" w:rsidRPr="00D75E9F">
        <w:rPr>
          <w:rFonts w:eastAsia="Arial" w:cs="Arial"/>
          <w:szCs w:val="24"/>
        </w:rPr>
        <w:t xml:space="preserve">Para atingir o objetivo geral e </w:t>
      </w:r>
      <w:r w:rsidR="00AB252F" w:rsidRPr="00D75E9F">
        <w:rPr>
          <w:rFonts w:eastAsia="Arial" w:cs="Arial"/>
          <w:szCs w:val="24"/>
        </w:rPr>
        <w:t xml:space="preserve">responder </w:t>
      </w:r>
      <w:r w:rsidR="00070DC7" w:rsidRPr="00D75E9F">
        <w:rPr>
          <w:rFonts w:eastAsia="Arial" w:cs="Arial"/>
          <w:szCs w:val="24"/>
        </w:rPr>
        <w:t>à</w:t>
      </w:r>
      <w:r w:rsidR="00AB252F" w:rsidRPr="00D75E9F">
        <w:rPr>
          <w:rFonts w:eastAsia="Arial" w:cs="Arial"/>
          <w:szCs w:val="24"/>
        </w:rPr>
        <w:t xml:space="preserve"> questão norteadora</w:t>
      </w:r>
      <w:r w:rsidR="00096924" w:rsidRPr="00D75E9F">
        <w:rPr>
          <w:rFonts w:eastAsia="Arial" w:cs="Arial"/>
          <w:szCs w:val="24"/>
        </w:rPr>
        <w:t xml:space="preserve">, foram definidos os seguintes objetivos </w:t>
      </w:r>
      <w:r w:rsidR="00050A67" w:rsidRPr="00D75E9F">
        <w:rPr>
          <w:rFonts w:eastAsia="Arial" w:cs="Arial"/>
          <w:szCs w:val="24"/>
        </w:rPr>
        <w:t xml:space="preserve">específicos: </w:t>
      </w:r>
      <w:r w:rsidR="001D07CC" w:rsidRPr="00D75E9F">
        <w:rPr>
          <w:rFonts w:eastAsia="Arial" w:cs="Arial"/>
          <w:szCs w:val="24"/>
        </w:rPr>
        <w:t xml:space="preserve">a) </w:t>
      </w:r>
      <w:r w:rsidR="00F71C85" w:rsidRPr="00D75E9F">
        <w:rPr>
          <w:rFonts w:eastAsia="Arial" w:cs="Arial"/>
          <w:szCs w:val="24"/>
        </w:rPr>
        <w:t>Compreender</w:t>
      </w:r>
      <w:r w:rsidR="00E9234D" w:rsidRPr="00D75E9F">
        <w:rPr>
          <w:rFonts w:eastAsia="Arial" w:cs="Arial"/>
          <w:szCs w:val="24"/>
        </w:rPr>
        <w:t xml:space="preserve"> </w:t>
      </w:r>
      <w:r w:rsidR="00C42A6A" w:rsidRPr="00D75E9F">
        <w:rPr>
          <w:rFonts w:eastAsia="Arial" w:cs="Arial"/>
          <w:szCs w:val="24"/>
        </w:rPr>
        <w:t xml:space="preserve">os </w:t>
      </w:r>
      <w:r w:rsidR="002E21ED" w:rsidRPr="00D75E9F">
        <w:rPr>
          <w:rFonts w:eastAsia="Arial" w:cs="Arial"/>
          <w:szCs w:val="24"/>
        </w:rPr>
        <w:t>conceitos</w:t>
      </w:r>
      <w:r w:rsidR="00A311F8" w:rsidRPr="00D75E9F">
        <w:rPr>
          <w:rFonts w:eastAsia="Arial" w:cs="Arial"/>
          <w:szCs w:val="24"/>
        </w:rPr>
        <w:t xml:space="preserve"> de</w:t>
      </w:r>
      <w:r w:rsidR="00E9234D" w:rsidRPr="00D75E9F">
        <w:rPr>
          <w:rFonts w:eastAsia="Arial" w:cs="Arial"/>
          <w:szCs w:val="24"/>
        </w:rPr>
        <w:t xml:space="preserve"> elisão, evasão e </w:t>
      </w:r>
      <w:proofErr w:type="spellStart"/>
      <w:r w:rsidR="00E9234D" w:rsidRPr="00D75E9F">
        <w:rPr>
          <w:rFonts w:eastAsia="Arial" w:cs="Arial"/>
          <w:szCs w:val="24"/>
        </w:rPr>
        <w:t>elusão</w:t>
      </w:r>
      <w:proofErr w:type="spellEnd"/>
      <w:r w:rsidR="00E9234D" w:rsidRPr="00D75E9F">
        <w:rPr>
          <w:rFonts w:eastAsia="Arial" w:cs="Arial"/>
          <w:szCs w:val="24"/>
        </w:rPr>
        <w:t xml:space="preserve"> fiscal</w:t>
      </w:r>
      <w:r w:rsidR="00BD03E1" w:rsidRPr="00D75E9F">
        <w:rPr>
          <w:rFonts w:eastAsia="Arial" w:cs="Arial"/>
          <w:szCs w:val="24"/>
        </w:rPr>
        <w:t xml:space="preserve">, </w:t>
      </w:r>
      <w:r w:rsidR="00B673B0" w:rsidRPr="00D75E9F">
        <w:rPr>
          <w:rFonts w:eastAsia="Arial" w:cs="Arial"/>
          <w:szCs w:val="24"/>
        </w:rPr>
        <w:t xml:space="preserve">evidenciando suas diferenças </w:t>
      </w:r>
      <w:r w:rsidR="00AD6F23" w:rsidRPr="00D75E9F">
        <w:rPr>
          <w:rFonts w:eastAsia="Arial" w:cs="Arial"/>
          <w:szCs w:val="24"/>
        </w:rPr>
        <w:t xml:space="preserve">e características; b) identificar </w:t>
      </w:r>
      <w:r w:rsidR="00AC3604" w:rsidRPr="00D75E9F">
        <w:rPr>
          <w:rFonts w:eastAsia="Arial" w:cs="Arial"/>
          <w:szCs w:val="24"/>
        </w:rPr>
        <w:t>os limites do</w:t>
      </w:r>
      <w:r w:rsidR="00E9234D" w:rsidRPr="00D75E9F">
        <w:rPr>
          <w:rFonts w:eastAsia="Arial" w:cs="Arial"/>
          <w:szCs w:val="24"/>
        </w:rPr>
        <w:t xml:space="preserve"> planejamento tributário </w:t>
      </w:r>
      <w:r w:rsidR="00D53ECC" w:rsidRPr="00D75E9F">
        <w:rPr>
          <w:rFonts w:eastAsia="Arial" w:cs="Arial"/>
          <w:szCs w:val="24"/>
        </w:rPr>
        <w:t>e o</w:t>
      </w:r>
      <w:r w:rsidR="00BC6AF2" w:rsidRPr="00D75E9F">
        <w:rPr>
          <w:rFonts w:eastAsia="Arial" w:cs="Arial"/>
          <w:szCs w:val="24"/>
        </w:rPr>
        <w:t xml:space="preserve">s momentos </w:t>
      </w:r>
      <w:r w:rsidR="00B305A1" w:rsidRPr="00D75E9F">
        <w:rPr>
          <w:rFonts w:eastAsia="Arial" w:cs="Arial"/>
          <w:szCs w:val="24"/>
        </w:rPr>
        <w:t xml:space="preserve">em que ele </w:t>
      </w:r>
      <w:r w:rsidR="00E9234D" w:rsidRPr="00D75E9F">
        <w:rPr>
          <w:rFonts w:eastAsia="Arial" w:cs="Arial"/>
          <w:szCs w:val="24"/>
        </w:rPr>
        <w:t xml:space="preserve">se </w:t>
      </w:r>
      <w:r w:rsidR="00B305A1" w:rsidRPr="00D75E9F">
        <w:rPr>
          <w:rFonts w:eastAsia="Arial" w:cs="Arial"/>
          <w:szCs w:val="24"/>
        </w:rPr>
        <w:t>caracteriza como</w:t>
      </w:r>
      <w:r w:rsidR="00E9234D" w:rsidRPr="00D75E9F">
        <w:rPr>
          <w:rFonts w:eastAsia="Arial" w:cs="Arial"/>
          <w:szCs w:val="24"/>
        </w:rPr>
        <w:t xml:space="preserve"> evasão fiscal</w:t>
      </w:r>
      <w:r w:rsidR="003E4074" w:rsidRPr="00D75E9F">
        <w:rPr>
          <w:rFonts w:eastAsia="Arial" w:cs="Arial"/>
          <w:szCs w:val="24"/>
        </w:rPr>
        <w:t xml:space="preserve">; c) destacar os aspectos mais relevantes </w:t>
      </w:r>
      <w:r w:rsidR="00477A54" w:rsidRPr="00D75E9F">
        <w:rPr>
          <w:rFonts w:eastAsia="Arial" w:cs="Arial"/>
          <w:szCs w:val="24"/>
        </w:rPr>
        <w:t>para a discussão dos limites entre elisão, evasão</w:t>
      </w:r>
      <w:r w:rsidR="009701EA" w:rsidRPr="00D75E9F">
        <w:rPr>
          <w:rFonts w:eastAsia="Arial" w:cs="Arial"/>
          <w:szCs w:val="24"/>
        </w:rPr>
        <w:t xml:space="preserve"> e </w:t>
      </w:r>
      <w:proofErr w:type="spellStart"/>
      <w:r w:rsidR="009701EA" w:rsidRPr="00D75E9F">
        <w:rPr>
          <w:rFonts w:eastAsia="Arial" w:cs="Arial"/>
          <w:szCs w:val="24"/>
        </w:rPr>
        <w:t>elusão</w:t>
      </w:r>
      <w:proofErr w:type="spellEnd"/>
      <w:r w:rsidR="009701EA" w:rsidRPr="00D75E9F">
        <w:rPr>
          <w:rFonts w:eastAsia="Arial" w:cs="Arial"/>
          <w:szCs w:val="24"/>
        </w:rPr>
        <w:t xml:space="preserve"> fiscal</w:t>
      </w:r>
      <w:r w:rsidR="00E9234D" w:rsidRPr="00D75E9F">
        <w:rPr>
          <w:rFonts w:eastAsia="Arial" w:cs="Arial"/>
          <w:szCs w:val="24"/>
        </w:rPr>
        <w:t>.</w:t>
      </w:r>
      <w:r w:rsidR="001D0A01" w:rsidRPr="00D75E9F">
        <w:rPr>
          <w:rFonts w:eastAsia="Arial" w:cs="Arial"/>
          <w:szCs w:val="24"/>
        </w:rPr>
        <w:t xml:space="preserve"> </w:t>
      </w:r>
    </w:p>
    <w:p w14:paraId="1DC9F2DE" w14:textId="3401C3F6" w:rsidR="00B51017" w:rsidRPr="00D75E9F" w:rsidRDefault="00D75E9F" w:rsidP="00B3770D">
      <w:pPr>
        <w:pStyle w:val="Ttulo1"/>
        <w:ind w:left="284" w:hanging="284"/>
      </w:pPr>
      <w:r>
        <w:t xml:space="preserve">2 </w:t>
      </w:r>
      <w:r w:rsidR="001D1ED2" w:rsidRPr="00D75E9F">
        <w:t xml:space="preserve">Metodologia </w:t>
      </w:r>
    </w:p>
    <w:p w14:paraId="146741CB" w14:textId="4BAD0FE1" w:rsidR="00BD2D0C" w:rsidRPr="00400674" w:rsidRDefault="00BD2D0C" w:rsidP="00476DA7">
      <w:pPr>
        <w:rPr>
          <w:rFonts w:cs="Arial"/>
          <w:szCs w:val="24"/>
        </w:rPr>
      </w:pPr>
      <w:r w:rsidRPr="00400674">
        <w:rPr>
          <w:rFonts w:cs="Arial"/>
          <w:szCs w:val="24"/>
        </w:rPr>
        <w:t xml:space="preserve">A pesquisa </w:t>
      </w:r>
      <w:r w:rsidR="00930A22" w:rsidRPr="00400674">
        <w:rPr>
          <w:rFonts w:cs="Arial"/>
          <w:szCs w:val="24"/>
        </w:rPr>
        <w:t>consist</w:t>
      </w:r>
      <w:r w:rsidR="008D3F51" w:rsidRPr="00400674">
        <w:rPr>
          <w:rFonts w:cs="Arial"/>
          <w:szCs w:val="24"/>
        </w:rPr>
        <w:t>iu</w:t>
      </w:r>
      <w:r w:rsidR="00040D6A" w:rsidRPr="00400674">
        <w:rPr>
          <w:rFonts w:cs="Arial"/>
          <w:szCs w:val="24"/>
        </w:rPr>
        <w:t xml:space="preserve"> em uma </w:t>
      </w:r>
      <w:r w:rsidRPr="00400674">
        <w:rPr>
          <w:rFonts w:cs="Arial"/>
          <w:szCs w:val="24"/>
        </w:rPr>
        <w:t xml:space="preserve">análise </w:t>
      </w:r>
      <w:r w:rsidR="00757F98" w:rsidRPr="00400674">
        <w:rPr>
          <w:rFonts w:cs="Arial"/>
          <w:szCs w:val="24"/>
        </w:rPr>
        <w:t>qualitativa</w:t>
      </w:r>
      <w:r w:rsidR="0040385E" w:rsidRPr="00400674">
        <w:rPr>
          <w:rFonts w:cs="Arial"/>
          <w:szCs w:val="24"/>
        </w:rPr>
        <w:t>,</w:t>
      </w:r>
      <w:r w:rsidR="00757F98" w:rsidRPr="00400674">
        <w:rPr>
          <w:rFonts w:cs="Arial"/>
          <w:szCs w:val="24"/>
        </w:rPr>
        <w:t xml:space="preserve"> </w:t>
      </w:r>
      <w:r w:rsidRPr="00400674">
        <w:rPr>
          <w:rFonts w:cs="Arial"/>
          <w:szCs w:val="24"/>
        </w:rPr>
        <w:t xml:space="preserve">utilizando uma abordagem bibliográfica e documental, baseada em fontes teóricas como </w:t>
      </w:r>
      <w:r w:rsidR="00495065" w:rsidRPr="00400674">
        <w:rPr>
          <w:rFonts w:cs="Arial"/>
          <w:szCs w:val="24"/>
        </w:rPr>
        <w:t>livro</w:t>
      </w:r>
      <w:r w:rsidR="005C6C59" w:rsidRPr="00400674">
        <w:rPr>
          <w:rFonts w:cs="Arial"/>
          <w:szCs w:val="24"/>
        </w:rPr>
        <w:t>s</w:t>
      </w:r>
      <w:r w:rsidR="00413F6D" w:rsidRPr="00400674">
        <w:rPr>
          <w:rFonts w:cs="Arial"/>
          <w:szCs w:val="24"/>
        </w:rPr>
        <w:t>, artigos</w:t>
      </w:r>
      <w:r w:rsidR="00906F78" w:rsidRPr="00400674">
        <w:rPr>
          <w:rFonts w:cs="Arial"/>
          <w:szCs w:val="24"/>
        </w:rPr>
        <w:t>,</w:t>
      </w:r>
      <w:r w:rsidR="00700F7B" w:rsidRPr="00400674">
        <w:rPr>
          <w:rFonts w:cs="Arial"/>
          <w:szCs w:val="24"/>
        </w:rPr>
        <w:t xml:space="preserve"> </w:t>
      </w:r>
      <w:r w:rsidR="0025067F" w:rsidRPr="00400674">
        <w:rPr>
          <w:rFonts w:cs="Arial"/>
          <w:szCs w:val="24"/>
        </w:rPr>
        <w:t>revistas científicas</w:t>
      </w:r>
      <w:r w:rsidRPr="00400674">
        <w:rPr>
          <w:rFonts w:cs="Arial"/>
          <w:szCs w:val="24"/>
        </w:rPr>
        <w:t>,</w:t>
      </w:r>
      <w:r w:rsidR="00C47250" w:rsidRPr="00400674">
        <w:rPr>
          <w:rFonts w:cs="Arial"/>
          <w:szCs w:val="24"/>
        </w:rPr>
        <w:t xml:space="preserve"> legislação tributária</w:t>
      </w:r>
      <w:r w:rsidR="00BE368A" w:rsidRPr="00400674">
        <w:rPr>
          <w:rFonts w:cs="Arial"/>
          <w:szCs w:val="24"/>
        </w:rPr>
        <w:t xml:space="preserve"> </w:t>
      </w:r>
      <w:r w:rsidR="000D3EAA" w:rsidRPr="00400674">
        <w:rPr>
          <w:rFonts w:cs="Arial"/>
          <w:szCs w:val="24"/>
        </w:rPr>
        <w:t>e</w:t>
      </w:r>
      <w:r w:rsidR="00DC589A" w:rsidRPr="00400674">
        <w:rPr>
          <w:rFonts w:cs="Arial"/>
          <w:szCs w:val="24"/>
        </w:rPr>
        <w:t xml:space="preserve"> </w:t>
      </w:r>
      <w:r w:rsidR="00E9051B" w:rsidRPr="00400674">
        <w:rPr>
          <w:rFonts w:cs="Arial"/>
          <w:szCs w:val="24"/>
        </w:rPr>
        <w:t>jurisprudência</w:t>
      </w:r>
      <w:r w:rsidRPr="00400674">
        <w:rPr>
          <w:rFonts w:cs="Arial"/>
          <w:szCs w:val="24"/>
        </w:rPr>
        <w:t xml:space="preserve">, com o intuito de </w:t>
      </w:r>
      <w:r w:rsidR="004A1F86" w:rsidRPr="00400674">
        <w:rPr>
          <w:rFonts w:cs="Arial"/>
          <w:szCs w:val="24"/>
        </w:rPr>
        <w:t xml:space="preserve">proporcionar </w:t>
      </w:r>
      <w:r w:rsidR="00086788" w:rsidRPr="00400674">
        <w:rPr>
          <w:rFonts w:cs="Arial"/>
          <w:szCs w:val="24"/>
        </w:rPr>
        <w:t xml:space="preserve">uma análise </w:t>
      </w:r>
      <w:r w:rsidRPr="00400674">
        <w:rPr>
          <w:rFonts w:cs="Arial"/>
          <w:szCs w:val="24"/>
        </w:rPr>
        <w:t xml:space="preserve">detalhada </w:t>
      </w:r>
      <w:r w:rsidR="00086788" w:rsidRPr="00400674">
        <w:rPr>
          <w:rFonts w:cs="Arial"/>
          <w:szCs w:val="24"/>
        </w:rPr>
        <w:t xml:space="preserve">e </w:t>
      </w:r>
      <w:r w:rsidRPr="00400674">
        <w:rPr>
          <w:rFonts w:cs="Arial"/>
          <w:szCs w:val="24"/>
        </w:rPr>
        <w:t>interpretativa</w:t>
      </w:r>
      <w:r w:rsidR="000767BB" w:rsidRPr="00400674">
        <w:rPr>
          <w:rFonts w:cs="Arial"/>
          <w:szCs w:val="24"/>
        </w:rPr>
        <w:t xml:space="preserve"> </w:t>
      </w:r>
      <w:r w:rsidR="00681D69" w:rsidRPr="00400674">
        <w:rPr>
          <w:rFonts w:cs="Arial"/>
          <w:szCs w:val="24"/>
        </w:rPr>
        <w:t>d</w:t>
      </w:r>
      <w:r w:rsidR="00AD10DA" w:rsidRPr="00400674">
        <w:rPr>
          <w:rFonts w:cs="Arial"/>
          <w:szCs w:val="24"/>
        </w:rPr>
        <w:t xml:space="preserve">as </w:t>
      </w:r>
      <w:r w:rsidR="00FC2D02" w:rsidRPr="00400674">
        <w:rPr>
          <w:rFonts w:cs="Arial"/>
          <w:szCs w:val="24"/>
        </w:rPr>
        <w:t>deliberações</w:t>
      </w:r>
      <w:r w:rsidR="00AD10DA" w:rsidRPr="00400674">
        <w:rPr>
          <w:rFonts w:cs="Arial"/>
          <w:szCs w:val="24"/>
        </w:rPr>
        <w:t xml:space="preserve"> do</w:t>
      </w:r>
      <w:r w:rsidR="00681D69" w:rsidRPr="00400674">
        <w:rPr>
          <w:rFonts w:cs="Arial"/>
          <w:szCs w:val="24"/>
        </w:rPr>
        <w:t xml:space="preserve"> </w:t>
      </w:r>
      <w:r w:rsidR="00585D1B" w:rsidRPr="00400674">
        <w:rPr>
          <w:rFonts w:cs="Arial"/>
          <w:szCs w:val="24"/>
        </w:rPr>
        <w:t>C</w:t>
      </w:r>
      <w:r w:rsidR="0085741C" w:rsidRPr="00400674">
        <w:rPr>
          <w:rFonts w:cs="Arial"/>
          <w:szCs w:val="24"/>
        </w:rPr>
        <w:t xml:space="preserve">onselho Administrativo de </w:t>
      </w:r>
      <w:r w:rsidR="0085741C" w:rsidRPr="00400674">
        <w:rPr>
          <w:rFonts w:cs="Arial"/>
          <w:szCs w:val="24"/>
        </w:rPr>
        <w:lastRenderedPageBreak/>
        <w:t xml:space="preserve">Recursos Fiscais </w:t>
      </w:r>
      <w:r w:rsidRPr="00400674">
        <w:rPr>
          <w:rFonts w:cs="Arial"/>
          <w:szCs w:val="24"/>
        </w:rPr>
        <w:t>(</w:t>
      </w:r>
      <w:r w:rsidR="0085741C" w:rsidRPr="00400674">
        <w:rPr>
          <w:rFonts w:cs="Arial"/>
          <w:szCs w:val="24"/>
        </w:rPr>
        <w:t>C</w:t>
      </w:r>
      <w:r w:rsidR="008F2C60" w:rsidRPr="00400674">
        <w:rPr>
          <w:rFonts w:cs="Arial"/>
          <w:szCs w:val="24"/>
        </w:rPr>
        <w:t>ARF</w:t>
      </w:r>
      <w:r w:rsidRPr="00400674">
        <w:rPr>
          <w:rFonts w:cs="Arial"/>
          <w:szCs w:val="24"/>
        </w:rPr>
        <w:t>).</w:t>
      </w:r>
      <w:r w:rsidR="00AD10DA" w:rsidRPr="00400674">
        <w:rPr>
          <w:rFonts w:cs="Arial"/>
          <w:szCs w:val="24"/>
        </w:rPr>
        <w:t xml:space="preserve"> </w:t>
      </w:r>
      <w:r w:rsidR="00375593" w:rsidRPr="00400674">
        <w:rPr>
          <w:rFonts w:cs="Arial"/>
          <w:szCs w:val="24"/>
        </w:rPr>
        <w:t xml:space="preserve">Quanto aos procedimentos </w:t>
      </w:r>
      <w:r w:rsidRPr="00400674">
        <w:rPr>
          <w:rFonts w:cs="Arial"/>
          <w:szCs w:val="24"/>
        </w:rPr>
        <w:t>metodológicos</w:t>
      </w:r>
      <w:r w:rsidR="00375593" w:rsidRPr="00400674">
        <w:rPr>
          <w:rFonts w:cs="Arial"/>
          <w:szCs w:val="24"/>
        </w:rPr>
        <w:t xml:space="preserve">, </w:t>
      </w:r>
      <w:r w:rsidR="00092B15" w:rsidRPr="00400674">
        <w:rPr>
          <w:rFonts w:cs="Arial"/>
          <w:szCs w:val="24"/>
        </w:rPr>
        <w:t>foi</w:t>
      </w:r>
      <w:r w:rsidR="00375593" w:rsidRPr="00400674">
        <w:rPr>
          <w:rFonts w:cs="Arial"/>
          <w:szCs w:val="24"/>
        </w:rPr>
        <w:t xml:space="preserve"> utilizado o </w:t>
      </w:r>
      <w:r w:rsidRPr="00400674">
        <w:rPr>
          <w:rFonts w:cs="Arial"/>
          <w:szCs w:val="24"/>
        </w:rPr>
        <w:t xml:space="preserve">método </w:t>
      </w:r>
      <w:r w:rsidR="00375593" w:rsidRPr="00400674">
        <w:rPr>
          <w:rFonts w:cs="Arial"/>
          <w:szCs w:val="24"/>
        </w:rPr>
        <w:t>explicativo</w:t>
      </w:r>
      <w:r w:rsidR="003A426A" w:rsidRPr="00400674">
        <w:rPr>
          <w:rFonts w:cs="Arial"/>
          <w:szCs w:val="24"/>
        </w:rPr>
        <w:t>-</w:t>
      </w:r>
      <w:r w:rsidR="008E52E6" w:rsidRPr="00400674">
        <w:rPr>
          <w:rFonts w:cs="Arial"/>
          <w:szCs w:val="24"/>
        </w:rPr>
        <w:t>descritivo</w:t>
      </w:r>
      <w:r w:rsidR="008674A8" w:rsidRPr="00400674">
        <w:rPr>
          <w:rFonts w:cs="Arial"/>
          <w:szCs w:val="24"/>
        </w:rPr>
        <w:t xml:space="preserve"> </w:t>
      </w:r>
      <w:r w:rsidR="00344332" w:rsidRPr="00400674">
        <w:rPr>
          <w:rFonts w:cs="Arial"/>
          <w:szCs w:val="24"/>
        </w:rPr>
        <w:t xml:space="preserve">para </w:t>
      </w:r>
      <w:r w:rsidRPr="00400674">
        <w:rPr>
          <w:rFonts w:cs="Arial"/>
          <w:szCs w:val="24"/>
        </w:rPr>
        <w:t>evidenciar</w:t>
      </w:r>
      <w:r w:rsidR="00344332" w:rsidRPr="00400674">
        <w:rPr>
          <w:rFonts w:cs="Arial"/>
          <w:szCs w:val="24"/>
        </w:rPr>
        <w:t xml:space="preserve"> </w:t>
      </w:r>
      <w:r w:rsidR="00FB0ED7" w:rsidRPr="00400674">
        <w:rPr>
          <w:rFonts w:cs="Arial"/>
          <w:szCs w:val="24"/>
        </w:rPr>
        <w:t>os fatores q</w:t>
      </w:r>
      <w:r w:rsidR="00CF45B3" w:rsidRPr="00400674">
        <w:rPr>
          <w:rFonts w:cs="Arial"/>
          <w:szCs w:val="24"/>
        </w:rPr>
        <w:t xml:space="preserve">ue </w:t>
      </w:r>
      <w:r w:rsidRPr="00400674">
        <w:rPr>
          <w:rFonts w:cs="Arial"/>
          <w:szCs w:val="24"/>
        </w:rPr>
        <w:t>influenciam</w:t>
      </w:r>
      <w:r w:rsidR="00C57625" w:rsidRPr="00400674">
        <w:rPr>
          <w:rFonts w:cs="Arial"/>
          <w:szCs w:val="24"/>
        </w:rPr>
        <w:t xml:space="preserve"> </w:t>
      </w:r>
      <w:r w:rsidR="00D56CA5" w:rsidRPr="00400674">
        <w:rPr>
          <w:rFonts w:cs="Arial"/>
          <w:szCs w:val="24"/>
        </w:rPr>
        <w:t>as</w:t>
      </w:r>
      <w:r w:rsidR="00345F3F" w:rsidRPr="00400674">
        <w:rPr>
          <w:rFonts w:cs="Arial"/>
          <w:szCs w:val="24"/>
        </w:rPr>
        <w:t xml:space="preserve"> </w:t>
      </w:r>
      <w:r w:rsidRPr="00400674">
        <w:rPr>
          <w:rFonts w:cs="Arial"/>
          <w:szCs w:val="24"/>
        </w:rPr>
        <w:t>decisões</w:t>
      </w:r>
      <w:r w:rsidR="00375593" w:rsidRPr="00400674">
        <w:rPr>
          <w:rFonts w:cs="Arial"/>
          <w:szCs w:val="24"/>
        </w:rPr>
        <w:t xml:space="preserve"> do </w:t>
      </w:r>
      <w:r w:rsidR="00F64373" w:rsidRPr="00400674">
        <w:rPr>
          <w:rFonts w:cs="Arial"/>
          <w:szCs w:val="24"/>
        </w:rPr>
        <w:t>CARF</w:t>
      </w:r>
      <w:r w:rsidRPr="00400674">
        <w:rPr>
          <w:rFonts w:cs="Arial"/>
          <w:szCs w:val="24"/>
        </w:rPr>
        <w:t xml:space="preserve">, além do </w:t>
      </w:r>
      <w:r w:rsidR="00375593" w:rsidRPr="00400674">
        <w:rPr>
          <w:rFonts w:cs="Arial"/>
          <w:szCs w:val="24"/>
        </w:rPr>
        <w:t xml:space="preserve">método comparativo, </w:t>
      </w:r>
      <w:r w:rsidRPr="00400674">
        <w:rPr>
          <w:rFonts w:cs="Arial"/>
          <w:szCs w:val="24"/>
        </w:rPr>
        <w:t>que permiti</w:t>
      </w:r>
      <w:r w:rsidR="00E601E6" w:rsidRPr="00400674">
        <w:rPr>
          <w:rFonts w:cs="Arial"/>
          <w:szCs w:val="24"/>
        </w:rPr>
        <w:t xml:space="preserve">u </w:t>
      </w:r>
      <w:r w:rsidR="00B07B9D" w:rsidRPr="00400674">
        <w:rPr>
          <w:rFonts w:cs="Arial"/>
          <w:szCs w:val="24"/>
        </w:rPr>
        <w:t>veri</w:t>
      </w:r>
      <w:r w:rsidR="00EF5268" w:rsidRPr="00400674">
        <w:rPr>
          <w:rFonts w:cs="Arial"/>
          <w:szCs w:val="24"/>
        </w:rPr>
        <w:t xml:space="preserve">ficar </w:t>
      </w:r>
      <w:r w:rsidR="00375593" w:rsidRPr="00400674">
        <w:rPr>
          <w:rFonts w:cs="Arial"/>
          <w:szCs w:val="24"/>
        </w:rPr>
        <w:t xml:space="preserve">as diferenças </w:t>
      </w:r>
      <w:r w:rsidRPr="00400674">
        <w:rPr>
          <w:rFonts w:cs="Arial"/>
          <w:szCs w:val="24"/>
        </w:rPr>
        <w:t>e similaridades</w:t>
      </w:r>
      <w:r w:rsidR="00375593" w:rsidRPr="00400674">
        <w:rPr>
          <w:rFonts w:cs="Arial"/>
          <w:szCs w:val="24"/>
        </w:rPr>
        <w:t xml:space="preserve"> nas decisões do </w:t>
      </w:r>
      <w:r w:rsidR="00810FF1" w:rsidRPr="00D75E9F">
        <w:rPr>
          <w:rFonts w:cs="Arial"/>
          <w:szCs w:val="24"/>
        </w:rPr>
        <w:t>órgão</w:t>
      </w:r>
      <w:r w:rsidRPr="00D75E9F">
        <w:rPr>
          <w:rFonts w:cs="Arial"/>
          <w:szCs w:val="24"/>
        </w:rPr>
        <w:t xml:space="preserve">. A análise foi conduzida por meio de uma avaliação crítica das fontes consultadas, destacando os aspectos mais relevantes para a discussão dos limites entre elisão, evasão e </w:t>
      </w:r>
      <w:proofErr w:type="spellStart"/>
      <w:r w:rsidRPr="00D75E9F">
        <w:rPr>
          <w:rFonts w:cs="Arial"/>
          <w:szCs w:val="24"/>
        </w:rPr>
        <w:t>elusão</w:t>
      </w:r>
      <w:proofErr w:type="spellEnd"/>
      <w:r w:rsidRPr="00D75E9F">
        <w:rPr>
          <w:rFonts w:cs="Arial"/>
          <w:szCs w:val="24"/>
        </w:rPr>
        <w:t xml:space="preserve"> fiscal.</w:t>
      </w:r>
    </w:p>
    <w:p w14:paraId="6DDBE6E1" w14:textId="0D0AFF13" w:rsidR="00A25E44" w:rsidRPr="00D75E9F" w:rsidRDefault="00D75E9F" w:rsidP="005D6857">
      <w:pPr>
        <w:pStyle w:val="Ttulo1"/>
        <w:ind w:left="284" w:hanging="284"/>
      </w:pPr>
      <w:r w:rsidRPr="00D75E9F">
        <w:t xml:space="preserve">3 </w:t>
      </w:r>
      <w:r w:rsidR="002405DA" w:rsidRPr="00D75E9F">
        <w:t>Referencial Teórico</w:t>
      </w:r>
    </w:p>
    <w:p w14:paraId="4858AE68" w14:textId="1FCE99D0" w:rsidR="009A056C" w:rsidRPr="00D75E9F" w:rsidRDefault="00D75E9F" w:rsidP="003450A7">
      <w:pPr>
        <w:pStyle w:val="Ttulo2"/>
        <w:ind w:left="567" w:hanging="567"/>
      </w:pPr>
      <w:r w:rsidRPr="00D75E9F">
        <w:t xml:space="preserve">3.1 </w:t>
      </w:r>
      <w:r w:rsidR="001D1ED2" w:rsidRPr="00D75E9F">
        <w:t>Obrigação Tributária</w:t>
      </w:r>
    </w:p>
    <w:p w14:paraId="2306C50B" w14:textId="7E1B8B30" w:rsidR="00B01A24" w:rsidRPr="00400674" w:rsidRDefault="00862E90" w:rsidP="00191C25">
      <w:r w:rsidRPr="00D75E9F">
        <w:t xml:space="preserve">A obrigação tributária, segundo </w:t>
      </w:r>
      <w:proofErr w:type="spellStart"/>
      <w:r w:rsidRPr="00D75E9F">
        <w:t>Mohr</w:t>
      </w:r>
      <w:proofErr w:type="spellEnd"/>
      <w:r w:rsidRPr="00D75E9F">
        <w:t xml:space="preserve"> (2020), refere-se ao vínculo jurídico entre o sujeito ativo (credor) e o sujeito passivo (devedor), representando o poder da exigência do primeiro sobre o segundo. </w:t>
      </w:r>
      <w:r w:rsidR="00567D7B" w:rsidRPr="00D75E9F">
        <w:t xml:space="preserve">Essa </w:t>
      </w:r>
      <w:r w:rsidR="00922CEB" w:rsidRPr="00D75E9F">
        <w:t>obrigação</w:t>
      </w:r>
      <w:r w:rsidRPr="00D75E9F">
        <w:t xml:space="preserve"> pode</w:t>
      </w:r>
      <w:r w:rsidRPr="00400674">
        <w:t xml:space="preserve"> envolver a entrega de documentos, a prática de determinados atos ou a renúncia a certos comportamentos, sob pena de sanção.  </w:t>
      </w:r>
    </w:p>
    <w:p w14:paraId="755ED2B5" w14:textId="40E6F5A9" w:rsidR="00BC2586" w:rsidRPr="00400674" w:rsidRDefault="00A37594" w:rsidP="00C332E4">
      <w:pPr>
        <w:rPr>
          <w:rFonts w:cs="Arial"/>
          <w:szCs w:val="24"/>
        </w:rPr>
      </w:pPr>
      <w:r w:rsidRPr="00400674">
        <w:rPr>
          <w:rFonts w:cs="Arial"/>
          <w:szCs w:val="24"/>
        </w:rPr>
        <w:t>E</w:t>
      </w:r>
      <w:r w:rsidR="00BC2586" w:rsidRPr="00400674">
        <w:rPr>
          <w:rFonts w:cs="Arial"/>
          <w:szCs w:val="24"/>
        </w:rPr>
        <w:t>stabelecido no artigo 1</w:t>
      </w:r>
      <w:r w:rsidR="009441BC" w:rsidRPr="00400674">
        <w:rPr>
          <w:rFonts w:cs="Arial"/>
          <w:szCs w:val="24"/>
        </w:rPr>
        <w:t>1</w:t>
      </w:r>
      <w:r w:rsidR="00BC2586" w:rsidRPr="00400674">
        <w:rPr>
          <w:rFonts w:cs="Arial"/>
          <w:szCs w:val="24"/>
        </w:rPr>
        <w:t xml:space="preserve">3 do Código </w:t>
      </w:r>
      <w:r w:rsidR="00FB0453" w:rsidRPr="00400674">
        <w:rPr>
          <w:rFonts w:cs="Arial"/>
          <w:szCs w:val="24"/>
        </w:rPr>
        <w:t>T</w:t>
      </w:r>
      <w:r w:rsidR="00BC2586" w:rsidRPr="00400674">
        <w:rPr>
          <w:rFonts w:cs="Arial"/>
          <w:szCs w:val="24"/>
        </w:rPr>
        <w:t>ributário Nacional (CTN)</w:t>
      </w:r>
      <w:r w:rsidR="00356AED" w:rsidRPr="00400674">
        <w:rPr>
          <w:rFonts w:cs="Arial"/>
          <w:szCs w:val="24"/>
        </w:rPr>
        <w:t>, a obrigação tributária se divide em duas</w:t>
      </w:r>
      <w:r w:rsidR="004C2E02" w:rsidRPr="00400674">
        <w:rPr>
          <w:rFonts w:cs="Arial"/>
          <w:szCs w:val="24"/>
        </w:rPr>
        <w:t xml:space="preserve">, </w:t>
      </w:r>
      <w:r w:rsidR="00401A1A" w:rsidRPr="00400674">
        <w:rPr>
          <w:rFonts w:cs="Arial"/>
          <w:szCs w:val="24"/>
        </w:rPr>
        <w:t>como evidenciado abaixo:</w:t>
      </w:r>
    </w:p>
    <w:p w14:paraId="13BF5677" w14:textId="77777777" w:rsidR="00BD4970" w:rsidRPr="00400674" w:rsidRDefault="00BD4970" w:rsidP="00975B30">
      <w:pPr>
        <w:ind w:firstLine="0"/>
        <w:rPr>
          <w:rFonts w:cs="Arial"/>
          <w:szCs w:val="24"/>
        </w:rPr>
      </w:pPr>
    </w:p>
    <w:p w14:paraId="47FB5C8F" w14:textId="50A765C9" w:rsidR="00AF2F2B" w:rsidRPr="00400674" w:rsidRDefault="00AF2F2B" w:rsidP="00D75E9F">
      <w:pPr>
        <w:spacing w:line="240" w:lineRule="auto"/>
        <w:ind w:left="2268" w:firstLine="0"/>
        <w:rPr>
          <w:rFonts w:cs="Arial"/>
          <w:sz w:val="20"/>
          <w:szCs w:val="20"/>
        </w:rPr>
      </w:pPr>
      <w:r w:rsidRPr="00400674">
        <w:rPr>
          <w:rFonts w:cs="Arial"/>
          <w:sz w:val="20"/>
          <w:szCs w:val="20"/>
        </w:rPr>
        <w:t xml:space="preserve">Art. 113. A obrigação tributária é principal ou acessória. </w:t>
      </w:r>
    </w:p>
    <w:p w14:paraId="4B2A9EA1" w14:textId="77315394" w:rsidR="00AF2F2B" w:rsidRPr="00400674" w:rsidRDefault="00AF2F2B" w:rsidP="00D75E9F">
      <w:pPr>
        <w:spacing w:line="240" w:lineRule="auto"/>
        <w:ind w:left="2268" w:firstLine="0"/>
        <w:rPr>
          <w:rFonts w:cs="Arial"/>
          <w:sz w:val="20"/>
          <w:szCs w:val="20"/>
        </w:rPr>
      </w:pPr>
      <w:r w:rsidRPr="00400674">
        <w:rPr>
          <w:rFonts w:cs="Arial"/>
          <w:sz w:val="20"/>
          <w:szCs w:val="20"/>
        </w:rPr>
        <w:t xml:space="preserve">§ 1º A obrigação principal surge com a ocorrência do fato gerador, tem por objeto o pagamento de tributo ou penalidade pecuniária e extingue-se juntamente com o crédito dela decorrente. </w:t>
      </w:r>
    </w:p>
    <w:p w14:paraId="5116AFD1" w14:textId="25C045CC" w:rsidR="00AF2F2B" w:rsidRPr="00400674" w:rsidRDefault="00AF2F2B" w:rsidP="00D75E9F">
      <w:pPr>
        <w:spacing w:line="240" w:lineRule="auto"/>
        <w:ind w:left="2268" w:firstLine="0"/>
        <w:rPr>
          <w:rFonts w:cs="Arial"/>
          <w:sz w:val="20"/>
          <w:szCs w:val="20"/>
        </w:rPr>
      </w:pPr>
      <w:r w:rsidRPr="00400674">
        <w:rPr>
          <w:rFonts w:cs="Arial"/>
          <w:sz w:val="20"/>
          <w:szCs w:val="20"/>
        </w:rPr>
        <w:t xml:space="preserve">§ 2º A obrigação acessória decorre da legislação tributária e tem por objeto as prestações, positivas ou negativas, nela previstas no interesse da arrecadação ou da fiscalização dos tributos. </w:t>
      </w:r>
    </w:p>
    <w:p w14:paraId="7D804728" w14:textId="0163119D" w:rsidR="00AF2F2B" w:rsidRPr="00400674" w:rsidRDefault="00AF2F2B" w:rsidP="00D75E9F">
      <w:pPr>
        <w:spacing w:line="240" w:lineRule="auto"/>
        <w:ind w:left="2268" w:firstLine="0"/>
        <w:rPr>
          <w:rFonts w:cs="Arial"/>
          <w:sz w:val="20"/>
          <w:szCs w:val="20"/>
        </w:rPr>
      </w:pPr>
      <w:r w:rsidRPr="00400674">
        <w:rPr>
          <w:rFonts w:cs="Arial"/>
          <w:sz w:val="20"/>
          <w:szCs w:val="20"/>
        </w:rPr>
        <w:t>§ 3º A obrigação acessória, pelo simples fato da sua inobservância, converte-se em obrigação principal relativamente à penalidade pecuniária.</w:t>
      </w:r>
    </w:p>
    <w:p w14:paraId="087D25A0" w14:textId="77777777" w:rsidR="00FC0B8F" w:rsidRPr="00400674" w:rsidRDefault="00FC0B8F" w:rsidP="006B50E7">
      <w:pPr>
        <w:ind w:left="2268" w:firstLine="0"/>
        <w:rPr>
          <w:rFonts w:cs="Arial"/>
          <w:sz w:val="20"/>
          <w:szCs w:val="20"/>
        </w:rPr>
      </w:pPr>
    </w:p>
    <w:p w14:paraId="2AF379FB" w14:textId="01A0AD2C" w:rsidR="00A85A87" w:rsidRPr="00400674" w:rsidRDefault="00C94284" w:rsidP="00C332E4">
      <w:pPr>
        <w:rPr>
          <w:rFonts w:cs="Arial"/>
          <w:szCs w:val="24"/>
        </w:rPr>
      </w:pPr>
      <w:r w:rsidRPr="00400674">
        <w:rPr>
          <w:rFonts w:cs="Arial"/>
          <w:szCs w:val="24"/>
        </w:rPr>
        <w:t>Deste modo, conforme descrito pelo Portal Tributário (s/d)</w:t>
      </w:r>
      <w:r w:rsidR="000F4318" w:rsidRPr="00400674">
        <w:rPr>
          <w:rFonts w:cs="Arial"/>
          <w:szCs w:val="24"/>
        </w:rPr>
        <w:t>,</w:t>
      </w:r>
      <w:r w:rsidRPr="00400674">
        <w:rPr>
          <w:rFonts w:cs="Arial"/>
          <w:szCs w:val="24"/>
        </w:rPr>
        <w:t xml:space="preserve"> sempre que ocorrer um fato previsto em lei que gere a obrigatoriedade do pagamento de tributos, como a venda de um bem ou o recebimento de renda, haverá uma obrigação tributária </w:t>
      </w:r>
      <w:r w:rsidRPr="00FF780C">
        <w:rPr>
          <w:rFonts w:cs="Arial"/>
          <w:szCs w:val="24"/>
        </w:rPr>
        <w:t xml:space="preserve">principal. </w:t>
      </w:r>
      <w:r w:rsidR="00CC3F1C" w:rsidRPr="00FF780C">
        <w:rPr>
          <w:rFonts w:cs="Arial"/>
          <w:szCs w:val="24"/>
        </w:rPr>
        <w:t>Por sua vez</w:t>
      </w:r>
      <w:r w:rsidR="00D05C45" w:rsidRPr="00FF780C">
        <w:rPr>
          <w:rFonts w:cs="Arial"/>
          <w:szCs w:val="24"/>
        </w:rPr>
        <w:t>,</w:t>
      </w:r>
      <w:r w:rsidRPr="00FF780C">
        <w:rPr>
          <w:rFonts w:cs="Arial"/>
          <w:szCs w:val="24"/>
        </w:rPr>
        <w:t xml:space="preserve"> a obrigação acessória </w:t>
      </w:r>
      <w:r w:rsidR="00D05C45" w:rsidRPr="00FF780C">
        <w:rPr>
          <w:rFonts w:cs="Arial"/>
          <w:szCs w:val="24"/>
        </w:rPr>
        <w:t>corresponde à</w:t>
      </w:r>
      <w:r w:rsidRPr="00FF780C">
        <w:rPr>
          <w:rFonts w:cs="Arial"/>
          <w:szCs w:val="24"/>
        </w:rPr>
        <w:t xml:space="preserve"> obrigação de fazer e não fazer que está vinculada ao que ocorrerá na ação do contribuinte, como emissão</w:t>
      </w:r>
      <w:r w:rsidRPr="00400674">
        <w:rPr>
          <w:rFonts w:cs="Arial"/>
          <w:szCs w:val="24"/>
        </w:rPr>
        <w:t xml:space="preserve"> de notas fiscais e declaração de rendimentos, a fim de dar meios </w:t>
      </w:r>
      <w:r w:rsidR="006F0FC0" w:rsidRPr="00400674">
        <w:rPr>
          <w:rFonts w:cs="Arial"/>
          <w:szCs w:val="24"/>
        </w:rPr>
        <w:t>à</w:t>
      </w:r>
      <w:r w:rsidRPr="00400674">
        <w:rPr>
          <w:rFonts w:cs="Arial"/>
          <w:szCs w:val="24"/>
        </w:rPr>
        <w:t xml:space="preserve"> fiscalização tributária para que haja a verificação e o controle do recolhimento de tributos (obrigação principal). Quando a obrigação acessória não é cumprida, resulta em penalidades financeiras. Embora estejam relacionadas, a obrigação acessória não depende da principal para existir, sendo assim, mesmo sendo subordinada </w:t>
      </w:r>
      <w:r w:rsidR="004B2FD4" w:rsidRPr="00400674">
        <w:rPr>
          <w:rFonts w:cs="Arial"/>
          <w:szCs w:val="24"/>
        </w:rPr>
        <w:t>à</w:t>
      </w:r>
      <w:r w:rsidRPr="00400674">
        <w:rPr>
          <w:rFonts w:cs="Arial"/>
          <w:szCs w:val="24"/>
        </w:rPr>
        <w:t xml:space="preserve"> obrigação principal, </w:t>
      </w:r>
      <w:r w:rsidRPr="00400674">
        <w:rPr>
          <w:rFonts w:cs="Arial"/>
          <w:szCs w:val="24"/>
        </w:rPr>
        <w:lastRenderedPageBreak/>
        <w:t xml:space="preserve">a acessória pode correr sem ligação ou dependência. “Embora estejam relacionadas, a obrigação acessória não depende da principal para existir.” </w:t>
      </w:r>
    </w:p>
    <w:p w14:paraId="3FA9D619" w14:textId="1AC194C2" w:rsidR="00BE4859" w:rsidRPr="00FF780C" w:rsidRDefault="00FF780C" w:rsidP="00140821">
      <w:pPr>
        <w:pStyle w:val="Ttulo2"/>
        <w:ind w:hanging="860"/>
      </w:pPr>
      <w:bookmarkStart w:id="2" w:name="_Toc179932849"/>
      <w:r w:rsidRPr="00FF780C">
        <w:t xml:space="preserve">3.2 </w:t>
      </w:r>
      <w:r w:rsidR="00620260" w:rsidRPr="00FF780C">
        <w:t>Planejamento Tributário</w:t>
      </w:r>
      <w:bookmarkEnd w:id="2"/>
      <w:r w:rsidR="00620260" w:rsidRPr="00FF780C">
        <w:t xml:space="preserve"> </w:t>
      </w:r>
    </w:p>
    <w:p w14:paraId="119F6D85" w14:textId="1FBE584A" w:rsidR="00885C5F" w:rsidRPr="00400674" w:rsidRDefault="00782862" w:rsidP="00885C5F">
      <w:pPr>
        <w:rPr>
          <w:rFonts w:cs="Arial"/>
          <w:szCs w:val="24"/>
        </w:rPr>
      </w:pPr>
      <w:r w:rsidRPr="00FF780C">
        <w:t>A</w:t>
      </w:r>
      <w:r w:rsidR="009B0992" w:rsidRPr="00FF780C">
        <w:t xml:space="preserve"> elevada carga tributária </w:t>
      </w:r>
      <w:r w:rsidRPr="00FF780C">
        <w:t xml:space="preserve">brasileira </w:t>
      </w:r>
      <w:r w:rsidR="009B0992" w:rsidRPr="00FF780C">
        <w:t xml:space="preserve">é </w:t>
      </w:r>
      <w:r w:rsidRPr="00FF780C">
        <w:t>amplamente</w:t>
      </w:r>
      <w:r w:rsidRPr="00400674">
        <w:t xml:space="preserve"> reconhecida como um dos </w:t>
      </w:r>
      <w:r w:rsidR="00D06792" w:rsidRPr="00400674">
        <w:t xml:space="preserve">principais </w:t>
      </w:r>
      <w:r w:rsidRPr="00400674">
        <w:t>fatores que contribuem para o</w:t>
      </w:r>
      <w:r w:rsidR="00D06792" w:rsidRPr="00400674">
        <w:rPr>
          <w:rFonts w:cs="Arial"/>
          <w:szCs w:val="24"/>
        </w:rPr>
        <w:t xml:space="preserve"> alto custo financeiro </w:t>
      </w:r>
      <w:r w:rsidR="00C233F7" w:rsidRPr="00400674">
        <w:rPr>
          <w:rFonts w:cs="Arial"/>
          <w:szCs w:val="24"/>
        </w:rPr>
        <w:t>enfrentado pelas</w:t>
      </w:r>
      <w:r w:rsidR="00D06792" w:rsidRPr="00400674">
        <w:rPr>
          <w:rFonts w:cs="Arial"/>
          <w:szCs w:val="24"/>
        </w:rPr>
        <w:t xml:space="preserve"> empresas</w:t>
      </w:r>
      <w:r w:rsidR="007B1DEA" w:rsidRPr="00400674">
        <w:rPr>
          <w:rFonts w:cs="Arial"/>
          <w:szCs w:val="24"/>
        </w:rPr>
        <w:t>. Esse cenário, segundo Silva (2018), tem tornado o cumprimento das obrigações fiscais</w:t>
      </w:r>
      <w:r w:rsidR="00D06792" w:rsidRPr="00400674">
        <w:rPr>
          <w:rFonts w:cs="Arial"/>
          <w:szCs w:val="24"/>
        </w:rPr>
        <w:t xml:space="preserve"> um processo </w:t>
      </w:r>
      <w:r w:rsidR="003765B8" w:rsidRPr="00400674">
        <w:rPr>
          <w:rFonts w:cs="Arial"/>
          <w:szCs w:val="24"/>
        </w:rPr>
        <w:t>cada vez</w:t>
      </w:r>
      <w:r w:rsidR="00D06792" w:rsidRPr="00400674">
        <w:rPr>
          <w:rFonts w:cs="Arial"/>
          <w:szCs w:val="24"/>
        </w:rPr>
        <w:t xml:space="preserve"> mais complexo, </w:t>
      </w:r>
      <w:r w:rsidR="007B1DEA" w:rsidRPr="00400674">
        <w:rPr>
          <w:rFonts w:cs="Arial"/>
          <w:szCs w:val="24"/>
        </w:rPr>
        <w:t>frequentemente levando ao descumprimento das normas tributárias</w:t>
      </w:r>
      <w:r w:rsidR="00D06792" w:rsidRPr="00400674">
        <w:rPr>
          <w:rFonts w:cs="Arial"/>
          <w:szCs w:val="24"/>
        </w:rPr>
        <w:t xml:space="preserve"> e resultando em </w:t>
      </w:r>
      <w:r w:rsidR="007B1DEA" w:rsidRPr="00400674">
        <w:rPr>
          <w:rFonts w:cs="Arial"/>
          <w:szCs w:val="24"/>
        </w:rPr>
        <w:t xml:space="preserve">práticas de </w:t>
      </w:r>
      <w:r w:rsidR="00D06792" w:rsidRPr="00400674">
        <w:rPr>
          <w:rFonts w:cs="Arial"/>
          <w:szCs w:val="24"/>
        </w:rPr>
        <w:t>evasão fiscal ou sonegação.</w:t>
      </w:r>
      <w:r w:rsidR="00DA6797" w:rsidRPr="00400674">
        <w:rPr>
          <w:rFonts w:cs="Arial"/>
          <w:szCs w:val="24"/>
        </w:rPr>
        <w:t xml:space="preserve"> Além </w:t>
      </w:r>
      <w:r w:rsidR="005C2582" w:rsidRPr="00400674">
        <w:rPr>
          <w:rFonts w:cs="Arial"/>
          <w:szCs w:val="24"/>
        </w:rPr>
        <w:t>da alta carga tributária</w:t>
      </w:r>
      <w:r w:rsidR="003F45ED" w:rsidRPr="00400674">
        <w:rPr>
          <w:rFonts w:cs="Arial"/>
          <w:szCs w:val="24"/>
        </w:rPr>
        <w:t xml:space="preserve">, </w:t>
      </w:r>
      <w:r w:rsidR="00AF3BAF" w:rsidRPr="00400674">
        <w:rPr>
          <w:rFonts w:cs="Arial"/>
          <w:szCs w:val="24"/>
        </w:rPr>
        <w:t xml:space="preserve">o efeito cascata </w:t>
      </w:r>
      <w:r w:rsidR="00CB5ABB" w:rsidRPr="00400674">
        <w:rPr>
          <w:rFonts w:cs="Arial"/>
          <w:szCs w:val="24"/>
        </w:rPr>
        <w:t>d</w:t>
      </w:r>
      <w:r w:rsidR="00AF3BAF" w:rsidRPr="00400674">
        <w:rPr>
          <w:rFonts w:cs="Arial"/>
          <w:szCs w:val="24"/>
        </w:rPr>
        <w:t xml:space="preserve">os tributos </w:t>
      </w:r>
      <w:r w:rsidR="00210F83" w:rsidRPr="00400674">
        <w:rPr>
          <w:rFonts w:cs="Arial"/>
          <w:szCs w:val="24"/>
        </w:rPr>
        <w:t xml:space="preserve">incidentes </w:t>
      </w:r>
      <w:r w:rsidR="00851F90" w:rsidRPr="00400674">
        <w:rPr>
          <w:rFonts w:cs="Arial"/>
          <w:szCs w:val="24"/>
        </w:rPr>
        <w:t>sobre produção e consumo</w:t>
      </w:r>
      <w:r w:rsidR="002D2353" w:rsidRPr="00400674">
        <w:rPr>
          <w:rFonts w:cs="Arial"/>
          <w:szCs w:val="24"/>
        </w:rPr>
        <w:t xml:space="preserve"> </w:t>
      </w:r>
      <w:r w:rsidR="00FB7CE5" w:rsidRPr="00400674">
        <w:rPr>
          <w:rFonts w:cs="Arial"/>
          <w:szCs w:val="24"/>
        </w:rPr>
        <w:t>acaba elevando os preços finais para os consumidores, gerando desafios tanto para os contribuintes quanto para o mercado</w:t>
      </w:r>
      <w:r w:rsidR="009E70B3" w:rsidRPr="00400674">
        <w:rPr>
          <w:rFonts w:cs="Arial"/>
          <w:szCs w:val="24"/>
        </w:rPr>
        <w:t xml:space="preserve">, </w:t>
      </w:r>
      <w:r w:rsidR="00580126" w:rsidRPr="00400674">
        <w:rPr>
          <w:rFonts w:cs="Arial"/>
          <w:szCs w:val="24"/>
        </w:rPr>
        <w:t xml:space="preserve">o que resulta </w:t>
      </w:r>
      <w:r w:rsidR="00AF5FA4" w:rsidRPr="00400674">
        <w:rPr>
          <w:rFonts w:cs="Arial"/>
          <w:szCs w:val="24"/>
        </w:rPr>
        <w:t xml:space="preserve">em </w:t>
      </w:r>
      <w:r w:rsidR="00353FA9" w:rsidRPr="00400674">
        <w:rPr>
          <w:rFonts w:cs="Arial"/>
          <w:szCs w:val="24"/>
        </w:rPr>
        <w:t>um aumento</w:t>
      </w:r>
      <w:r w:rsidR="006021B8" w:rsidRPr="00400674">
        <w:rPr>
          <w:rFonts w:cs="Arial"/>
          <w:szCs w:val="24"/>
        </w:rPr>
        <w:t xml:space="preserve"> no custo final</w:t>
      </w:r>
      <w:r w:rsidR="009C1DD0" w:rsidRPr="00400674">
        <w:rPr>
          <w:rFonts w:cs="Arial"/>
          <w:szCs w:val="24"/>
        </w:rPr>
        <w:t xml:space="preserve"> para o consumidor</w:t>
      </w:r>
      <w:r w:rsidR="00CE00FA">
        <w:rPr>
          <w:rFonts w:cs="Arial"/>
          <w:szCs w:val="24"/>
        </w:rPr>
        <w:t xml:space="preserve"> </w:t>
      </w:r>
      <w:r w:rsidR="00CE00FA" w:rsidRPr="00D75E9F">
        <w:rPr>
          <w:rFonts w:cs="Arial"/>
          <w:szCs w:val="24"/>
        </w:rPr>
        <w:t>(idem)</w:t>
      </w:r>
      <w:r w:rsidR="00611129" w:rsidRPr="00D75E9F">
        <w:rPr>
          <w:rFonts w:cs="Arial"/>
          <w:szCs w:val="24"/>
        </w:rPr>
        <w:t>.</w:t>
      </w:r>
    </w:p>
    <w:p w14:paraId="2D716FA9" w14:textId="4CE1DCFD" w:rsidR="00885C5F" w:rsidRPr="00400674" w:rsidRDefault="00F906C7" w:rsidP="00885C5F">
      <w:pPr>
        <w:rPr>
          <w:rFonts w:cs="Arial"/>
          <w:szCs w:val="24"/>
        </w:rPr>
      </w:pPr>
      <w:r w:rsidRPr="00400674">
        <w:rPr>
          <w:rFonts w:cs="Arial"/>
          <w:szCs w:val="24"/>
        </w:rPr>
        <w:t>Um</w:t>
      </w:r>
      <w:r w:rsidR="00DB53AD" w:rsidRPr="00400674">
        <w:rPr>
          <w:rFonts w:cs="Arial"/>
          <w:szCs w:val="24"/>
        </w:rPr>
        <w:t xml:space="preserve"> estudo base</w:t>
      </w:r>
      <w:r w:rsidR="007C4E7E" w:rsidRPr="00400674">
        <w:rPr>
          <w:rFonts w:cs="Arial"/>
          <w:szCs w:val="24"/>
        </w:rPr>
        <w:t xml:space="preserve">ado </w:t>
      </w:r>
      <w:r w:rsidR="00DB53AD" w:rsidRPr="00400674">
        <w:rPr>
          <w:rFonts w:cs="Arial"/>
          <w:szCs w:val="24"/>
        </w:rPr>
        <w:t>e</w:t>
      </w:r>
      <w:r w:rsidR="007C4E7E" w:rsidRPr="00400674">
        <w:rPr>
          <w:rFonts w:cs="Arial"/>
          <w:szCs w:val="24"/>
        </w:rPr>
        <w:t>m</w:t>
      </w:r>
      <w:r w:rsidR="00DB53AD" w:rsidRPr="00400674">
        <w:rPr>
          <w:rFonts w:cs="Arial"/>
          <w:szCs w:val="24"/>
        </w:rPr>
        <w:t xml:space="preserve"> dados da R</w:t>
      </w:r>
      <w:r w:rsidR="00555746" w:rsidRPr="00400674">
        <w:rPr>
          <w:rFonts w:cs="Arial"/>
          <w:szCs w:val="24"/>
        </w:rPr>
        <w:t xml:space="preserve">eceita </w:t>
      </w:r>
      <w:r w:rsidR="00DB53AD" w:rsidRPr="00400674">
        <w:rPr>
          <w:rFonts w:cs="Arial"/>
          <w:szCs w:val="24"/>
        </w:rPr>
        <w:t>F</w:t>
      </w:r>
      <w:r w:rsidR="00FC6A69" w:rsidRPr="00400674">
        <w:rPr>
          <w:rFonts w:cs="Arial"/>
          <w:szCs w:val="24"/>
        </w:rPr>
        <w:t xml:space="preserve">ederal do </w:t>
      </w:r>
      <w:r w:rsidR="00DB53AD" w:rsidRPr="00400674">
        <w:rPr>
          <w:rFonts w:cs="Arial"/>
          <w:szCs w:val="24"/>
        </w:rPr>
        <w:t>B</w:t>
      </w:r>
      <w:r w:rsidR="00FC6A69" w:rsidRPr="00400674">
        <w:rPr>
          <w:rFonts w:cs="Arial"/>
          <w:szCs w:val="24"/>
        </w:rPr>
        <w:t>rasil</w:t>
      </w:r>
      <w:r w:rsidR="00DB53AD" w:rsidRPr="00400674">
        <w:rPr>
          <w:rFonts w:cs="Arial"/>
          <w:szCs w:val="24"/>
        </w:rPr>
        <w:t xml:space="preserve"> e pesquisas de campo conduzidas no período de 2018 a 2021 </w:t>
      </w:r>
      <w:r w:rsidR="00307C9F" w:rsidRPr="00400674">
        <w:rPr>
          <w:rFonts w:cs="Arial"/>
          <w:szCs w:val="24"/>
        </w:rPr>
        <w:t>revelou</w:t>
      </w:r>
      <w:r w:rsidR="00DB53AD" w:rsidRPr="00400674">
        <w:rPr>
          <w:rFonts w:cs="Arial"/>
          <w:szCs w:val="24"/>
        </w:rPr>
        <w:t xml:space="preserve"> que </w:t>
      </w:r>
      <w:r w:rsidR="0095517D" w:rsidRPr="00400674">
        <w:rPr>
          <w:rFonts w:cs="Arial"/>
          <w:szCs w:val="24"/>
        </w:rPr>
        <w:t>a taxa de mortalidade entre pequenas empresas permanece elevada. De acordo com o SEBRAE (2023),</w:t>
      </w:r>
      <w:r w:rsidR="00DB53AD" w:rsidRPr="00400674">
        <w:rPr>
          <w:rFonts w:cs="Arial"/>
          <w:szCs w:val="24"/>
        </w:rPr>
        <w:t xml:space="preserve"> entr</w:t>
      </w:r>
      <w:r w:rsidR="00212962" w:rsidRPr="00400674">
        <w:rPr>
          <w:rFonts w:cs="Arial"/>
          <w:szCs w:val="24"/>
        </w:rPr>
        <w:t>e</w:t>
      </w:r>
      <w:r w:rsidR="00DB53AD" w:rsidRPr="00400674">
        <w:rPr>
          <w:rFonts w:cs="Arial"/>
          <w:szCs w:val="24"/>
        </w:rPr>
        <w:t xml:space="preserve"> os Microempreendedores Individuais (</w:t>
      </w:r>
      <w:proofErr w:type="spellStart"/>
      <w:r w:rsidR="00DB53AD" w:rsidRPr="00400674">
        <w:rPr>
          <w:rFonts w:cs="Arial"/>
          <w:szCs w:val="24"/>
        </w:rPr>
        <w:t>MEI’s</w:t>
      </w:r>
      <w:proofErr w:type="spellEnd"/>
      <w:r w:rsidR="00DB53AD" w:rsidRPr="00400674">
        <w:rPr>
          <w:rFonts w:cs="Arial"/>
          <w:szCs w:val="24"/>
        </w:rPr>
        <w:t xml:space="preserve">) a taxa de </w:t>
      </w:r>
      <w:r w:rsidR="008328CD" w:rsidRPr="00400674">
        <w:rPr>
          <w:rFonts w:cs="Arial"/>
          <w:szCs w:val="24"/>
        </w:rPr>
        <w:t>encerramento</w:t>
      </w:r>
      <w:r w:rsidR="004F46AA" w:rsidRPr="00400674">
        <w:rPr>
          <w:rFonts w:cs="Arial"/>
          <w:szCs w:val="24"/>
        </w:rPr>
        <w:t xml:space="preserve"> </w:t>
      </w:r>
      <w:r w:rsidR="0056554C" w:rsidRPr="00400674">
        <w:rPr>
          <w:rFonts w:cs="Arial"/>
          <w:szCs w:val="24"/>
        </w:rPr>
        <w:t xml:space="preserve">após cinco anos de atividade </w:t>
      </w:r>
      <w:r w:rsidR="00EC6C2A" w:rsidRPr="00400674">
        <w:rPr>
          <w:rFonts w:cs="Arial"/>
          <w:szCs w:val="24"/>
        </w:rPr>
        <w:t xml:space="preserve">atinge </w:t>
      </w:r>
      <w:r w:rsidR="00DB53AD" w:rsidRPr="00400674">
        <w:rPr>
          <w:rFonts w:cs="Arial"/>
          <w:szCs w:val="24"/>
        </w:rPr>
        <w:t>29%</w:t>
      </w:r>
      <w:r w:rsidR="002A7421" w:rsidRPr="00400674">
        <w:rPr>
          <w:rFonts w:cs="Arial"/>
          <w:szCs w:val="24"/>
        </w:rPr>
        <w:t>. Já</w:t>
      </w:r>
      <w:r w:rsidR="00DB53AD" w:rsidRPr="00400674">
        <w:rPr>
          <w:rFonts w:cs="Arial"/>
          <w:szCs w:val="24"/>
        </w:rPr>
        <w:t xml:space="preserve"> as Microempresas (</w:t>
      </w:r>
      <w:proofErr w:type="spellStart"/>
      <w:r w:rsidR="00DB53AD" w:rsidRPr="00400674">
        <w:rPr>
          <w:rFonts w:cs="Arial"/>
          <w:szCs w:val="24"/>
        </w:rPr>
        <w:t>ME’s</w:t>
      </w:r>
      <w:proofErr w:type="spellEnd"/>
      <w:r w:rsidR="00DB53AD" w:rsidRPr="00400674">
        <w:rPr>
          <w:rFonts w:cs="Arial"/>
          <w:szCs w:val="24"/>
        </w:rPr>
        <w:t xml:space="preserve">) </w:t>
      </w:r>
      <w:r w:rsidR="00AC66F0" w:rsidRPr="00400674">
        <w:rPr>
          <w:rFonts w:cs="Arial"/>
          <w:szCs w:val="24"/>
        </w:rPr>
        <w:t>re</w:t>
      </w:r>
      <w:r w:rsidR="00CF4EDE" w:rsidRPr="00400674">
        <w:rPr>
          <w:rFonts w:cs="Arial"/>
          <w:szCs w:val="24"/>
        </w:rPr>
        <w:t>gistram</w:t>
      </w:r>
      <w:r w:rsidR="00DB53AD" w:rsidRPr="00400674">
        <w:rPr>
          <w:rFonts w:cs="Arial"/>
          <w:szCs w:val="24"/>
        </w:rPr>
        <w:t xml:space="preserve"> uma taxa </w:t>
      </w:r>
      <w:r w:rsidR="00E35D0C" w:rsidRPr="00400674">
        <w:rPr>
          <w:rFonts w:cs="Arial"/>
          <w:szCs w:val="24"/>
        </w:rPr>
        <w:t>intermediária</w:t>
      </w:r>
      <w:r w:rsidR="00DB53AD" w:rsidRPr="00400674">
        <w:rPr>
          <w:rFonts w:cs="Arial"/>
          <w:szCs w:val="24"/>
        </w:rPr>
        <w:t>, com 21,6%, e</w:t>
      </w:r>
      <w:r w:rsidR="0025156C" w:rsidRPr="00400674">
        <w:rPr>
          <w:rFonts w:cs="Arial"/>
          <w:szCs w:val="24"/>
        </w:rPr>
        <w:t>nquanto</w:t>
      </w:r>
      <w:r w:rsidR="00DB53AD" w:rsidRPr="00400674">
        <w:rPr>
          <w:rFonts w:cs="Arial"/>
          <w:szCs w:val="24"/>
        </w:rPr>
        <w:t xml:space="preserve"> as Empresas de Pequeno Porte (</w:t>
      </w:r>
      <w:proofErr w:type="spellStart"/>
      <w:r w:rsidR="00DB53AD" w:rsidRPr="00400674">
        <w:rPr>
          <w:rFonts w:cs="Arial"/>
          <w:szCs w:val="24"/>
        </w:rPr>
        <w:t>EPP’s</w:t>
      </w:r>
      <w:proofErr w:type="spellEnd"/>
      <w:r w:rsidR="00DB53AD" w:rsidRPr="00400674">
        <w:rPr>
          <w:rFonts w:cs="Arial"/>
          <w:szCs w:val="24"/>
        </w:rPr>
        <w:t xml:space="preserve">) </w:t>
      </w:r>
      <w:r w:rsidR="00F614B1" w:rsidRPr="00400674">
        <w:rPr>
          <w:rFonts w:cs="Arial"/>
          <w:szCs w:val="24"/>
        </w:rPr>
        <w:t>apresentam</w:t>
      </w:r>
      <w:r w:rsidR="00DB53AD" w:rsidRPr="00400674">
        <w:rPr>
          <w:rFonts w:cs="Arial"/>
          <w:szCs w:val="24"/>
        </w:rPr>
        <w:t xml:space="preserve"> a menor taxa, com 17%</w:t>
      </w:r>
      <w:r w:rsidR="00A909BD" w:rsidRPr="00400674">
        <w:rPr>
          <w:rFonts w:cs="Arial"/>
          <w:szCs w:val="24"/>
        </w:rPr>
        <w:t>.</w:t>
      </w:r>
    </w:p>
    <w:p w14:paraId="221D2B39" w14:textId="16F01FAF" w:rsidR="005B692B" w:rsidRPr="00400674" w:rsidRDefault="003452C4" w:rsidP="00885C5F">
      <w:pPr>
        <w:rPr>
          <w:rFonts w:cs="Arial"/>
          <w:szCs w:val="24"/>
        </w:rPr>
      </w:pPr>
      <w:r w:rsidRPr="00400674">
        <w:rPr>
          <w:rFonts w:cs="Arial"/>
          <w:szCs w:val="24"/>
        </w:rPr>
        <w:t xml:space="preserve">Esses dados evidenciam que muitas empresas são criadas sem planejamento adequado, levando a gastos desnecessários, investimentos mal direcionados e, consequentemente, ao fechamento precoce. </w:t>
      </w:r>
      <w:r w:rsidR="006B787B" w:rsidRPr="00400674">
        <w:rPr>
          <w:rFonts w:cs="Arial"/>
          <w:szCs w:val="24"/>
        </w:rPr>
        <w:t>Para mitigar esse cenário,</w:t>
      </w:r>
      <w:r w:rsidR="00624942" w:rsidRPr="00400674">
        <w:rPr>
          <w:rFonts w:cs="Arial"/>
          <w:szCs w:val="24"/>
        </w:rPr>
        <w:t xml:space="preserve"> a </w:t>
      </w:r>
      <w:r w:rsidR="003D1D4A" w:rsidRPr="00400674">
        <w:rPr>
          <w:rFonts w:cs="Arial"/>
          <w:szCs w:val="24"/>
        </w:rPr>
        <w:t>R</w:t>
      </w:r>
      <w:r w:rsidR="00624942" w:rsidRPr="00400674">
        <w:rPr>
          <w:rFonts w:cs="Arial"/>
          <w:szCs w:val="24"/>
        </w:rPr>
        <w:t>eceita Federal</w:t>
      </w:r>
      <w:r w:rsidR="002849CC" w:rsidRPr="00400674">
        <w:rPr>
          <w:rFonts w:cs="Arial"/>
          <w:szCs w:val="24"/>
        </w:rPr>
        <w:t xml:space="preserve"> </w:t>
      </w:r>
      <w:r w:rsidR="006B787B" w:rsidRPr="00400674">
        <w:rPr>
          <w:rFonts w:cs="Arial"/>
          <w:szCs w:val="24"/>
        </w:rPr>
        <w:t>tem intensificado</w:t>
      </w:r>
      <w:r w:rsidR="002849CC" w:rsidRPr="00400674">
        <w:rPr>
          <w:rFonts w:cs="Arial"/>
          <w:szCs w:val="24"/>
        </w:rPr>
        <w:t xml:space="preserve"> suas ações</w:t>
      </w:r>
      <w:r w:rsidR="006B787B" w:rsidRPr="00400674">
        <w:rPr>
          <w:rFonts w:cs="Arial"/>
          <w:szCs w:val="24"/>
        </w:rPr>
        <w:t xml:space="preserve"> de </w:t>
      </w:r>
      <w:r w:rsidR="003D6387" w:rsidRPr="00400674">
        <w:rPr>
          <w:rFonts w:cs="Arial"/>
          <w:szCs w:val="24"/>
        </w:rPr>
        <w:t>assistência</w:t>
      </w:r>
      <w:r w:rsidR="002849CC" w:rsidRPr="00400674">
        <w:rPr>
          <w:rFonts w:cs="Arial"/>
          <w:szCs w:val="24"/>
        </w:rPr>
        <w:t xml:space="preserve"> ao contribuinte</w:t>
      </w:r>
      <w:r w:rsidR="003A50FB" w:rsidRPr="00400674">
        <w:rPr>
          <w:rFonts w:cs="Arial"/>
          <w:szCs w:val="24"/>
        </w:rPr>
        <w:t xml:space="preserve">, </w:t>
      </w:r>
      <w:r w:rsidR="006B787B" w:rsidRPr="00400674">
        <w:rPr>
          <w:rFonts w:cs="Arial"/>
          <w:szCs w:val="24"/>
        </w:rPr>
        <w:t xml:space="preserve">promovendo orientações sobre o </w:t>
      </w:r>
      <w:r w:rsidR="009D5F1E" w:rsidRPr="00400674">
        <w:rPr>
          <w:rFonts w:cs="Arial"/>
          <w:szCs w:val="24"/>
        </w:rPr>
        <w:t>preenchimento de dec</w:t>
      </w:r>
      <w:r w:rsidR="00501D25" w:rsidRPr="00400674">
        <w:rPr>
          <w:rFonts w:cs="Arial"/>
          <w:szCs w:val="24"/>
        </w:rPr>
        <w:t>l</w:t>
      </w:r>
      <w:r w:rsidR="009D5F1E" w:rsidRPr="00400674">
        <w:rPr>
          <w:rFonts w:cs="Arial"/>
          <w:szCs w:val="24"/>
        </w:rPr>
        <w:t>a</w:t>
      </w:r>
      <w:r w:rsidR="00501D25" w:rsidRPr="00400674">
        <w:rPr>
          <w:rFonts w:cs="Arial"/>
          <w:szCs w:val="24"/>
        </w:rPr>
        <w:t>ra</w:t>
      </w:r>
      <w:r w:rsidR="009D5F1E" w:rsidRPr="00400674">
        <w:rPr>
          <w:rFonts w:cs="Arial"/>
          <w:szCs w:val="24"/>
        </w:rPr>
        <w:t xml:space="preserve">ções e </w:t>
      </w:r>
      <w:r w:rsidR="006B787B" w:rsidRPr="00400674">
        <w:rPr>
          <w:rFonts w:cs="Arial"/>
          <w:szCs w:val="24"/>
        </w:rPr>
        <w:t xml:space="preserve">o </w:t>
      </w:r>
      <w:r w:rsidR="00E97611" w:rsidRPr="00400674">
        <w:rPr>
          <w:rFonts w:cs="Arial"/>
          <w:szCs w:val="24"/>
        </w:rPr>
        <w:t>cumprimento</w:t>
      </w:r>
      <w:r w:rsidR="009D5F1E" w:rsidRPr="00400674">
        <w:rPr>
          <w:rFonts w:cs="Arial"/>
          <w:szCs w:val="24"/>
        </w:rPr>
        <w:t xml:space="preserve"> </w:t>
      </w:r>
      <w:r w:rsidR="006B787B" w:rsidRPr="00400674">
        <w:rPr>
          <w:rFonts w:cs="Arial"/>
          <w:szCs w:val="24"/>
        </w:rPr>
        <w:t>de</w:t>
      </w:r>
      <w:r w:rsidR="009D5F1E" w:rsidRPr="00400674">
        <w:rPr>
          <w:rFonts w:cs="Arial"/>
          <w:szCs w:val="24"/>
        </w:rPr>
        <w:t xml:space="preserve"> obrigações tributárias antes </w:t>
      </w:r>
      <w:r w:rsidR="006B787B" w:rsidRPr="00400674">
        <w:rPr>
          <w:rFonts w:cs="Arial"/>
          <w:szCs w:val="24"/>
        </w:rPr>
        <w:t xml:space="preserve">dos prazos legais. Essa abordagem visa reduzir inconsistências e possibilitar a regularização de pendências de forma preventiva (BRASIL, 2024). </w:t>
      </w:r>
    </w:p>
    <w:p w14:paraId="0190AF21" w14:textId="6EADA112" w:rsidR="00E158D2" w:rsidRPr="00FF780C" w:rsidRDefault="00C35B26" w:rsidP="00FF780C">
      <w:pPr>
        <w:rPr>
          <w:rFonts w:cs="Arial"/>
          <w:szCs w:val="24"/>
        </w:rPr>
      </w:pPr>
      <w:r w:rsidRPr="00400674">
        <w:rPr>
          <w:rFonts w:cs="Arial"/>
          <w:szCs w:val="24"/>
        </w:rPr>
        <w:t>Nesse contexto</w:t>
      </w:r>
      <w:r w:rsidR="00DB53AD" w:rsidRPr="00400674">
        <w:rPr>
          <w:rFonts w:cs="Arial"/>
          <w:szCs w:val="24"/>
        </w:rPr>
        <w:t xml:space="preserve">, o Planejamento Tributário, </w:t>
      </w:r>
      <w:r w:rsidR="00C57902" w:rsidRPr="00400674">
        <w:rPr>
          <w:rFonts w:cs="Arial"/>
          <w:szCs w:val="24"/>
        </w:rPr>
        <w:t>também conhecido como</w:t>
      </w:r>
      <w:r w:rsidR="00DB53AD" w:rsidRPr="00400674">
        <w:rPr>
          <w:rFonts w:cs="Arial"/>
          <w:szCs w:val="24"/>
        </w:rPr>
        <w:t xml:space="preserve"> elisão fiscal, </w:t>
      </w:r>
      <w:r w:rsidR="00FE3E27" w:rsidRPr="00400674">
        <w:rPr>
          <w:rFonts w:cs="Arial"/>
          <w:szCs w:val="24"/>
        </w:rPr>
        <w:t xml:space="preserve">surge como uma estratégia fundamental </w:t>
      </w:r>
      <w:r w:rsidR="00CD5546" w:rsidRPr="00400674">
        <w:rPr>
          <w:rFonts w:cs="Arial"/>
          <w:szCs w:val="24"/>
        </w:rPr>
        <w:t xml:space="preserve">para </w:t>
      </w:r>
      <w:r w:rsidR="007D394D" w:rsidRPr="00400674">
        <w:rPr>
          <w:rFonts w:cs="Arial"/>
          <w:szCs w:val="24"/>
        </w:rPr>
        <w:t>reduzir</w:t>
      </w:r>
      <w:r w:rsidR="00A017DB" w:rsidRPr="00400674">
        <w:rPr>
          <w:rFonts w:cs="Arial"/>
          <w:szCs w:val="24"/>
        </w:rPr>
        <w:t xml:space="preserve"> </w:t>
      </w:r>
      <w:r w:rsidR="00C25103" w:rsidRPr="00400674">
        <w:rPr>
          <w:rFonts w:cs="Arial"/>
          <w:szCs w:val="24"/>
        </w:rPr>
        <w:t>a</w:t>
      </w:r>
      <w:r w:rsidR="00DB53AD" w:rsidRPr="00400674">
        <w:rPr>
          <w:rFonts w:cs="Arial"/>
          <w:szCs w:val="24"/>
        </w:rPr>
        <w:t xml:space="preserve"> carga tributária</w:t>
      </w:r>
      <w:r w:rsidR="00A01949" w:rsidRPr="00400674">
        <w:rPr>
          <w:rFonts w:cs="Arial"/>
          <w:szCs w:val="24"/>
        </w:rPr>
        <w:t>.</w:t>
      </w:r>
      <w:r w:rsidR="00DB53AD" w:rsidRPr="00400674">
        <w:rPr>
          <w:rFonts w:cs="Arial"/>
          <w:szCs w:val="24"/>
        </w:rPr>
        <w:t xml:space="preserve"> </w:t>
      </w:r>
      <w:r w:rsidR="00B61867" w:rsidRPr="00400674">
        <w:rPr>
          <w:rFonts w:cs="Arial"/>
          <w:szCs w:val="24"/>
        </w:rPr>
        <w:t>Segundo o</w:t>
      </w:r>
      <w:r w:rsidR="00DB53AD" w:rsidRPr="00400674">
        <w:rPr>
          <w:rFonts w:cs="Arial"/>
          <w:szCs w:val="24"/>
        </w:rPr>
        <w:t xml:space="preserve"> (SEBRAE, 2022)</w:t>
      </w:r>
      <w:r w:rsidR="003D2491" w:rsidRPr="00400674">
        <w:rPr>
          <w:rFonts w:cs="Arial"/>
          <w:szCs w:val="24"/>
        </w:rPr>
        <w:t xml:space="preserve">, </w:t>
      </w:r>
      <w:r w:rsidR="00741E06" w:rsidRPr="00400674">
        <w:rPr>
          <w:rFonts w:cs="Arial"/>
          <w:szCs w:val="24"/>
        </w:rPr>
        <w:t>trata</w:t>
      </w:r>
      <w:r w:rsidR="004C7549" w:rsidRPr="00400674">
        <w:rPr>
          <w:rFonts w:cs="Arial"/>
          <w:szCs w:val="24"/>
        </w:rPr>
        <w:t xml:space="preserve">-se de um conjunto </w:t>
      </w:r>
      <w:r w:rsidR="007318F0" w:rsidRPr="00400674">
        <w:rPr>
          <w:rFonts w:cs="Arial"/>
          <w:szCs w:val="24"/>
        </w:rPr>
        <w:t xml:space="preserve">de práticas que permitem </w:t>
      </w:r>
      <w:r w:rsidR="00D4309C" w:rsidRPr="00400674">
        <w:rPr>
          <w:rFonts w:cs="Arial"/>
          <w:szCs w:val="24"/>
        </w:rPr>
        <w:t xml:space="preserve">ao contribuinte </w:t>
      </w:r>
      <w:r w:rsidR="0043349E" w:rsidRPr="00400674">
        <w:rPr>
          <w:rFonts w:cs="Arial"/>
          <w:szCs w:val="24"/>
        </w:rPr>
        <w:t xml:space="preserve">identificar </w:t>
      </w:r>
      <w:r w:rsidR="008640D9" w:rsidRPr="00400674">
        <w:rPr>
          <w:rFonts w:cs="Arial"/>
          <w:szCs w:val="24"/>
        </w:rPr>
        <w:t xml:space="preserve">oportunidades </w:t>
      </w:r>
      <w:r w:rsidR="00F11C34" w:rsidRPr="00400674">
        <w:rPr>
          <w:rFonts w:cs="Arial"/>
          <w:szCs w:val="24"/>
        </w:rPr>
        <w:t>de economia tributária</w:t>
      </w:r>
      <w:r w:rsidR="00D41488" w:rsidRPr="00400674">
        <w:rPr>
          <w:rFonts w:cs="Arial"/>
          <w:szCs w:val="24"/>
        </w:rPr>
        <w:t xml:space="preserve">, sempre em conformidade com as normas </w:t>
      </w:r>
      <w:r w:rsidR="005955C6" w:rsidRPr="00400674">
        <w:rPr>
          <w:rFonts w:cs="Arial"/>
          <w:szCs w:val="24"/>
        </w:rPr>
        <w:t>legais vigentes.</w:t>
      </w:r>
      <w:r w:rsidR="00FF780C">
        <w:rPr>
          <w:rFonts w:cs="Arial"/>
          <w:szCs w:val="24"/>
        </w:rPr>
        <w:t xml:space="preserve"> A</w:t>
      </w:r>
      <w:r w:rsidR="00232E8D" w:rsidRPr="00400674">
        <w:rPr>
          <w:rFonts w:cs="Arial"/>
          <w:szCs w:val="24"/>
        </w:rPr>
        <w:t>ndrade</w:t>
      </w:r>
      <w:r w:rsidR="00E019AA" w:rsidRPr="00400674">
        <w:rPr>
          <w:rFonts w:cs="Arial"/>
          <w:szCs w:val="24"/>
        </w:rPr>
        <w:t xml:space="preserve"> F</w:t>
      </w:r>
      <w:r w:rsidR="00C279E9" w:rsidRPr="00400674">
        <w:rPr>
          <w:rFonts w:cs="Arial"/>
          <w:szCs w:val="24"/>
        </w:rPr>
        <w:t>ilho</w:t>
      </w:r>
      <w:r w:rsidR="00E019AA" w:rsidRPr="00400674">
        <w:rPr>
          <w:rFonts w:cs="Arial"/>
          <w:szCs w:val="24"/>
        </w:rPr>
        <w:t>, (201</w:t>
      </w:r>
      <w:r w:rsidR="009D5023" w:rsidRPr="00400674">
        <w:rPr>
          <w:rFonts w:cs="Arial"/>
          <w:szCs w:val="24"/>
        </w:rPr>
        <w:t>6</w:t>
      </w:r>
      <w:r w:rsidR="00E019AA" w:rsidRPr="00400674">
        <w:rPr>
          <w:rFonts w:cs="Arial"/>
          <w:szCs w:val="24"/>
        </w:rPr>
        <w:t xml:space="preserve">, p. </w:t>
      </w:r>
      <w:r w:rsidR="00E019AA" w:rsidRPr="00986A69">
        <w:rPr>
          <w:rFonts w:cs="Arial"/>
          <w:szCs w:val="24"/>
        </w:rPr>
        <w:t>8</w:t>
      </w:r>
      <w:r w:rsidR="00E019AA" w:rsidRPr="00FF780C">
        <w:rPr>
          <w:rFonts w:cs="Arial"/>
          <w:szCs w:val="24"/>
        </w:rPr>
        <w:t>) define</w:t>
      </w:r>
      <w:r w:rsidR="00587A59" w:rsidRPr="00FF780C">
        <w:rPr>
          <w:rFonts w:cs="Arial"/>
          <w:szCs w:val="24"/>
        </w:rPr>
        <w:t xml:space="preserve"> planejamento tributário </w:t>
      </w:r>
      <w:r w:rsidR="0052437A" w:rsidRPr="00FF780C">
        <w:rPr>
          <w:rFonts w:cs="Arial"/>
          <w:szCs w:val="24"/>
        </w:rPr>
        <w:t>sendo</w:t>
      </w:r>
      <w:r w:rsidR="00D54B33" w:rsidRPr="00FF780C">
        <w:rPr>
          <w:rFonts w:cs="Arial"/>
          <w:szCs w:val="24"/>
        </w:rPr>
        <w:t>:</w:t>
      </w:r>
    </w:p>
    <w:p w14:paraId="7AF29314" w14:textId="77777777" w:rsidR="00AF6C75" w:rsidRPr="00FF780C" w:rsidRDefault="00AF6C75" w:rsidP="00FF780C">
      <w:pPr>
        <w:spacing w:line="240" w:lineRule="auto"/>
        <w:rPr>
          <w:rFonts w:cs="Arial"/>
          <w:sz w:val="20"/>
          <w:szCs w:val="20"/>
        </w:rPr>
      </w:pPr>
    </w:p>
    <w:p w14:paraId="468AB281" w14:textId="3B17DBE6" w:rsidR="00BE4859" w:rsidRPr="00FF780C" w:rsidRDefault="00C279E9" w:rsidP="00FF780C">
      <w:pPr>
        <w:spacing w:line="240" w:lineRule="auto"/>
        <w:ind w:left="2268" w:firstLine="0"/>
        <w:rPr>
          <w:rFonts w:cs="Arial"/>
          <w:sz w:val="20"/>
          <w:szCs w:val="20"/>
        </w:rPr>
      </w:pPr>
      <w:r w:rsidRPr="00FF780C">
        <w:rPr>
          <w:rFonts w:cs="Arial"/>
          <w:sz w:val="20"/>
          <w:szCs w:val="20"/>
        </w:rPr>
        <w:lastRenderedPageBreak/>
        <w:t>[...</w:t>
      </w:r>
      <w:r w:rsidR="009166DC" w:rsidRPr="00FF780C">
        <w:rPr>
          <w:rFonts w:cs="Arial"/>
          <w:sz w:val="20"/>
          <w:szCs w:val="20"/>
        </w:rPr>
        <w:t xml:space="preserve">] </w:t>
      </w:r>
      <w:r w:rsidR="00E019AA" w:rsidRPr="00FF780C">
        <w:rPr>
          <w:rFonts w:cs="Arial"/>
          <w:sz w:val="20"/>
          <w:szCs w:val="20"/>
        </w:rPr>
        <w:t>a expressão para fazer referência a uma atividade ou uma técnica de prospecção de alternativas de redução da carga tributária suportada pelas pessoas e pelas empresas, sempre em consonância com o</w:t>
      </w:r>
      <w:r w:rsidR="00FF780C">
        <w:rPr>
          <w:rFonts w:cs="Arial"/>
          <w:sz w:val="20"/>
          <w:szCs w:val="20"/>
        </w:rPr>
        <w:t xml:space="preserve"> ordenamento jurídico em vigor.</w:t>
      </w:r>
    </w:p>
    <w:p w14:paraId="7A85FD20" w14:textId="77777777" w:rsidR="00986CE5" w:rsidRPr="00FF780C" w:rsidRDefault="00986CE5" w:rsidP="00C332E4">
      <w:pPr>
        <w:ind w:left="2268"/>
        <w:rPr>
          <w:rFonts w:cs="Arial"/>
          <w:szCs w:val="24"/>
        </w:rPr>
      </w:pPr>
    </w:p>
    <w:p w14:paraId="707A688E" w14:textId="7A700521" w:rsidR="00B93F55" w:rsidRPr="00400674" w:rsidRDefault="001C07BF" w:rsidP="00B93F55">
      <w:pPr>
        <w:rPr>
          <w:rFonts w:cs="Arial"/>
          <w:szCs w:val="24"/>
        </w:rPr>
      </w:pPr>
      <w:r w:rsidRPr="00FF780C">
        <w:rPr>
          <w:rFonts w:cs="Arial"/>
          <w:szCs w:val="24"/>
        </w:rPr>
        <w:t>Dessa forma</w:t>
      </w:r>
      <w:r w:rsidR="004A7DB3" w:rsidRPr="00FF780C">
        <w:rPr>
          <w:rFonts w:cs="Arial"/>
          <w:szCs w:val="24"/>
        </w:rPr>
        <w:t xml:space="preserve">, o planejamento tributário </w:t>
      </w:r>
      <w:r w:rsidR="001E5445" w:rsidRPr="00FF780C">
        <w:rPr>
          <w:rFonts w:cs="Arial"/>
          <w:szCs w:val="24"/>
        </w:rPr>
        <w:t>configura-se</w:t>
      </w:r>
      <w:r w:rsidR="004A7DB3" w:rsidRPr="00FF780C">
        <w:rPr>
          <w:rFonts w:cs="Arial"/>
          <w:szCs w:val="24"/>
        </w:rPr>
        <w:t xml:space="preserve"> o in</w:t>
      </w:r>
      <w:r w:rsidR="004A7DB3" w:rsidRPr="00400674">
        <w:rPr>
          <w:rFonts w:cs="Arial"/>
          <w:szCs w:val="24"/>
        </w:rPr>
        <w:t>strumento usado tanto por pessoa</w:t>
      </w:r>
      <w:r w:rsidR="00D86D2D" w:rsidRPr="00400674">
        <w:rPr>
          <w:rFonts w:cs="Arial"/>
          <w:szCs w:val="24"/>
        </w:rPr>
        <w:t>s</w:t>
      </w:r>
      <w:r w:rsidR="004A7DB3" w:rsidRPr="00400674">
        <w:rPr>
          <w:rFonts w:cs="Arial"/>
          <w:szCs w:val="24"/>
        </w:rPr>
        <w:t xml:space="preserve"> física</w:t>
      </w:r>
      <w:r w:rsidR="00D86D2D" w:rsidRPr="00400674">
        <w:rPr>
          <w:rFonts w:cs="Arial"/>
          <w:szCs w:val="24"/>
        </w:rPr>
        <w:t>s</w:t>
      </w:r>
      <w:r w:rsidR="004A7DB3" w:rsidRPr="00400674">
        <w:rPr>
          <w:rFonts w:cs="Arial"/>
          <w:szCs w:val="24"/>
        </w:rPr>
        <w:t xml:space="preserve"> quanto por pessoa</w:t>
      </w:r>
      <w:r w:rsidR="0083062E" w:rsidRPr="00400674">
        <w:rPr>
          <w:rFonts w:cs="Arial"/>
          <w:szCs w:val="24"/>
        </w:rPr>
        <w:t>s</w:t>
      </w:r>
      <w:r w:rsidR="004A7DB3" w:rsidRPr="00400674">
        <w:rPr>
          <w:rFonts w:cs="Arial"/>
          <w:szCs w:val="24"/>
        </w:rPr>
        <w:t xml:space="preserve"> jurídica</w:t>
      </w:r>
      <w:r w:rsidR="0083062E" w:rsidRPr="00400674">
        <w:rPr>
          <w:rFonts w:cs="Arial"/>
          <w:szCs w:val="24"/>
        </w:rPr>
        <w:t>s</w:t>
      </w:r>
      <w:r w:rsidR="004A7DB3" w:rsidRPr="00400674">
        <w:rPr>
          <w:rFonts w:cs="Arial"/>
          <w:szCs w:val="24"/>
        </w:rPr>
        <w:t xml:space="preserve"> para reduzir </w:t>
      </w:r>
      <w:r w:rsidR="00E716DC" w:rsidRPr="00400674">
        <w:rPr>
          <w:rFonts w:cs="Arial"/>
          <w:szCs w:val="24"/>
        </w:rPr>
        <w:t xml:space="preserve">legalmente </w:t>
      </w:r>
      <w:r w:rsidR="004A7DB3" w:rsidRPr="00400674">
        <w:rPr>
          <w:rFonts w:cs="Arial"/>
          <w:szCs w:val="24"/>
        </w:rPr>
        <w:t xml:space="preserve">os impostos que incidem sobre suas atividades, sem infringir a </w:t>
      </w:r>
      <w:r w:rsidR="00F36F36" w:rsidRPr="00400674">
        <w:rPr>
          <w:rFonts w:cs="Arial"/>
          <w:szCs w:val="24"/>
        </w:rPr>
        <w:t>legislação</w:t>
      </w:r>
      <w:r w:rsidR="004A7DB3" w:rsidRPr="00400674">
        <w:rPr>
          <w:rFonts w:cs="Arial"/>
          <w:szCs w:val="24"/>
        </w:rPr>
        <w:t xml:space="preserve">. </w:t>
      </w:r>
      <w:r w:rsidR="00DF62A0" w:rsidRPr="00400674">
        <w:rPr>
          <w:rFonts w:cs="Arial"/>
          <w:szCs w:val="24"/>
        </w:rPr>
        <w:t>A aplicação</w:t>
      </w:r>
      <w:r w:rsidR="004A7DB3" w:rsidRPr="00400674">
        <w:rPr>
          <w:rFonts w:cs="Arial"/>
          <w:szCs w:val="24"/>
        </w:rPr>
        <w:t xml:space="preserve"> dessa estratégia é essencial para que o contribuinte se mante</w:t>
      </w:r>
      <w:r w:rsidR="001C0458" w:rsidRPr="00400674">
        <w:rPr>
          <w:rFonts w:cs="Arial"/>
          <w:szCs w:val="24"/>
        </w:rPr>
        <w:t>nha</w:t>
      </w:r>
      <w:r w:rsidR="004A7DB3" w:rsidRPr="00400674">
        <w:rPr>
          <w:rFonts w:cs="Arial"/>
          <w:szCs w:val="24"/>
        </w:rPr>
        <w:t xml:space="preserve"> em conformidade </w:t>
      </w:r>
      <w:r w:rsidR="002828F6" w:rsidRPr="00400674">
        <w:rPr>
          <w:rFonts w:cs="Arial"/>
          <w:szCs w:val="24"/>
        </w:rPr>
        <w:t>com as normas fiscais</w:t>
      </w:r>
      <w:r w:rsidR="003C1C32" w:rsidRPr="00400674">
        <w:rPr>
          <w:rFonts w:cs="Arial"/>
          <w:szCs w:val="24"/>
        </w:rPr>
        <w:t>, diminuindo</w:t>
      </w:r>
      <w:r w:rsidR="004A7DB3" w:rsidRPr="00400674">
        <w:rPr>
          <w:rFonts w:cs="Arial"/>
          <w:szCs w:val="24"/>
        </w:rPr>
        <w:t xml:space="preserve"> seus custos</w:t>
      </w:r>
      <w:r w:rsidR="00646158" w:rsidRPr="00400674">
        <w:rPr>
          <w:rFonts w:cs="Arial"/>
          <w:szCs w:val="24"/>
        </w:rPr>
        <w:t xml:space="preserve">, </w:t>
      </w:r>
      <w:r w:rsidR="00CB7A13" w:rsidRPr="00400674">
        <w:rPr>
          <w:rFonts w:cs="Arial"/>
          <w:szCs w:val="24"/>
        </w:rPr>
        <w:t>ainda</w:t>
      </w:r>
      <w:r w:rsidR="00646158" w:rsidRPr="00400674">
        <w:rPr>
          <w:rFonts w:cs="Arial"/>
          <w:szCs w:val="24"/>
        </w:rPr>
        <w:t xml:space="preserve"> que </w:t>
      </w:r>
      <w:r w:rsidR="00CE654A" w:rsidRPr="00400674">
        <w:rPr>
          <w:rFonts w:cs="Arial"/>
          <w:szCs w:val="24"/>
        </w:rPr>
        <w:t xml:space="preserve">tais </w:t>
      </w:r>
      <w:r w:rsidR="008C57C6" w:rsidRPr="00400674">
        <w:rPr>
          <w:rFonts w:cs="Arial"/>
          <w:szCs w:val="24"/>
        </w:rPr>
        <w:t>p</w:t>
      </w:r>
      <w:r w:rsidR="003A38B3" w:rsidRPr="00400674">
        <w:rPr>
          <w:rFonts w:cs="Arial"/>
          <w:szCs w:val="24"/>
        </w:rPr>
        <w:t>ráticas</w:t>
      </w:r>
      <w:r w:rsidR="00843F56" w:rsidRPr="00400674">
        <w:rPr>
          <w:rFonts w:cs="Arial"/>
          <w:szCs w:val="24"/>
        </w:rPr>
        <w:t xml:space="preserve"> possam</w:t>
      </w:r>
      <w:r w:rsidR="00CE654A" w:rsidRPr="00400674">
        <w:rPr>
          <w:rFonts w:cs="Arial"/>
          <w:szCs w:val="24"/>
        </w:rPr>
        <w:t xml:space="preserve"> reduz</w:t>
      </w:r>
      <w:r w:rsidR="002255AC" w:rsidRPr="00400674">
        <w:rPr>
          <w:rFonts w:cs="Arial"/>
          <w:szCs w:val="24"/>
        </w:rPr>
        <w:t>ir</w:t>
      </w:r>
      <w:r w:rsidR="00CE654A" w:rsidRPr="00400674">
        <w:rPr>
          <w:rFonts w:cs="Arial"/>
          <w:szCs w:val="24"/>
        </w:rPr>
        <w:t xml:space="preserve"> </w:t>
      </w:r>
      <w:r w:rsidR="00B12E52" w:rsidRPr="00400674">
        <w:rPr>
          <w:rFonts w:cs="Arial"/>
          <w:szCs w:val="24"/>
        </w:rPr>
        <w:t xml:space="preserve">a </w:t>
      </w:r>
      <w:r w:rsidR="005D1C3A" w:rsidRPr="00400674">
        <w:rPr>
          <w:rFonts w:cs="Arial"/>
          <w:szCs w:val="24"/>
        </w:rPr>
        <w:t>arrecadação</w:t>
      </w:r>
      <w:r w:rsidR="00B12E52" w:rsidRPr="00400674">
        <w:rPr>
          <w:rFonts w:cs="Arial"/>
          <w:szCs w:val="24"/>
        </w:rPr>
        <w:t xml:space="preserve"> do Estado</w:t>
      </w:r>
      <w:r w:rsidR="004A7DB3" w:rsidRPr="00400674">
        <w:rPr>
          <w:rFonts w:cs="Arial"/>
          <w:szCs w:val="24"/>
        </w:rPr>
        <w:t xml:space="preserve">. </w:t>
      </w:r>
    </w:p>
    <w:p w14:paraId="631F2C05" w14:textId="49E6F676" w:rsidR="00B93F55" w:rsidRPr="00400674" w:rsidRDefault="0060426C" w:rsidP="00B93F55">
      <w:pPr>
        <w:rPr>
          <w:rFonts w:cs="Arial"/>
          <w:szCs w:val="24"/>
        </w:rPr>
      </w:pPr>
      <w:r w:rsidRPr="00400674">
        <w:rPr>
          <w:rFonts w:cs="Arial"/>
          <w:szCs w:val="24"/>
        </w:rPr>
        <w:t>Vale ressaltar</w:t>
      </w:r>
      <w:r w:rsidR="004A7DB3" w:rsidRPr="00400674">
        <w:rPr>
          <w:rFonts w:cs="Arial"/>
          <w:szCs w:val="24"/>
        </w:rPr>
        <w:t xml:space="preserve"> que o planejamento tributário não se limita a uma </w:t>
      </w:r>
      <w:r w:rsidR="009B6441" w:rsidRPr="00400674">
        <w:rPr>
          <w:rFonts w:cs="Arial"/>
          <w:szCs w:val="24"/>
        </w:rPr>
        <w:t>ferramenta</w:t>
      </w:r>
      <w:r w:rsidR="004A7DB3" w:rsidRPr="00400674">
        <w:rPr>
          <w:rFonts w:cs="Arial"/>
          <w:szCs w:val="24"/>
        </w:rPr>
        <w:t xml:space="preserve"> de redução de tributos, ele também</w:t>
      </w:r>
      <w:r w:rsidR="0007388D" w:rsidRPr="00400674">
        <w:rPr>
          <w:rFonts w:cs="Arial"/>
          <w:szCs w:val="24"/>
        </w:rPr>
        <w:t xml:space="preserve"> representa</w:t>
      </w:r>
      <w:r w:rsidR="004A7DB3" w:rsidRPr="00400674">
        <w:rPr>
          <w:rFonts w:cs="Arial"/>
          <w:szCs w:val="24"/>
        </w:rPr>
        <w:t xml:space="preserve"> uma obrigação </w:t>
      </w:r>
      <w:r w:rsidR="00F10D17" w:rsidRPr="00400674">
        <w:rPr>
          <w:rFonts w:cs="Arial"/>
          <w:szCs w:val="24"/>
        </w:rPr>
        <w:t>dos administradores</w:t>
      </w:r>
      <w:r w:rsidR="00D432D4" w:rsidRPr="00400674">
        <w:rPr>
          <w:rFonts w:cs="Arial"/>
          <w:szCs w:val="24"/>
        </w:rPr>
        <w:t xml:space="preserve">, conforme </w:t>
      </w:r>
      <w:r w:rsidR="00A458AF" w:rsidRPr="00400674">
        <w:rPr>
          <w:rFonts w:cs="Arial"/>
          <w:szCs w:val="24"/>
        </w:rPr>
        <w:t>estabelecido</w:t>
      </w:r>
      <w:r w:rsidR="004A7DB3" w:rsidRPr="00400674">
        <w:rPr>
          <w:rFonts w:cs="Arial"/>
          <w:szCs w:val="24"/>
        </w:rPr>
        <w:t xml:space="preserve"> no Código Civil</w:t>
      </w:r>
      <w:r w:rsidR="00094997" w:rsidRPr="00400674">
        <w:rPr>
          <w:rFonts w:cs="Arial"/>
          <w:szCs w:val="24"/>
        </w:rPr>
        <w:t xml:space="preserve"> (</w:t>
      </w:r>
      <w:r w:rsidR="004A7DB3" w:rsidRPr="00400674">
        <w:rPr>
          <w:rFonts w:cs="Arial"/>
          <w:szCs w:val="24"/>
        </w:rPr>
        <w:t xml:space="preserve">Lei </w:t>
      </w:r>
      <w:proofErr w:type="spellStart"/>
      <w:r w:rsidR="004A7DB3" w:rsidRPr="00400674">
        <w:rPr>
          <w:rFonts w:eastAsia="Times New Roman"/>
        </w:rPr>
        <w:t>n.</w:t>
      </w:r>
      <w:r w:rsidR="00E74AFF" w:rsidRPr="00400674">
        <w:rPr>
          <w:rFonts w:eastAsia="Times New Roman"/>
        </w:rPr>
        <w:t>o</w:t>
      </w:r>
      <w:proofErr w:type="spellEnd"/>
      <w:r w:rsidR="004A7DB3" w:rsidRPr="00400674">
        <w:rPr>
          <w:rFonts w:cs="Arial"/>
          <w:szCs w:val="24"/>
        </w:rPr>
        <w:t xml:space="preserve"> 10.406/2002</w:t>
      </w:r>
      <w:r w:rsidR="007357A8" w:rsidRPr="00400674">
        <w:rPr>
          <w:rFonts w:cs="Arial"/>
          <w:szCs w:val="24"/>
        </w:rPr>
        <w:t>)</w:t>
      </w:r>
      <w:r w:rsidR="005462AF" w:rsidRPr="00400674">
        <w:rPr>
          <w:rFonts w:cs="Arial"/>
          <w:szCs w:val="24"/>
        </w:rPr>
        <w:t>.</w:t>
      </w:r>
      <w:r w:rsidR="004A7DB3" w:rsidRPr="00400674">
        <w:rPr>
          <w:rFonts w:cs="Arial"/>
          <w:szCs w:val="24"/>
        </w:rPr>
        <w:t xml:space="preserve"> </w:t>
      </w:r>
      <w:r w:rsidR="00231E03" w:rsidRPr="00400674">
        <w:rPr>
          <w:rFonts w:cs="Arial"/>
          <w:szCs w:val="24"/>
        </w:rPr>
        <w:t xml:space="preserve">O </w:t>
      </w:r>
      <w:r w:rsidR="004A7DB3" w:rsidRPr="00400674">
        <w:rPr>
          <w:rFonts w:cs="Arial"/>
          <w:szCs w:val="24"/>
        </w:rPr>
        <w:t>Art. 1.011</w:t>
      </w:r>
      <w:r w:rsidR="00097636" w:rsidRPr="00400674">
        <w:rPr>
          <w:rFonts w:cs="Arial"/>
          <w:szCs w:val="24"/>
        </w:rPr>
        <w:t xml:space="preserve"> prevê </w:t>
      </w:r>
      <w:r w:rsidR="00352C8C" w:rsidRPr="00400674">
        <w:rPr>
          <w:rFonts w:cs="Arial"/>
          <w:szCs w:val="24"/>
        </w:rPr>
        <w:t>que “o</w:t>
      </w:r>
      <w:r w:rsidR="004A7DB3" w:rsidRPr="00400674">
        <w:rPr>
          <w:rFonts w:cs="Arial"/>
          <w:szCs w:val="24"/>
        </w:rPr>
        <w:t xml:space="preserve"> administrador da sociedade deverá ter, no exercício de suas funções, o cuidado e a diligência que todo homem ativo e probo costuma empregar na administração de seus próprios negócios.”</w:t>
      </w:r>
    </w:p>
    <w:p w14:paraId="780478BF" w14:textId="77777777" w:rsidR="00AB12D2" w:rsidRPr="00400674" w:rsidRDefault="00364D64" w:rsidP="00B93F55">
      <w:pPr>
        <w:rPr>
          <w:rFonts w:cs="Arial"/>
          <w:szCs w:val="24"/>
        </w:rPr>
      </w:pPr>
      <w:r w:rsidRPr="00400674">
        <w:rPr>
          <w:rFonts w:cs="Arial"/>
          <w:szCs w:val="24"/>
        </w:rPr>
        <w:t>De maneira semelhante</w:t>
      </w:r>
      <w:r w:rsidR="00EE447D" w:rsidRPr="00400674">
        <w:rPr>
          <w:rFonts w:cs="Arial"/>
          <w:szCs w:val="24"/>
        </w:rPr>
        <w:t xml:space="preserve">, a </w:t>
      </w:r>
      <w:r w:rsidR="00960C93" w:rsidRPr="00400674">
        <w:rPr>
          <w:rFonts w:cs="Arial"/>
          <w:szCs w:val="24"/>
        </w:rPr>
        <w:t xml:space="preserve">Lei </w:t>
      </w:r>
      <w:r w:rsidR="00EE511B" w:rsidRPr="00400674">
        <w:rPr>
          <w:rFonts w:cs="Arial"/>
          <w:szCs w:val="24"/>
        </w:rPr>
        <w:t xml:space="preserve">n. </w:t>
      </w:r>
      <w:r w:rsidR="000901B6" w:rsidRPr="00400674">
        <w:rPr>
          <w:rFonts w:cs="Arial"/>
          <w:szCs w:val="24"/>
        </w:rPr>
        <w:t>6.404</w:t>
      </w:r>
      <w:r w:rsidR="00E77FCA" w:rsidRPr="00400674">
        <w:rPr>
          <w:rFonts w:cs="Arial"/>
          <w:szCs w:val="24"/>
        </w:rPr>
        <w:t xml:space="preserve"> </w:t>
      </w:r>
      <w:r w:rsidR="00EA35C6" w:rsidRPr="00400674">
        <w:rPr>
          <w:rFonts w:cs="Arial"/>
          <w:szCs w:val="24"/>
        </w:rPr>
        <w:t xml:space="preserve">de </w:t>
      </w:r>
      <w:r w:rsidR="000901B6" w:rsidRPr="00400674">
        <w:rPr>
          <w:rFonts w:cs="Arial"/>
          <w:szCs w:val="24"/>
        </w:rPr>
        <w:t>1976 (Lei das S.</w:t>
      </w:r>
      <w:r w:rsidR="008449EC" w:rsidRPr="00400674">
        <w:rPr>
          <w:rFonts w:cs="Arial"/>
          <w:szCs w:val="24"/>
        </w:rPr>
        <w:t xml:space="preserve"> </w:t>
      </w:r>
      <w:r w:rsidR="000901B6" w:rsidRPr="00400674">
        <w:rPr>
          <w:rFonts w:cs="Arial"/>
          <w:szCs w:val="24"/>
        </w:rPr>
        <w:t xml:space="preserve">A.) </w:t>
      </w:r>
      <w:r w:rsidR="00F04548" w:rsidRPr="00400674">
        <w:rPr>
          <w:rFonts w:cs="Arial"/>
          <w:szCs w:val="24"/>
        </w:rPr>
        <w:t xml:space="preserve">reforça essa responsabilidade </w:t>
      </w:r>
      <w:r w:rsidR="007626DE" w:rsidRPr="00400674">
        <w:rPr>
          <w:rFonts w:cs="Arial"/>
          <w:szCs w:val="24"/>
        </w:rPr>
        <w:t xml:space="preserve">nos artigos </w:t>
      </w:r>
      <w:r w:rsidR="00E52B68" w:rsidRPr="00400674">
        <w:rPr>
          <w:rFonts w:cs="Arial"/>
          <w:szCs w:val="24"/>
        </w:rPr>
        <w:t>153 e 154</w:t>
      </w:r>
      <w:r w:rsidR="00DC7919" w:rsidRPr="00400674">
        <w:rPr>
          <w:rFonts w:cs="Arial"/>
          <w:szCs w:val="24"/>
        </w:rPr>
        <w:t>.</w:t>
      </w:r>
      <w:r w:rsidR="00D57746" w:rsidRPr="00400674">
        <w:rPr>
          <w:rFonts w:cs="Arial"/>
          <w:szCs w:val="24"/>
        </w:rPr>
        <w:t xml:space="preserve"> O </w:t>
      </w:r>
      <w:r w:rsidR="000901B6" w:rsidRPr="00400674">
        <w:rPr>
          <w:rFonts w:cs="Arial"/>
          <w:szCs w:val="24"/>
        </w:rPr>
        <w:t xml:space="preserve">art. 153 </w:t>
      </w:r>
      <w:r w:rsidR="00E44A4B" w:rsidRPr="00400674">
        <w:rPr>
          <w:rFonts w:cs="Arial"/>
          <w:szCs w:val="24"/>
        </w:rPr>
        <w:t>estipula</w:t>
      </w:r>
      <w:r w:rsidR="000901B6" w:rsidRPr="00400674">
        <w:rPr>
          <w:rFonts w:cs="Arial"/>
          <w:szCs w:val="24"/>
        </w:rPr>
        <w:t xml:space="preserve"> que “o administrador da companhia deve empregar, no exercício de suas funções, o cuidado e diligência que todo homem ativo e probo costuma empregar na administração dos seus próprios negócios”. </w:t>
      </w:r>
      <w:r w:rsidR="006F41DF" w:rsidRPr="00400674">
        <w:rPr>
          <w:rFonts w:cs="Arial"/>
          <w:szCs w:val="24"/>
        </w:rPr>
        <w:t>Já o</w:t>
      </w:r>
      <w:r w:rsidR="000901B6" w:rsidRPr="00400674">
        <w:rPr>
          <w:rFonts w:cs="Arial"/>
          <w:szCs w:val="24"/>
        </w:rPr>
        <w:t xml:space="preserve"> art. 154 da </w:t>
      </w:r>
      <w:r w:rsidR="0071408C" w:rsidRPr="00400674">
        <w:rPr>
          <w:rFonts w:cs="Arial"/>
          <w:szCs w:val="24"/>
        </w:rPr>
        <w:t>referida</w:t>
      </w:r>
      <w:r w:rsidR="000901B6" w:rsidRPr="00400674">
        <w:rPr>
          <w:rFonts w:cs="Arial"/>
          <w:szCs w:val="24"/>
        </w:rPr>
        <w:t xml:space="preserve"> lei </w:t>
      </w:r>
      <w:r w:rsidR="007F436F" w:rsidRPr="00400674">
        <w:rPr>
          <w:rFonts w:cs="Arial"/>
          <w:szCs w:val="24"/>
        </w:rPr>
        <w:t>acrescenta</w:t>
      </w:r>
      <w:r w:rsidR="000901B6" w:rsidRPr="00400674">
        <w:rPr>
          <w:rFonts w:cs="Arial"/>
          <w:szCs w:val="24"/>
        </w:rPr>
        <w:t xml:space="preserve"> que o “administrador deve exercer as atribuições que a lei e o estatuto lhe conferem para lograr os fins e o interesse da companhia, satisfeitas as exigências do bem público e da função social da empresa”.</w:t>
      </w:r>
    </w:p>
    <w:p w14:paraId="13005A6F" w14:textId="0CE7A62B" w:rsidR="006449B6" w:rsidRPr="00400674" w:rsidRDefault="003721FB" w:rsidP="00B93F55">
      <w:pPr>
        <w:rPr>
          <w:rFonts w:cs="Arial"/>
          <w:szCs w:val="24"/>
        </w:rPr>
      </w:pPr>
      <w:r w:rsidRPr="00400674">
        <w:rPr>
          <w:rFonts w:cs="Arial"/>
          <w:szCs w:val="24"/>
        </w:rPr>
        <w:t xml:space="preserve">Inspecionando tais </w:t>
      </w:r>
      <w:r w:rsidR="00F53072" w:rsidRPr="00400674">
        <w:rPr>
          <w:rFonts w:cs="Arial"/>
          <w:szCs w:val="24"/>
        </w:rPr>
        <w:t>instrumentos legais</w:t>
      </w:r>
      <w:r w:rsidR="002C6CCB" w:rsidRPr="00400674">
        <w:rPr>
          <w:rFonts w:cs="Arial"/>
          <w:szCs w:val="24"/>
        </w:rPr>
        <w:t xml:space="preserve">, fica entendido que </w:t>
      </w:r>
      <w:r w:rsidR="00D737F2" w:rsidRPr="00400674">
        <w:rPr>
          <w:rFonts w:cs="Arial"/>
          <w:szCs w:val="24"/>
        </w:rPr>
        <w:t xml:space="preserve">a tentativa </w:t>
      </w:r>
      <w:r w:rsidR="00224C08" w:rsidRPr="00400674">
        <w:rPr>
          <w:rFonts w:cs="Arial"/>
          <w:szCs w:val="24"/>
        </w:rPr>
        <w:t xml:space="preserve">de reduzir </w:t>
      </w:r>
      <w:r w:rsidR="002E1A3B" w:rsidRPr="00400674">
        <w:rPr>
          <w:rFonts w:cs="Arial"/>
          <w:szCs w:val="24"/>
        </w:rPr>
        <w:t xml:space="preserve">a carga tributária </w:t>
      </w:r>
      <w:r w:rsidR="0048360D" w:rsidRPr="00400674">
        <w:rPr>
          <w:rFonts w:cs="Arial"/>
          <w:szCs w:val="24"/>
        </w:rPr>
        <w:t xml:space="preserve">é um direito </w:t>
      </w:r>
      <w:r w:rsidR="00A0339F" w:rsidRPr="00400674">
        <w:rPr>
          <w:rFonts w:cs="Arial"/>
          <w:szCs w:val="24"/>
        </w:rPr>
        <w:t>dos administradores da sociedade empresária.</w:t>
      </w:r>
      <w:r w:rsidR="00CE6021" w:rsidRPr="00400674">
        <w:rPr>
          <w:rFonts w:cs="Arial"/>
          <w:szCs w:val="24"/>
        </w:rPr>
        <w:t xml:space="preserve"> Direito esse a</w:t>
      </w:r>
      <w:r w:rsidR="006449B6" w:rsidRPr="00400674">
        <w:rPr>
          <w:rFonts w:cs="Arial"/>
          <w:szCs w:val="24"/>
        </w:rPr>
        <w:t xml:space="preserve">tribuído pela Constituição </w:t>
      </w:r>
      <w:r w:rsidR="005B2563" w:rsidRPr="00400674">
        <w:rPr>
          <w:rFonts w:cs="Arial"/>
          <w:szCs w:val="24"/>
        </w:rPr>
        <w:t>da República Federativa do Brasil</w:t>
      </w:r>
      <w:r w:rsidR="00B043B3" w:rsidRPr="00400674">
        <w:rPr>
          <w:rFonts w:cs="Arial"/>
          <w:szCs w:val="24"/>
        </w:rPr>
        <w:t>,</w:t>
      </w:r>
      <w:r w:rsidR="00634935" w:rsidRPr="00400674">
        <w:rPr>
          <w:rFonts w:cs="Arial"/>
          <w:szCs w:val="24"/>
        </w:rPr>
        <w:t xml:space="preserve"> </w:t>
      </w:r>
      <w:r w:rsidR="00F125D8" w:rsidRPr="00400674">
        <w:rPr>
          <w:rFonts w:cs="Arial"/>
          <w:szCs w:val="24"/>
        </w:rPr>
        <w:t>fundamentando-se</w:t>
      </w:r>
      <w:r w:rsidR="00E54CC6" w:rsidRPr="00400674">
        <w:rPr>
          <w:rFonts w:cs="Arial"/>
          <w:szCs w:val="24"/>
        </w:rPr>
        <w:t xml:space="preserve"> </w:t>
      </w:r>
      <w:r w:rsidR="00BF3C5A" w:rsidRPr="00400674">
        <w:rPr>
          <w:rFonts w:cs="Arial"/>
          <w:szCs w:val="24"/>
        </w:rPr>
        <w:t xml:space="preserve">nos </w:t>
      </w:r>
      <w:r w:rsidR="00372F7D" w:rsidRPr="00400674">
        <w:rPr>
          <w:rFonts w:cs="Arial"/>
          <w:szCs w:val="24"/>
        </w:rPr>
        <w:t xml:space="preserve">princípios: </w:t>
      </w:r>
    </w:p>
    <w:p w14:paraId="4C8DE9AC" w14:textId="3F0DAB4E" w:rsidR="008C7AC4" w:rsidRPr="00400674" w:rsidRDefault="0053659B" w:rsidP="00B93F55">
      <w:pPr>
        <w:pStyle w:val="PargrafodaLista"/>
        <w:numPr>
          <w:ilvl w:val="0"/>
          <w:numId w:val="4"/>
        </w:numPr>
        <w:rPr>
          <w:rFonts w:cs="Arial"/>
          <w:szCs w:val="24"/>
        </w:rPr>
      </w:pPr>
      <w:r w:rsidRPr="00400674">
        <w:rPr>
          <w:rFonts w:cs="Arial"/>
          <w:szCs w:val="24"/>
        </w:rPr>
        <w:t>Princí</w:t>
      </w:r>
      <w:r w:rsidR="00955829" w:rsidRPr="00400674">
        <w:rPr>
          <w:rFonts w:cs="Arial"/>
          <w:szCs w:val="24"/>
        </w:rPr>
        <w:t>pio da Livre Iniciativa e Princ</w:t>
      </w:r>
      <w:r w:rsidR="00731059" w:rsidRPr="00400674">
        <w:rPr>
          <w:rFonts w:cs="Arial"/>
          <w:szCs w:val="24"/>
        </w:rPr>
        <w:t>í</w:t>
      </w:r>
      <w:r w:rsidR="00955829" w:rsidRPr="00400674">
        <w:rPr>
          <w:rFonts w:cs="Arial"/>
          <w:szCs w:val="24"/>
        </w:rPr>
        <w:t>pio da Propriedade Privada (</w:t>
      </w:r>
      <w:r w:rsidR="00A723E5" w:rsidRPr="00400674">
        <w:rPr>
          <w:rFonts w:cs="Arial"/>
          <w:szCs w:val="24"/>
        </w:rPr>
        <w:t xml:space="preserve">art. </w:t>
      </w:r>
      <w:r w:rsidR="0070487C" w:rsidRPr="00400674">
        <w:rPr>
          <w:rFonts w:cs="Arial"/>
          <w:szCs w:val="24"/>
        </w:rPr>
        <w:t>170, II)</w:t>
      </w:r>
      <w:r w:rsidR="00A97C05" w:rsidRPr="00400674">
        <w:rPr>
          <w:rFonts w:cs="Arial"/>
          <w:szCs w:val="24"/>
        </w:rPr>
        <w:t xml:space="preserve">, </w:t>
      </w:r>
      <w:r w:rsidR="004636AF" w:rsidRPr="00400674">
        <w:rPr>
          <w:rFonts w:cs="Arial"/>
          <w:szCs w:val="24"/>
        </w:rPr>
        <w:t xml:space="preserve">que assegura </w:t>
      </w:r>
      <w:r w:rsidR="001F28B9" w:rsidRPr="00400674">
        <w:rPr>
          <w:rFonts w:cs="Arial"/>
          <w:szCs w:val="24"/>
        </w:rPr>
        <w:t xml:space="preserve">a liberdade </w:t>
      </w:r>
      <w:r w:rsidR="00AF2A7A" w:rsidRPr="00400674">
        <w:rPr>
          <w:rFonts w:cs="Arial"/>
          <w:szCs w:val="24"/>
        </w:rPr>
        <w:t>do</w:t>
      </w:r>
      <w:r w:rsidR="002F3980" w:rsidRPr="00400674">
        <w:rPr>
          <w:rFonts w:cs="Arial"/>
          <w:szCs w:val="24"/>
        </w:rPr>
        <w:t xml:space="preserve"> contribuinte de </w:t>
      </w:r>
      <w:r w:rsidR="00F35B0B" w:rsidRPr="00400674">
        <w:rPr>
          <w:rFonts w:cs="Arial"/>
          <w:szCs w:val="24"/>
        </w:rPr>
        <w:t>coordenar seus negócios</w:t>
      </w:r>
      <w:r w:rsidR="00BE7992" w:rsidRPr="00400674">
        <w:rPr>
          <w:rFonts w:cs="Arial"/>
          <w:szCs w:val="24"/>
        </w:rPr>
        <w:t xml:space="preserve"> do jeito que </w:t>
      </w:r>
      <w:r w:rsidR="00547374" w:rsidRPr="00400674">
        <w:rPr>
          <w:rFonts w:cs="Arial"/>
          <w:szCs w:val="24"/>
        </w:rPr>
        <w:t>julgar</w:t>
      </w:r>
      <w:r w:rsidR="00647CF9" w:rsidRPr="00400674">
        <w:rPr>
          <w:rFonts w:cs="Arial"/>
          <w:szCs w:val="24"/>
        </w:rPr>
        <w:t xml:space="preserve"> </w:t>
      </w:r>
      <w:r w:rsidR="00374B1D" w:rsidRPr="00400674">
        <w:rPr>
          <w:rFonts w:cs="Arial"/>
          <w:szCs w:val="24"/>
        </w:rPr>
        <w:t xml:space="preserve">mais </w:t>
      </w:r>
      <w:r w:rsidR="00647CF9" w:rsidRPr="00400674">
        <w:rPr>
          <w:rFonts w:cs="Arial"/>
          <w:szCs w:val="24"/>
        </w:rPr>
        <w:t>adequado</w:t>
      </w:r>
      <w:r w:rsidR="00F35B0B" w:rsidRPr="00400674">
        <w:rPr>
          <w:rFonts w:cs="Arial"/>
          <w:szCs w:val="24"/>
        </w:rPr>
        <w:t xml:space="preserve">. </w:t>
      </w:r>
    </w:p>
    <w:p w14:paraId="40B5F30D" w14:textId="713374B2" w:rsidR="002D0877" w:rsidRPr="00400674" w:rsidRDefault="0070487C" w:rsidP="00D7767B">
      <w:pPr>
        <w:pStyle w:val="PargrafodaLista"/>
        <w:numPr>
          <w:ilvl w:val="0"/>
          <w:numId w:val="4"/>
        </w:numPr>
        <w:rPr>
          <w:rFonts w:cs="Arial"/>
          <w:szCs w:val="24"/>
        </w:rPr>
      </w:pPr>
      <w:r w:rsidRPr="00400674">
        <w:rPr>
          <w:rFonts w:cs="Arial"/>
          <w:szCs w:val="24"/>
        </w:rPr>
        <w:t>Princípio da Livre Con</w:t>
      </w:r>
      <w:r w:rsidR="00E2781D" w:rsidRPr="00400674">
        <w:rPr>
          <w:rFonts w:cs="Arial"/>
          <w:szCs w:val="24"/>
        </w:rPr>
        <w:t xml:space="preserve">corrência </w:t>
      </w:r>
      <w:r w:rsidR="00917728" w:rsidRPr="00400674">
        <w:rPr>
          <w:rFonts w:cs="Arial"/>
          <w:szCs w:val="24"/>
        </w:rPr>
        <w:t>(</w:t>
      </w:r>
      <w:r w:rsidR="00A97C05" w:rsidRPr="00400674">
        <w:rPr>
          <w:rFonts w:cs="Arial"/>
          <w:szCs w:val="24"/>
        </w:rPr>
        <w:t>art. 170, IV),</w:t>
      </w:r>
      <w:r w:rsidR="00C82B06" w:rsidRPr="00400674">
        <w:rPr>
          <w:rFonts w:cs="Arial"/>
          <w:szCs w:val="24"/>
        </w:rPr>
        <w:t xml:space="preserve"> </w:t>
      </w:r>
      <w:r w:rsidR="00CC2E17" w:rsidRPr="00400674">
        <w:rPr>
          <w:rFonts w:cs="Arial"/>
          <w:szCs w:val="24"/>
        </w:rPr>
        <w:t xml:space="preserve">que estabelece que </w:t>
      </w:r>
      <w:r w:rsidR="00CB4E81" w:rsidRPr="00400674">
        <w:rPr>
          <w:rFonts w:cs="Arial"/>
          <w:szCs w:val="24"/>
        </w:rPr>
        <w:t xml:space="preserve">a gestão da economia tributária </w:t>
      </w:r>
      <w:r w:rsidR="00C3420C" w:rsidRPr="00400674">
        <w:rPr>
          <w:rFonts w:cs="Arial"/>
          <w:szCs w:val="24"/>
        </w:rPr>
        <w:t xml:space="preserve">deve ser feita por </w:t>
      </w:r>
      <w:r w:rsidR="00DF4BA0" w:rsidRPr="00400674">
        <w:rPr>
          <w:rFonts w:cs="Arial"/>
          <w:szCs w:val="24"/>
        </w:rPr>
        <w:t xml:space="preserve">aquele que </w:t>
      </w:r>
      <w:r w:rsidR="005565F5" w:rsidRPr="00400674">
        <w:rPr>
          <w:rFonts w:cs="Arial"/>
          <w:szCs w:val="24"/>
        </w:rPr>
        <w:t xml:space="preserve">melhor </w:t>
      </w:r>
      <w:r w:rsidR="007948C2" w:rsidRPr="00400674">
        <w:rPr>
          <w:rFonts w:cs="Arial"/>
          <w:szCs w:val="24"/>
        </w:rPr>
        <w:t>administra seus custos</w:t>
      </w:r>
      <w:r w:rsidR="003254B8" w:rsidRPr="00400674">
        <w:rPr>
          <w:rFonts w:cs="Arial"/>
          <w:szCs w:val="24"/>
        </w:rPr>
        <w:t xml:space="preserve">, </w:t>
      </w:r>
      <w:r w:rsidR="00FF5296" w:rsidRPr="00400674">
        <w:rPr>
          <w:rFonts w:cs="Arial"/>
          <w:szCs w:val="24"/>
        </w:rPr>
        <w:t>para que</w:t>
      </w:r>
      <w:r w:rsidR="00E81228" w:rsidRPr="00400674">
        <w:rPr>
          <w:rFonts w:cs="Arial"/>
          <w:szCs w:val="24"/>
        </w:rPr>
        <w:t xml:space="preserve"> assim promova uma competição </w:t>
      </w:r>
      <w:r w:rsidR="00330568" w:rsidRPr="00400674">
        <w:rPr>
          <w:rFonts w:cs="Arial"/>
          <w:szCs w:val="24"/>
        </w:rPr>
        <w:t>saudável en</w:t>
      </w:r>
      <w:r w:rsidR="00660A85" w:rsidRPr="00400674">
        <w:rPr>
          <w:rFonts w:cs="Arial"/>
          <w:szCs w:val="24"/>
        </w:rPr>
        <w:t>t</w:t>
      </w:r>
      <w:r w:rsidR="00330568" w:rsidRPr="00400674">
        <w:rPr>
          <w:rFonts w:cs="Arial"/>
          <w:szCs w:val="24"/>
        </w:rPr>
        <w:t>re as empresas</w:t>
      </w:r>
      <w:r w:rsidR="00660A85" w:rsidRPr="00400674">
        <w:rPr>
          <w:rFonts w:cs="Arial"/>
          <w:szCs w:val="24"/>
        </w:rPr>
        <w:t xml:space="preserve">. </w:t>
      </w:r>
      <w:r w:rsidR="0034122E" w:rsidRPr="0034122E">
        <w:rPr>
          <w:rFonts w:cs="Arial"/>
          <w:szCs w:val="24"/>
          <w:highlight w:val="green"/>
        </w:rPr>
        <w:t>(BRASIL, 1988).</w:t>
      </w:r>
    </w:p>
    <w:p w14:paraId="39A2A2A8" w14:textId="35616C07" w:rsidR="00EA3730" w:rsidRPr="00400674" w:rsidRDefault="00883EDE" w:rsidP="00873EF3">
      <w:pPr>
        <w:rPr>
          <w:rFonts w:eastAsia="Times New Roman"/>
        </w:rPr>
      </w:pPr>
      <w:r w:rsidRPr="00400674">
        <w:rPr>
          <w:rFonts w:cs="Arial"/>
          <w:szCs w:val="24"/>
        </w:rPr>
        <w:lastRenderedPageBreak/>
        <w:t>Entretanto, a aplicação do Planejamento Tributário ganhou novas dimensões com a introdução da norma antielisão no Código Tributário Nacional (CTN), positivada no parágrafo único do Art. 116. Essa norma autoriza o Fisco a desconsiderar atos ou negócios jurídicos realizados com o objetivo exclusivo de reduzir a carga tributária. Contudo, especialistas argumentam que tal</w:t>
      </w:r>
      <w:r w:rsidR="00001204" w:rsidRPr="00400674">
        <w:rPr>
          <w:rFonts w:cs="Arial"/>
          <w:szCs w:val="24"/>
        </w:rPr>
        <w:t xml:space="preserve"> dispositivo não </w:t>
      </w:r>
      <w:r w:rsidRPr="00400674">
        <w:rPr>
          <w:rFonts w:cs="Arial"/>
          <w:szCs w:val="24"/>
        </w:rPr>
        <w:t>permite a aplicação irrestrita da "</w:t>
      </w:r>
      <w:r w:rsidR="00001204" w:rsidRPr="00400674">
        <w:rPr>
          <w:rFonts w:cs="Arial"/>
          <w:szCs w:val="24"/>
        </w:rPr>
        <w:t>interpretação econômica do direito tributário</w:t>
      </w:r>
      <w:r w:rsidRPr="00400674">
        <w:rPr>
          <w:rFonts w:cs="Arial"/>
          <w:szCs w:val="24"/>
        </w:rPr>
        <w:t>"</w:t>
      </w:r>
      <w:r w:rsidRPr="00400674">
        <w:rPr>
          <w:rFonts w:eastAsia="Times New Roman"/>
        </w:rPr>
        <w:t>.</w:t>
      </w:r>
    </w:p>
    <w:p w14:paraId="3B7960C6" w14:textId="33B7C741" w:rsidR="00AE6A43" w:rsidRPr="00FF780C" w:rsidRDefault="00FF780C" w:rsidP="00CC7597">
      <w:pPr>
        <w:pStyle w:val="Ttulo3"/>
        <w:rPr>
          <w:color w:val="auto"/>
          <w:sz w:val="24"/>
          <w:szCs w:val="24"/>
        </w:rPr>
      </w:pPr>
      <w:r w:rsidRPr="00FF780C">
        <w:rPr>
          <w:color w:val="auto"/>
          <w:sz w:val="24"/>
          <w:szCs w:val="24"/>
        </w:rPr>
        <w:t xml:space="preserve">3.3 </w:t>
      </w:r>
      <w:r w:rsidR="007C1EBF" w:rsidRPr="00FF780C">
        <w:rPr>
          <w:color w:val="auto"/>
          <w:sz w:val="24"/>
          <w:szCs w:val="24"/>
        </w:rPr>
        <w:t xml:space="preserve">Conceito </w:t>
      </w:r>
      <w:r w:rsidR="00B371B3" w:rsidRPr="00FF780C">
        <w:rPr>
          <w:color w:val="auto"/>
          <w:sz w:val="24"/>
          <w:szCs w:val="24"/>
        </w:rPr>
        <w:t>d</w:t>
      </w:r>
      <w:r w:rsidR="007C1EBF" w:rsidRPr="00FF780C">
        <w:rPr>
          <w:color w:val="auto"/>
          <w:sz w:val="24"/>
          <w:szCs w:val="24"/>
        </w:rPr>
        <w:t xml:space="preserve">e Elisão, Evasão </w:t>
      </w:r>
      <w:r w:rsidR="00B371B3" w:rsidRPr="00FF780C">
        <w:rPr>
          <w:color w:val="auto"/>
          <w:sz w:val="24"/>
          <w:szCs w:val="24"/>
        </w:rPr>
        <w:t>e</w:t>
      </w:r>
      <w:r w:rsidR="007C1EBF" w:rsidRPr="00FF780C">
        <w:rPr>
          <w:color w:val="auto"/>
          <w:sz w:val="24"/>
          <w:szCs w:val="24"/>
        </w:rPr>
        <w:t xml:space="preserve"> </w:t>
      </w:r>
      <w:proofErr w:type="spellStart"/>
      <w:r w:rsidR="007C1EBF" w:rsidRPr="00FF780C">
        <w:rPr>
          <w:color w:val="auto"/>
          <w:sz w:val="24"/>
          <w:szCs w:val="24"/>
        </w:rPr>
        <w:t>Elusão</w:t>
      </w:r>
      <w:proofErr w:type="spellEnd"/>
    </w:p>
    <w:p w14:paraId="37A7086E" w14:textId="7100D6EA" w:rsidR="00C77E45" w:rsidRPr="00FF780C" w:rsidRDefault="002B3974" w:rsidP="00C77E45">
      <w:pPr>
        <w:rPr>
          <w:rFonts w:cs="Arial"/>
          <w:szCs w:val="24"/>
        </w:rPr>
      </w:pPr>
      <w:r w:rsidRPr="00FF780C">
        <w:rPr>
          <w:rFonts w:cs="Arial"/>
          <w:szCs w:val="24"/>
        </w:rPr>
        <w:t>D</w:t>
      </w:r>
      <w:r w:rsidR="007B5131" w:rsidRPr="00FF780C">
        <w:rPr>
          <w:rFonts w:cs="Arial"/>
          <w:szCs w:val="24"/>
        </w:rPr>
        <w:t>estaca</w:t>
      </w:r>
      <w:r w:rsidRPr="00FF780C">
        <w:rPr>
          <w:rFonts w:cs="Arial"/>
          <w:szCs w:val="24"/>
        </w:rPr>
        <w:t>-se</w:t>
      </w:r>
      <w:r w:rsidR="007B5131" w:rsidRPr="00FF780C">
        <w:rPr>
          <w:rFonts w:cs="Arial"/>
          <w:szCs w:val="24"/>
        </w:rPr>
        <w:t xml:space="preserve"> que </w:t>
      </w:r>
      <w:r w:rsidRPr="00FF780C">
        <w:rPr>
          <w:rFonts w:cs="Arial"/>
          <w:szCs w:val="24"/>
        </w:rPr>
        <w:t>ex</w:t>
      </w:r>
      <w:r w:rsidR="003F6C68" w:rsidRPr="00FF780C">
        <w:rPr>
          <w:rFonts w:cs="Arial"/>
          <w:szCs w:val="24"/>
        </w:rPr>
        <w:t>iste</w:t>
      </w:r>
      <w:r w:rsidR="007B5131" w:rsidRPr="00FF780C">
        <w:rPr>
          <w:rFonts w:cs="Arial"/>
          <w:szCs w:val="24"/>
        </w:rPr>
        <w:t xml:space="preserve"> uma linha tênue entre elisão e </w:t>
      </w:r>
      <w:proofErr w:type="spellStart"/>
      <w:r w:rsidR="007B5131" w:rsidRPr="00FF780C">
        <w:rPr>
          <w:rFonts w:cs="Arial"/>
          <w:szCs w:val="24"/>
        </w:rPr>
        <w:t>elusão</w:t>
      </w:r>
      <w:proofErr w:type="spellEnd"/>
      <w:r w:rsidR="007B5131" w:rsidRPr="00FF780C">
        <w:rPr>
          <w:rFonts w:cs="Arial"/>
          <w:szCs w:val="24"/>
        </w:rPr>
        <w:t xml:space="preserve"> fiscal e que, geralmente, é determinada pelo </w:t>
      </w:r>
      <w:r w:rsidR="00892056" w:rsidRPr="00FF780C">
        <w:rPr>
          <w:rFonts w:cs="Arial"/>
          <w:szCs w:val="24"/>
        </w:rPr>
        <w:t>propósito</w:t>
      </w:r>
      <w:r w:rsidR="007B5131" w:rsidRPr="00FF780C">
        <w:rPr>
          <w:rFonts w:cs="Arial"/>
          <w:szCs w:val="24"/>
        </w:rPr>
        <w:t xml:space="preserve"> principal </w:t>
      </w:r>
      <w:r w:rsidR="00146A44" w:rsidRPr="00FF780C">
        <w:rPr>
          <w:rFonts w:cs="Arial"/>
          <w:szCs w:val="24"/>
        </w:rPr>
        <w:t>que motiva as</w:t>
      </w:r>
      <w:r w:rsidR="007B5131" w:rsidRPr="00FF780C">
        <w:rPr>
          <w:rFonts w:cs="Arial"/>
          <w:szCs w:val="24"/>
        </w:rPr>
        <w:t xml:space="preserve"> ações</w:t>
      </w:r>
      <w:r w:rsidR="00146A44" w:rsidRPr="00FF780C">
        <w:rPr>
          <w:rFonts w:cs="Arial"/>
          <w:szCs w:val="24"/>
        </w:rPr>
        <w:t xml:space="preserve"> </w:t>
      </w:r>
      <w:r w:rsidR="003C0B75" w:rsidRPr="00FF780C">
        <w:rPr>
          <w:rFonts w:cs="Arial"/>
          <w:szCs w:val="24"/>
        </w:rPr>
        <w:t>realizada</w:t>
      </w:r>
      <w:r w:rsidR="00EE1FF4" w:rsidRPr="00FF780C">
        <w:rPr>
          <w:rFonts w:cs="Arial"/>
          <w:szCs w:val="24"/>
        </w:rPr>
        <w:t>s</w:t>
      </w:r>
      <w:r w:rsidR="007B5131" w:rsidRPr="00FF780C">
        <w:rPr>
          <w:rFonts w:cs="Arial"/>
          <w:szCs w:val="24"/>
        </w:rPr>
        <w:t xml:space="preserve">. </w:t>
      </w:r>
      <w:r w:rsidR="003F6C68" w:rsidRPr="00FF780C">
        <w:rPr>
          <w:rFonts w:cs="Arial"/>
          <w:szCs w:val="24"/>
        </w:rPr>
        <w:t>Por</w:t>
      </w:r>
      <w:r w:rsidR="00D843EA" w:rsidRPr="00FF780C">
        <w:rPr>
          <w:rFonts w:cs="Arial"/>
          <w:szCs w:val="24"/>
        </w:rPr>
        <w:t xml:space="preserve"> </w:t>
      </w:r>
      <w:r w:rsidR="003F6C68" w:rsidRPr="00FF780C">
        <w:rPr>
          <w:rFonts w:cs="Arial"/>
          <w:szCs w:val="24"/>
        </w:rPr>
        <w:t>outro lado</w:t>
      </w:r>
      <w:r w:rsidR="00D843EA" w:rsidRPr="00FF780C">
        <w:rPr>
          <w:rFonts w:cs="Arial"/>
          <w:szCs w:val="24"/>
        </w:rPr>
        <w:t>,</w:t>
      </w:r>
      <w:r w:rsidR="007B5131" w:rsidRPr="00FF780C">
        <w:rPr>
          <w:rFonts w:cs="Arial"/>
          <w:szCs w:val="24"/>
        </w:rPr>
        <w:t xml:space="preserve"> a evasão fiscal constitui uma prática ilícita e criminosa. Por isso, é </w:t>
      </w:r>
      <w:r w:rsidR="00D24F59" w:rsidRPr="00FF780C">
        <w:rPr>
          <w:rFonts w:cs="Arial"/>
          <w:szCs w:val="24"/>
        </w:rPr>
        <w:t>essencial</w:t>
      </w:r>
      <w:r w:rsidR="007B5131" w:rsidRPr="00FF780C">
        <w:rPr>
          <w:rFonts w:cs="Arial"/>
          <w:szCs w:val="24"/>
        </w:rPr>
        <w:t xml:space="preserve"> que tanto os contribuintes como os profissionais do direito tributário estejam cientes dessas diferenças </w:t>
      </w:r>
      <w:r w:rsidR="00886E24" w:rsidRPr="00FF780C">
        <w:rPr>
          <w:rFonts w:cs="Arial"/>
          <w:szCs w:val="24"/>
        </w:rPr>
        <w:t>a</w:t>
      </w:r>
      <w:r w:rsidR="00B26C6E" w:rsidRPr="00FF780C">
        <w:rPr>
          <w:rFonts w:cs="Arial"/>
          <w:szCs w:val="24"/>
        </w:rPr>
        <w:t xml:space="preserve"> </w:t>
      </w:r>
      <w:r w:rsidR="00886E24" w:rsidRPr="00FF780C">
        <w:rPr>
          <w:rFonts w:cs="Arial"/>
          <w:szCs w:val="24"/>
        </w:rPr>
        <w:t xml:space="preserve">fim de evitar </w:t>
      </w:r>
      <w:r w:rsidR="00EC7E2F" w:rsidRPr="00FF780C">
        <w:rPr>
          <w:rFonts w:cs="Arial"/>
          <w:szCs w:val="24"/>
        </w:rPr>
        <w:t xml:space="preserve">infrações. </w:t>
      </w:r>
    </w:p>
    <w:p w14:paraId="398C4E18" w14:textId="77777777" w:rsidR="00CF654B" w:rsidRPr="00FF780C" w:rsidRDefault="004A59F1" w:rsidP="00CF654B">
      <w:pPr>
        <w:rPr>
          <w:rFonts w:cs="Arial"/>
          <w:szCs w:val="24"/>
        </w:rPr>
      </w:pPr>
      <w:r w:rsidRPr="00FF780C">
        <w:rPr>
          <w:rFonts w:cs="Arial"/>
          <w:szCs w:val="24"/>
        </w:rPr>
        <w:t xml:space="preserve">Neste </w:t>
      </w:r>
      <w:r w:rsidR="00D10B7F" w:rsidRPr="00FF780C">
        <w:rPr>
          <w:rFonts w:cs="Arial"/>
          <w:szCs w:val="24"/>
        </w:rPr>
        <w:t>tópico</w:t>
      </w:r>
      <w:r w:rsidR="007B3EAB" w:rsidRPr="00FF780C">
        <w:rPr>
          <w:rFonts w:cs="Arial"/>
          <w:szCs w:val="24"/>
        </w:rPr>
        <w:t>,</w:t>
      </w:r>
      <w:r w:rsidRPr="00FF780C">
        <w:rPr>
          <w:rFonts w:cs="Arial"/>
          <w:szCs w:val="24"/>
        </w:rPr>
        <w:t xml:space="preserve"> serão </w:t>
      </w:r>
      <w:r w:rsidR="005C0110" w:rsidRPr="00FF780C">
        <w:rPr>
          <w:rFonts w:cs="Arial"/>
          <w:szCs w:val="24"/>
        </w:rPr>
        <w:t>listados</w:t>
      </w:r>
      <w:r w:rsidRPr="00FF780C">
        <w:rPr>
          <w:rFonts w:cs="Arial"/>
          <w:szCs w:val="24"/>
        </w:rPr>
        <w:t xml:space="preserve"> os conceitos dessas práticas, que, apesar de possuírem semânticas semelhantes, apresentam definições singulares</w:t>
      </w:r>
      <w:r w:rsidR="00077FB3" w:rsidRPr="00FF780C">
        <w:rPr>
          <w:rFonts w:cs="Arial"/>
          <w:szCs w:val="24"/>
        </w:rPr>
        <w:t xml:space="preserve"> e que pode</w:t>
      </w:r>
      <w:r w:rsidR="004A733F" w:rsidRPr="00FF780C">
        <w:rPr>
          <w:rFonts w:cs="Arial"/>
          <w:szCs w:val="24"/>
        </w:rPr>
        <w:t>m</w:t>
      </w:r>
      <w:r w:rsidR="00077FB3" w:rsidRPr="00FF780C">
        <w:rPr>
          <w:rFonts w:cs="Arial"/>
          <w:szCs w:val="24"/>
        </w:rPr>
        <w:t xml:space="preserve"> </w:t>
      </w:r>
      <w:r w:rsidR="00EE5F9E" w:rsidRPr="00FF780C">
        <w:rPr>
          <w:rFonts w:cs="Arial"/>
          <w:szCs w:val="24"/>
        </w:rPr>
        <w:t xml:space="preserve">afetar de maneira significativa </w:t>
      </w:r>
      <w:r w:rsidR="00C6017D" w:rsidRPr="00FF780C">
        <w:rPr>
          <w:rFonts w:cs="Arial"/>
          <w:szCs w:val="24"/>
        </w:rPr>
        <w:t>no processo de elaboração</w:t>
      </w:r>
      <w:r w:rsidR="00AD03F1" w:rsidRPr="00FF780C">
        <w:rPr>
          <w:rFonts w:cs="Arial"/>
          <w:szCs w:val="24"/>
        </w:rPr>
        <w:t xml:space="preserve"> </w:t>
      </w:r>
      <w:r w:rsidR="00C6017D" w:rsidRPr="00FF780C">
        <w:rPr>
          <w:rFonts w:cs="Arial"/>
          <w:szCs w:val="24"/>
        </w:rPr>
        <w:t>d</w:t>
      </w:r>
      <w:r w:rsidR="00AD03F1" w:rsidRPr="00FF780C">
        <w:rPr>
          <w:rFonts w:cs="Arial"/>
          <w:szCs w:val="24"/>
        </w:rPr>
        <w:t>o planejamento tributário</w:t>
      </w:r>
      <w:r w:rsidRPr="00FF780C">
        <w:rPr>
          <w:rFonts w:cs="Arial"/>
          <w:szCs w:val="24"/>
        </w:rPr>
        <w:t>.</w:t>
      </w:r>
    </w:p>
    <w:p w14:paraId="0C7824FF" w14:textId="4E013ABE" w:rsidR="3FE55E62" w:rsidRPr="00FF780C" w:rsidRDefault="00FF780C" w:rsidP="008456A7">
      <w:pPr>
        <w:pStyle w:val="Ttulo4"/>
        <w:rPr>
          <w:i w:val="0"/>
          <w:color w:val="auto"/>
          <w:szCs w:val="24"/>
        </w:rPr>
      </w:pPr>
      <w:bookmarkStart w:id="3" w:name="_Toc179932851"/>
      <w:r w:rsidRPr="00FF780C">
        <w:rPr>
          <w:i w:val="0"/>
          <w:color w:val="auto"/>
        </w:rPr>
        <w:t xml:space="preserve">3.3.1 </w:t>
      </w:r>
      <w:r w:rsidR="3FE55E62" w:rsidRPr="00FF780C">
        <w:rPr>
          <w:i w:val="0"/>
          <w:color w:val="auto"/>
        </w:rPr>
        <w:t>Elisão</w:t>
      </w:r>
      <w:bookmarkEnd w:id="3"/>
    </w:p>
    <w:p w14:paraId="331B9C0D" w14:textId="325C5258" w:rsidR="00746AC9" w:rsidRPr="00400674" w:rsidRDefault="3FE55E62" w:rsidP="00746AC9">
      <w:pPr>
        <w:rPr>
          <w:rFonts w:eastAsia="Arial" w:cs="Arial"/>
          <w:szCs w:val="24"/>
        </w:rPr>
      </w:pPr>
      <w:r w:rsidRPr="00FF780C">
        <w:rPr>
          <w:rFonts w:eastAsia="Arial" w:cs="Arial"/>
          <w:szCs w:val="24"/>
        </w:rPr>
        <w:t xml:space="preserve">A elisão fiscal </w:t>
      </w:r>
      <w:r w:rsidR="00982FBC" w:rsidRPr="00FF780C">
        <w:rPr>
          <w:rFonts w:eastAsia="Arial" w:cs="Arial"/>
          <w:szCs w:val="24"/>
        </w:rPr>
        <w:t>co</w:t>
      </w:r>
      <w:r w:rsidR="00BB0985" w:rsidRPr="00FF780C">
        <w:rPr>
          <w:rFonts w:eastAsia="Arial" w:cs="Arial"/>
          <w:szCs w:val="24"/>
        </w:rPr>
        <w:t>rresponde a</w:t>
      </w:r>
      <w:r w:rsidRPr="00FF780C">
        <w:rPr>
          <w:rFonts w:eastAsia="Arial" w:cs="Arial"/>
          <w:szCs w:val="24"/>
        </w:rPr>
        <w:t xml:space="preserve"> uma prática de planejamento tributário que </w:t>
      </w:r>
      <w:r w:rsidR="00CB03C0" w:rsidRPr="00FF780C">
        <w:rPr>
          <w:rFonts w:eastAsia="Arial" w:cs="Arial"/>
          <w:szCs w:val="24"/>
        </w:rPr>
        <w:t xml:space="preserve">visa </w:t>
      </w:r>
      <w:r w:rsidR="00661C8B" w:rsidRPr="00FF780C">
        <w:rPr>
          <w:rFonts w:eastAsia="Arial" w:cs="Arial"/>
          <w:szCs w:val="24"/>
        </w:rPr>
        <w:t xml:space="preserve">extinguir ou </w:t>
      </w:r>
      <w:r w:rsidR="003D6A60" w:rsidRPr="00FF780C">
        <w:rPr>
          <w:rFonts w:eastAsia="Arial" w:cs="Arial"/>
          <w:szCs w:val="24"/>
        </w:rPr>
        <w:t xml:space="preserve">mitigar </w:t>
      </w:r>
      <w:r w:rsidR="00CE4D2B" w:rsidRPr="00FF780C">
        <w:rPr>
          <w:rFonts w:eastAsia="Arial" w:cs="Arial"/>
          <w:szCs w:val="24"/>
        </w:rPr>
        <w:t>tri</w:t>
      </w:r>
      <w:r w:rsidR="0053102C" w:rsidRPr="00FF780C">
        <w:rPr>
          <w:rFonts w:eastAsia="Arial" w:cs="Arial"/>
          <w:szCs w:val="24"/>
        </w:rPr>
        <w:t xml:space="preserve">butos de </w:t>
      </w:r>
      <w:r w:rsidR="0098736D" w:rsidRPr="00FF780C">
        <w:rPr>
          <w:rFonts w:eastAsia="Arial" w:cs="Arial"/>
          <w:szCs w:val="24"/>
        </w:rPr>
        <w:t>maneira legal</w:t>
      </w:r>
      <w:r w:rsidR="008374FE" w:rsidRPr="00FF780C">
        <w:rPr>
          <w:rFonts w:eastAsia="Arial" w:cs="Arial"/>
          <w:szCs w:val="24"/>
        </w:rPr>
        <w:t xml:space="preserve">. </w:t>
      </w:r>
      <w:r w:rsidR="007155B0" w:rsidRPr="00FF780C">
        <w:rPr>
          <w:rFonts w:eastAsia="Arial" w:cs="Arial"/>
          <w:szCs w:val="24"/>
        </w:rPr>
        <w:t>Ademais</w:t>
      </w:r>
      <w:r w:rsidR="00532D1B" w:rsidRPr="00FF780C">
        <w:rPr>
          <w:rFonts w:eastAsia="Arial" w:cs="Arial"/>
          <w:szCs w:val="24"/>
        </w:rPr>
        <w:t xml:space="preserve">, </w:t>
      </w:r>
      <w:r w:rsidR="00A22999" w:rsidRPr="00FF780C">
        <w:rPr>
          <w:rFonts w:eastAsia="Arial" w:cs="Arial"/>
          <w:szCs w:val="24"/>
        </w:rPr>
        <w:t>esses dois termos podem ser utilizados como sinônimos</w:t>
      </w:r>
      <w:r w:rsidR="006B624A" w:rsidRPr="00FF780C">
        <w:rPr>
          <w:rFonts w:eastAsia="Arial" w:cs="Arial"/>
          <w:szCs w:val="24"/>
        </w:rPr>
        <w:t xml:space="preserve"> em um contexto tributário, </w:t>
      </w:r>
      <w:r w:rsidR="003372E7" w:rsidRPr="00FF780C">
        <w:rPr>
          <w:rFonts w:eastAsia="Arial" w:cs="Arial"/>
          <w:szCs w:val="24"/>
        </w:rPr>
        <w:t>visto que</w:t>
      </w:r>
      <w:r w:rsidR="00781FA4" w:rsidRPr="00FF780C">
        <w:rPr>
          <w:rFonts w:eastAsia="Arial" w:cs="Arial"/>
          <w:szCs w:val="24"/>
        </w:rPr>
        <w:t xml:space="preserve"> ambos </w:t>
      </w:r>
      <w:r w:rsidR="006D0865" w:rsidRPr="00FF780C">
        <w:rPr>
          <w:rFonts w:eastAsia="Arial" w:cs="Arial"/>
          <w:szCs w:val="24"/>
        </w:rPr>
        <w:t xml:space="preserve">são </w:t>
      </w:r>
      <w:r w:rsidR="00DF130F" w:rsidRPr="00FF780C">
        <w:rPr>
          <w:rFonts w:eastAsia="Arial" w:cs="Arial"/>
          <w:szCs w:val="24"/>
        </w:rPr>
        <w:t xml:space="preserve">estratégias </w:t>
      </w:r>
      <w:r w:rsidR="00607851" w:rsidRPr="00FF780C">
        <w:rPr>
          <w:rFonts w:eastAsia="Arial" w:cs="Arial"/>
          <w:szCs w:val="24"/>
        </w:rPr>
        <w:t xml:space="preserve">legais e possuem o mesmo objetivo </w:t>
      </w:r>
      <w:r w:rsidR="000A5D3F" w:rsidRPr="00FF780C">
        <w:rPr>
          <w:rFonts w:eastAsia="Arial" w:cs="Arial"/>
          <w:szCs w:val="24"/>
        </w:rPr>
        <w:t>(diminuir tributos)</w:t>
      </w:r>
      <w:r w:rsidR="00492FE6" w:rsidRPr="00FF780C">
        <w:rPr>
          <w:rFonts w:eastAsia="Arial" w:cs="Arial"/>
          <w:szCs w:val="24"/>
        </w:rPr>
        <w:t xml:space="preserve">. </w:t>
      </w:r>
      <w:r w:rsidR="00AD63FF" w:rsidRPr="00FF780C">
        <w:rPr>
          <w:rFonts w:eastAsia="Arial" w:cs="Arial"/>
          <w:szCs w:val="24"/>
        </w:rPr>
        <w:t>Pa</w:t>
      </w:r>
      <w:r w:rsidR="008F70B5" w:rsidRPr="00FF780C">
        <w:rPr>
          <w:rFonts w:eastAsia="Arial" w:cs="Arial"/>
          <w:szCs w:val="24"/>
        </w:rPr>
        <w:t>ra A</w:t>
      </w:r>
      <w:r w:rsidR="00AD63FF" w:rsidRPr="00FF780C">
        <w:rPr>
          <w:rFonts w:eastAsia="Arial" w:cs="Arial"/>
          <w:szCs w:val="24"/>
        </w:rPr>
        <w:t xml:space="preserve">raújo </w:t>
      </w:r>
      <w:r w:rsidR="008F70B5" w:rsidRPr="00FF780C">
        <w:rPr>
          <w:rFonts w:eastAsia="Arial" w:cs="Arial"/>
          <w:szCs w:val="24"/>
        </w:rPr>
        <w:t>(20</w:t>
      </w:r>
      <w:r w:rsidR="00602BB0" w:rsidRPr="00FF780C">
        <w:rPr>
          <w:rFonts w:eastAsia="Arial" w:cs="Arial"/>
          <w:szCs w:val="24"/>
        </w:rPr>
        <w:t>1</w:t>
      </w:r>
      <w:r w:rsidR="008F70B5" w:rsidRPr="00FF780C">
        <w:rPr>
          <w:rFonts w:eastAsia="Arial" w:cs="Arial"/>
          <w:szCs w:val="24"/>
        </w:rPr>
        <w:t>8)</w:t>
      </w:r>
      <w:r w:rsidR="00F53D7E" w:rsidRPr="00FF780C">
        <w:rPr>
          <w:rFonts w:eastAsia="Arial" w:cs="Arial"/>
          <w:szCs w:val="24"/>
        </w:rPr>
        <w:t>,</w:t>
      </w:r>
      <w:r w:rsidR="008F70B5" w:rsidRPr="00FF780C">
        <w:rPr>
          <w:rFonts w:eastAsia="Arial" w:cs="Arial"/>
          <w:szCs w:val="24"/>
        </w:rPr>
        <w:t xml:space="preserve"> </w:t>
      </w:r>
      <w:r w:rsidR="00A22FB6" w:rsidRPr="00FF780C">
        <w:rPr>
          <w:rFonts w:eastAsia="Arial" w:cs="Arial"/>
          <w:szCs w:val="24"/>
        </w:rPr>
        <w:t xml:space="preserve">a elisão </w:t>
      </w:r>
      <w:r w:rsidR="00803B0C" w:rsidRPr="00FF780C">
        <w:rPr>
          <w:rFonts w:eastAsia="Arial" w:cs="Arial"/>
          <w:szCs w:val="24"/>
        </w:rPr>
        <w:t>representa</w:t>
      </w:r>
      <w:r w:rsidR="00A22FB6" w:rsidRPr="00FF780C">
        <w:rPr>
          <w:rFonts w:eastAsia="Arial" w:cs="Arial"/>
          <w:szCs w:val="24"/>
        </w:rPr>
        <w:t xml:space="preserve"> uma estratégia usada </w:t>
      </w:r>
      <w:r w:rsidR="00A93898" w:rsidRPr="00FF780C">
        <w:rPr>
          <w:rFonts w:eastAsia="Arial" w:cs="Arial"/>
          <w:szCs w:val="24"/>
        </w:rPr>
        <w:t xml:space="preserve">pela empresa </w:t>
      </w:r>
      <w:r w:rsidR="007D4877" w:rsidRPr="00FF780C">
        <w:rPr>
          <w:rFonts w:eastAsia="Arial" w:cs="Arial"/>
          <w:szCs w:val="24"/>
        </w:rPr>
        <w:t xml:space="preserve">para </w:t>
      </w:r>
      <w:r w:rsidR="001B1B2D" w:rsidRPr="00FF780C">
        <w:rPr>
          <w:rFonts w:eastAsia="Arial" w:cs="Arial"/>
          <w:szCs w:val="24"/>
        </w:rPr>
        <w:t>que e</w:t>
      </w:r>
      <w:r w:rsidR="004B6E61" w:rsidRPr="00FF780C">
        <w:rPr>
          <w:rFonts w:eastAsia="Arial" w:cs="Arial"/>
          <w:szCs w:val="24"/>
        </w:rPr>
        <w:t xml:space="preserve">xerça </w:t>
      </w:r>
      <w:r w:rsidR="00DD4FA0" w:rsidRPr="00FF780C">
        <w:rPr>
          <w:rFonts w:eastAsia="Arial" w:cs="Arial"/>
          <w:szCs w:val="24"/>
        </w:rPr>
        <w:t xml:space="preserve">suas atividades </w:t>
      </w:r>
      <w:r w:rsidR="00441227" w:rsidRPr="00FF780C">
        <w:rPr>
          <w:rFonts w:eastAsia="Arial" w:cs="Arial"/>
          <w:szCs w:val="24"/>
        </w:rPr>
        <w:t>de maneira lícita</w:t>
      </w:r>
      <w:r w:rsidR="00474A61" w:rsidRPr="00FF780C">
        <w:rPr>
          <w:rFonts w:eastAsia="Arial" w:cs="Arial"/>
          <w:szCs w:val="24"/>
        </w:rPr>
        <w:t xml:space="preserve">, sem que </w:t>
      </w:r>
      <w:r w:rsidR="00E00366" w:rsidRPr="00FF780C">
        <w:rPr>
          <w:rFonts w:eastAsia="Arial" w:cs="Arial"/>
          <w:szCs w:val="24"/>
        </w:rPr>
        <w:t>esteja</w:t>
      </w:r>
      <w:r w:rsidR="00001D65" w:rsidRPr="00FF780C">
        <w:rPr>
          <w:rFonts w:eastAsia="Arial" w:cs="Arial"/>
          <w:szCs w:val="24"/>
        </w:rPr>
        <w:t xml:space="preserve"> presente </w:t>
      </w:r>
      <w:r w:rsidR="00AA7257" w:rsidRPr="00FF780C">
        <w:rPr>
          <w:rFonts w:eastAsia="Arial" w:cs="Arial"/>
          <w:szCs w:val="24"/>
        </w:rPr>
        <w:t xml:space="preserve">qualquer tipo de </w:t>
      </w:r>
      <w:r w:rsidR="008E17F8" w:rsidRPr="00FF780C">
        <w:rPr>
          <w:rFonts w:eastAsia="Arial" w:cs="Arial"/>
          <w:szCs w:val="24"/>
        </w:rPr>
        <w:t>simulação ou fraude</w:t>
      </w:r>
      <w:r w:rsidR="001A6DC3" w:rsidRPr="00FF780C">
        <w:rPr>
          <w:rFonts w:eastAsia="Arial" w:cs="Arial"/>
          <w:szCs w:val="24"/>
        </w:rPr>
        <w:t xml:space="preserve">, resultando </w:t>
      </w:r>
      <w:r w:rsidR="00FC6545" w:rsidRPr="00FF780C">
        <w:rPr>
          <w:rFonts w:eastAsia="Arial" w:cs="Arial"/>
          <w:szCs w:val="24"/>
        </w:rPr>
        <w:t xml:space="preserve">na </w:t>
      </w:r>
      <w:r w:rsidR="00747E27" w:rsidRPr="00FF780C">
        <w:rPr>
          <w:rFonts w:eastAsia="Arial" w:cs="Arial"/>
          <w:szCs w:val="24"/>
        </w:rPr>
        <w:t xml:space="preserve">economia </w:t>
      </w:r>
      <w:r w:rsidR="00671275" w:rsidRPr="00FF780C">
        <w:rPr>
          <w:rFonts w:eastAsia="Arial" w:cs="Arial"/>
          <w:szCs w:val="24"/>
        </w:rPr>
        <w:t>da</w:t>
      </w:r>
      <w:r w:rsidR="00671275" w:rsidRPr="00400674">
        <w:rPr>
          <w:rFonts w:eastAsia="Arial" w:cs="Arial"/>
          <w:szCs w:val="24"/>
        </w:rPr>
        <w:t xml:space="preserve"> carga tributária </w:t>
      </w:r>
      <w:r w:rsidR="00451D1E" w:rsidRPr="00400674">
        <w:rPr>
          <w:rFonts w:eastAsia="Arial" w:cs="Arial"/>
          <w:szCs w:val="24"/>
        </w:rPr>
        <w:t xml:space="preserve">a ela </w:t>
      </w:r>
      <w:r w:rsidR="00AB2896" w:rsidRPr="00400674">
        <w:rPr>
          <w:rFonts w:eastAsia="Arial" w:cs="Arial"/>
          <w:szCs w:val="24"/>
        </w:rPr>
        <w:t>destinada</w:t>
      </w:r>
      <w:r w:rsidR="005C5148" w:rsidRPr="00400674">
        <w:rPr>
          <w:rFonts w:eastAsia="Arial" w:cs="Arial"/>
          <w:szCs w:val="24"/>
        </w:rPr>
        <w:t xml:space="preserve">. </w:t>
      </w:r>
    </w:p>
    <w:p w14:paraId="3666D8D6" w14:textId="77777777" w:rsidR="00FF18FE" w:rsidRPr="00400674" w:rsidRDefault="00A31F76" w:rsidP="00697DAB">
      <w:pPr>
        <w:rPr>
          <w:rFonts w:eastAsia="Arial" w:cs="Arial"/>
          <w:szCs w:val="24"/>
        </w:rPr>
      </w:pPr>
      <w:r w:rsidRPr="00400674">
        <w:rPr>
          <w:rFonts w:eastAsia="Arial" w:cs="Arial"/>
          <w:szCs w:val="24"/>
        </w:rPr>
        <w:t>Nesse sentido, o</w:t>
      </w:r>
      <w:r w:rsidR="00D1425A" w:rsidRPr="00400674">
        <w:rPr>
          <w:rFonts w:eastAsia="Arial" w:cs="Arial"/>
          <w:szCs w:val="24"/>
        </w:rPr>
        <w:t xml:space="preserve"> contribuinte tem o direito de </w:t>
      </w:r>
      <w:r w:rsidR="00CA6C83" w:rsidRPr="00400674">
        <w:rPr>
          <w:rFonts w:eastAsia="Arial" w:cs="Arial"/>
          <w:szCs w:val="24"/>
        </w:rPr>
        <w:t xml:space="preserve">utilizar </w:t>
      </w:r>
      <w:r w:rsidR="002D40CE" w:rsidRPr="00400674">
        <w:rPr>
          <w:rFonts w:eastAsia="Arial" w:cs="Arial"/>
          <w:szCs w:val="24"/>
        </w:rPr>
        <w:t xml:space="preserve">a </w:t>
      </w:r>
      <w:r w:rsidR="006F3BC1" w:rsidRPr="00400674">
        <w:rPr>
          <w:rFonts w:eastAsia="Arial" w:cs="Arial"/>
          <w:szCs w:val="24"/>
        </w:rPr>
        <w:t>legislação</w:t>
      </w:r>
      <w:r w:rsidR="000D7922" w:rsidRPr="00400674">
        <w:rPr>
          <w:rFonts w:eastAsia="Arial" w:cs="Arial"/>
          <w:szCs w:val="24"/>
        </w:rPr>
        <w:t xml:space="preserve"> a seu favor</w:t>
      </w:r>
      <w:r w:rsidR="00352022" w:rsidRPr="00400674">
        <w:rPr>
          <w:rFonts w:eastAsia="Arial" w:cs="Arial"/>
          <w:szCs w:val="24"/>
        </w:rPr>
        <w:t xml:space="preserve">, assim como o de </w:t>
      </w:r>
      <w:r w:rsidR="00157BB2" w:rsidRPr="00400674">
        <w:rPr>
          <w:rFonts w:eastAsia="Arial" w:cs="Arial"/>
          <w:szCs w:val="24"/>
        </w:rPr>
        <w:t xml:space="preserve">empregar </w:t>
      </w:r>
      <w:r w:rsidR="0085443F" w:rsidRPr="00400674">
        <w:rPr>
          <w:rFonts w:eastAsia="Arial" w:cs="Arial"/>
          <w:szCs w:val="24"/>
        </w:rPr>
        <w:t xml:space="preserve">um regime tributário </w:t>
      </w:r>
      <w:r w:rsidR="000E0B1F" w:rsidRPr="00400674">
        <w:rPr>
          <w:rFonts w:eastAsia="Arial" w:cs="Arial"/>
          <w:szCs w:val="24"/>
        </w:rPr>
        <w:t xml:space="preserve">que lhe for </w:t>
      </w:r>
      <w:r w:rsidR="00C8325D" w:rsidRPr="00400674">
        <w:rPr>
          <w:rFonts w:eastAsia="Arial" w:cs="Arial"/>
          <w:szCs w:val="24"/>
        </w:rPr>
        <w:t>mais vantajoso</w:t>
      </w:r>
      <w:r w:rsidR="00637FC6" w:rsidRPr="00400674">
        <w:rPr>
          <w:rFonts w:eastAsia="Arial" w:cs="Arial"/>
          <w:szCs w:val="24"/>
        </w:rPr>
        <w:t>, de</w:t>
      </w:r>
      <w:r w:rsidR="00AF35BA" w:rsidRPr="00400674">
        <w:rPr>
          <w:rFonts w:eastAsia="Arial" w:cs="Arial"/>
          <w:szCs w:val="24"/>
        </w:rPr>
        <w:t>sde que atend</w:t>
      </w:r>
      <w:r w:rsidR="00B6424D" w:rsidRPr="00400674">
        <w:rPr>
          <w:rFonts w:eastAsia="Arial" w:cs="Arial"/>
          <w:szCs w:val="24"/>
        </w:rPr>
        <w:t>a</w:t>
      </w:r>
      <w:r w:rsidR="00AF35BA" w:rsidRPr="00400674">
        <w:rPr>
          <w:rFonts w:eastAsia="Arial" w:cs="Arial"/>
          <w:szCs w:val="24"/>
        </w:rPr>
        <w:t xml:space="preserve"> </w:t>
      </w:r>
      <w:r w:rsidR="00B6424D" w:rsidRPr="00400674">
        <w:rPr>
          <w:rFonts w:eastAsia="Arial" w:cs="Arial"/>
          <w:szCs w:val="24"/>
        </w:rPr>
        <w:t>a</w:t>
      </w:r>
      <w:r w:rsidR="00AF35BA" w:rsidRPr="00400674">
        <w:rPr>
          <w:rFonts w:eastAsia="Arial" w:cs="Arial"/>
          <w:szCs w:val="24"/>
        </w:rPr>
        <w:t>os requisitos da lei</w:t>
      </w:r>
      <w:r w:rsidR="0055002E" w:rsidRPr="00400674">
        <w:rPr>
          <w:rFonts w:eastAsia="Arial" w:cs="Arial"/>
          <w:szCs w:val="24"/>
        </w:rPr>
        <w:t xml:space="preserve">. </w:t>
      </w:r>
      <w:r w:rsidR="00B6424D" w:rsidRPr="00400674">
        <w:rPr>
          <w:rFonts w:eastAsia="Arial" w:cs="Arial"/>
          <w:szCs w:val="24"/>
        </w:rPr>
        <w:t xml:space="preserve">Uma vez que </w:t>
      </w:r>
      <w:r w:rsidR="006C3FD8" w:rsidRPr="00400674">
        <w:rPr>
          <w:rFonts w:eastAsia="Arial" w:cs="Arial"/>
          <w:szCs w:val="24"/>
        </w:rPr>
        <w:t xml:space="preserve">não </w:t>
      </w:r>
      <w:r w:rsidR="0040634C" w:rsidRPr="00400674">
        <w:rPr>
          <w:rFonts w:eastAsia="Arial" w:cs="Arial"/>
          <w:szCs w:val="24"/>
        </w:rPr>
        <w:t xml:space="preserve">são </w:t>
      </w:r>
      <w:r w:rsidR="006C3FD8" w:rsidRPr="00400674">
        <w:rPr>
          <w:rFonts w:eastAsia="Arial" w:cs="Arial"/>
          <w:szCs w:val="24"/>
        </w:rPr>
        <w:t xml:space="preserve">atendidos tais </w:t>
      </w:r>
      <w:r w:rsidR="00055600" w:rsidRPr="00400674">
        <w:rPr>
          <w:rFonts w:eastAsia="Arial" w:cs="Arial"/>
          <w:szCs w:val="24"/>
        </w:rPr>
        <w:t xml:space="preserve">requisitos, a prática </w:t>
      </w:r>
      <w:r w:rsidR="008A050F" w:rsidRPr="00400674">
        <w:rPr>
          <w:rFonts w:eastAsia="Arial" w:cs="Arial"/>
          <w:szCs w:val="24"/>
        </w:rPr>
        <w:t xml:space="preserve">se converte para </w:t>
      </w:r>
      <w:r w:rsidR="001F2CBC" w:rsidRPr="00400674">
        <w:rPr>
          <w:rFonts w:eastAsia="Arial" w:cs="Arial"/>
          <w:szCs w:val="24"/>
        </w:rPr>
        <w:t>evasão fiscal</w:t>
      </w:r>
      <w:r w:rsidR="00926CFC" w:rsidRPr="00400674">
        <w:rPr>
          <w:rFonts w:eastAsia="Arial" w:cs="Arial"/>
          <w:szCs w:val="24"/>
        </w:rPr>
        <w:t xml:space="preserve">. </w:t>
      </w:r>
    </w:p>
    <w:p w14:paraId="322F6F06" w14:textId="56937E68" w:rsidR="003E21CF" w:rsidRPr="00FF780C" w:rsidRDefault="00FF780C" w:rsidP="008456A7">
      <w:pPr>
        <w:pStyle w:val="Ttulo4"/>
        <w:rPr>
          <w:i w:val="0"/>
          <w:color w:val="auto"/>
        </w:rPr>
      </w:pPr>
      <w:bookmarkStart w:id="4" w:name="_Toc179932852"/>
      <w:r w:rsidRPr="00FF780C">
        <w:rPr>
          <w:i w:val="0"/>
          <w:color w:val="auto"/>
        </w:rPr>
        <w:t xml:space="preserve">3.3.2 </w:t>
      </w:r>
      <w:r w:rsidR="003E21CF" w:rsidRPr="00FF780C">
        <w:rPr>
          <w:i w:val="0"/>
          <w:color w:val="auto"/>
        </w:rPr>
        <w:t>Evasão</w:t>
      </w:r>
      <w:bookmarkEnd w:id="4"/>
      <w:r w:rsidR="003E21CF" w:rsidRPr="00FF780C">
        <w:rPr>
          <w:i w:val="0"/>
          <w:color w:val="auto"/>
        </w:rPr>
        <w:t xml:space="preserve"> </w:t>
      </w:r>
    </w:p>
    <w:p w14:paraId="0451DD0F" w14:textId="38677835" w:rsidR="000A39AF" w:rsidRPr="00400674" w:rsidRDefault="00333100" w:rsidP="008F50E0">
      <w:r w:rsidRPr="00400674">
        <w:t>Na evasão fiscal</w:t>
      </w:r>
      <w:r w:rsidR="00222E4C" w:rsidRPr="00400674">
        <w:t>,</w:t>
      </w:r>
      <w:r w:rsidRPr="00400674">
        <w:t xml:space="preserve"> </w:t>
      </w:r>
      <w:r w:rsidR="007B43DB" w:rsidRPr="00400674">
        <w:t xml:space="preserve">o </w:t>
      </w:r>
      <w:r w:rsidRPr="00400674">
        <w:t>contribuin</w:t>
      </w:r>
      <w:r w:rsidR="00222E4C" w:rsidRPr="00400674">
        <w:t xml:space="preserve">te infringe os meios legais na tentativa </w:t>
      </w:r>
      <w:r w:rsidR="00F45D6B" w:rsidRPr="00400674">
        <w:t>de diminuição ou extinção</w:t>
      </w:r>
      <w:r w:rsidR="00B447EB" w:rsidRPr="00400674">
        <w:t xml:space="preserve"> do encargo tributário, </w:t>
      </w:r>
      <w:r w:rsidR="00DA39A2" w:rsidRPr="00400674">
        <w:t>usando a sonegação</w:t>
      </w:r>
      <w:r w:rsidR="000F2885" w:rsidRPr="00400674">
        <w:t>/fraude</w:t>
      </w:r>
      <w:r w:rsidR="00DA39A2" w:rsidRPr="00400674">
        <w:t xml:space="preserve"> como um meio </w:t>
      </w:r>
      <w:r w:rsidR="00BE5671" w:rsidRPr="00400674">
        <w:t>para o</w:t>
      </w:r>
      <w:r w:rsidR="00DA39A2" w:rsidRPr="00400674">
        <w:t xml:space="preserve"> não pagamento dos seus tributos devid</w:t>
      </w:r>
      <w:r w:rsidR="00BE5671" w:rsidRPr="00400674">
        <w:t xml:space="preserve">os. </w:t>
      </w:r>
    </w:p>
    <w:p w14:paraId="3F9B274D" w14:textId="34C9D07C" w:rsidR="00990337" w:rsidRPr="00400674" w:rsidRDefault="003E3F27" w:rsidP="00990337">
      <w:r w:rsidRPr="00400674">
        <w:t xml:space="preserve">Nas palavras de </w:t>
      </w:r>
      <w:proofErr w:type="spellStart"/>
      <w:r w:rsidR="002039FD" w:rsidRPr="00400674">
        <w:t>Vi</w:t>
      </w:r>
      <w:r w:rsidR="009E4D1A" w:rsidRPr="00400674">
        <w:t>ttoria</w:t>
      </w:r>
      <w:proofErr w:type="spellEnd"/>
      <w:r w:rsidR="00CE7F42" w:rsidRPr="00400674">
        <w:t xml:space="preserve"> (</w:t>
      </w:r>
      <w:r w:rsidR="00CE7F42" w:rsidRPr="00400674">
        <w:rPr>
          <w:rFonts w:eastAsia="Arial" w:cs="Arial"/>
          <w:szCs w:val="24"/>
        </w:rPr>
        <w:t>et al</w:t>
      </w:r>
      <w:r w:rsidR="00FB5D65" w:rsidRPr="00400674">
        <w:rPr>
          <w:rFonts w:eastAsia="Arial" w:cs="Arial"/>
          <w:szCs w:val="24"/>
        </w:rPr>
        <w:t>.</w:t>
      </w:r>
      <w:r w:rsidR="00CE7F42" w:rsidRPr="00400674">
        <w:rPr>
          <w:rFonts w:eastAsia="Arial" w:cs="Arial"/>
          <w:szCs w:val="24"/>
        </w:rPr>
        <w:t>, 2023, p. 36)</w:t>
      </w:r>
      <w:r w:rsidR="00CE7F42" w:rsidRPr="00400674">
        <w:t>,</w:t>
      </w:r>
      <w:r w:rsidR="00BD3075" w:rsidRPr="00400674">
        <w:t xml:space="preserve"> a evasão</w:t>
      </w:r>
      <w:r w:rsidR="0048792B" w:rsidRPr="00400674">
        <w:t xml:space="preserve"> acontece</w:t>
      </w:r>
      <w:r w:rsidR="00CE7F42" w:rsidRPr="00400674">
        <w:t xml:space="preserve"> </w:t>
      </w:r>
      <w:r w:rsidR="00F05DF3" w:rsidRPr="00400674">
        <w:t xml:space="preserve">“Quando os contribuintes praticam o fato gerador de um tributo e se furtam ao seu pagamento, </w:t>
      </w:r>
      <w:r w:rsidR="00F05DF3" w:rsidRPr="00400674">
        <w:lastRenderedPageBreak/>
        <w:t>bem como nas hipóteses de ocultações, falsificações e outras figuras dolosas (sonegação/fraude), com incidência da regra disposta no inciso VII do art. 149 do CTN”</w:t>
      </w:r>
      <w:r w:rsidR="00624CD5" w:rsidRPr="00400674">
        <w:t>.</w:t>
      </w:r>
    </w:p>
    <w:p w14:paraId="42E87DE7" w14:textId="0593C6E9" w:rsidR="00F94584" w:rsidRPr="00400674" w:rsidRDefault="00F32412" w:rsidP="00990337">
      <w:r w:rsidRPr="00400674">
        <w:t xml:space="preserve">A </w:t>
      </w:r>
      <w:r w:rsidR="00576FCE" w:rsidRPr="00400674">
        <w:t xml:space="preserve">prática da </w:t>
      </w:r>
      <w:r w:rsidRPr="00400674">
        <w:t xml:space="preserve">evasão fiscal, </w:t>
      </w:r>
      <w:r w:rsidR="00CD6D16" w:rsidRPr="00400674">
        <w:t>também chamada de sonegação</w:t>
      </w:r>
      <w:r w:rsidR="00F87372" w:rsidRPr="00400674">
        <w:t xml:space="preserve"> fiscal</w:t>
      </w:r>
      <w:r w:rsidR="003C0E29" w:rsidRPr="00400674">
        <w:t>,</w:t>
      </w:r>
      <w:r w:rsidR="00314401" w:rsidRPr="00400674">
        <w:t xml:space="preserve"> além de reduzir a arrecadação</w:t>
      </w:r>
      <w:r w:rsidR="00B42C97" w:rsidRPr="00400674">
        <w:t xml:space="preserve">, ainda </w:t>
      </w:r>
      <w:r w:rsidR="001D19CA" w:rsidRPr="00400674">
        <w:t>consti</w:t>
      </w:r>
      <w:r w:rsidR="00091467" w:rsidRPr="00400674">
        <w:t>tui</w:t>
      </w:r>
      <w:r w:rsidR="004A2B43" w:rsidRPr="00400674">
        <w:t xml:space="preserve"> crime</w:t>
      </w:r>
      <w:r w:rsidR="00091467" w:rsidRPr="00400674">
        <w:t xml:space="preserve"> contra a ordem pública. </w:t>
      </w:r>
      <w:r w:rsidR="00042AB5" w:rsidRPr="00400674">
        <w:t xml:space="preserve">A primeira </w:t>
      </w:r>
      <w:r w:rsidR="00876B35" w:rsidRPr="00400674">
        <w:t xml:space="preserve">lei criada com o objetivo de </w:t>
      </w:r>
      <w:r w:rsidR="004804C2" w:rsidRPr="00400674">
        <w:t xml:space="preserve">pausar </w:t>
      </w:r>
      <w:r w:rsidR="00100A31" w:rsidRPr="00400674">
        <w:t xml:space="preserve">essa atividade foi a Lei </w:t>
      </w:r>
      <w:r w:rsidR="003504A0" w:rsidRPr="00400674">
        <w:t>nº 4.729</w:t>
      </w:r>
      <w:r w:rsidR="004D7164" w:rsidRPr="00400674">
        <w:t xml:space="preserve"> de </w:t>
      </w:r>
      <w:r w:rsidR="00243424" w:rsidRPr="00400674">
        <w:t>1965</w:t>
      </w:r>
      <w:r w:rsidR="00690084" w:rsidRPr="00400674">
        <w:t>,</w:t>
      </w:r>
      <w:r w:rsidR="004A2B43" w:rsidRPr="00400674">
        <w:t xml:space="preserve"> </w:t>
      </w:r>
      <w:r w:rsidR="00366FF6" w:rsidRPr="00400674">
        <w:t xml:space="preserve">que explica </w:t>
      </w:r>
      <w:r w:rsidR="008A1CB4" w:rsidRPr="00400674">
        <w:t xml:space="preserve">o que é </w:t>
      </w:r>
      <w:r w:rsidR="00B548CB" w:rsidRPr="00400674">
        <w:t xml:space="preserve">e qual </w:t>
      </w:r>
      <w:r w:rsidR="0026588B" w:rsidRPr="00400674">
        <w:t>a penalização</w:t>
      </w:r>
      <w:r w:rsidR="00B6788D" w:rsidRPr="00400674">
        <w:t xml:space="preserve">. </w:t>
      </w:r>
      <w:r w:rsidR="001C430B" w:rsidRPr="00400674">
        <w:t>Em seguida</w:t>
      </w:r>
      <w:r w:rsidR="00911240" w:rsidRPr="00400674">
        <w:t xml:space="preserve">, </w:t>
      </w:r>
      <w:r w:rsidR="00EC473E" w:rsidRPr="00400674">
        <w:t xml:space="preserve">a Lei </w:t>
      </w:r>
      <w:r w:rsidR="00FC1E6A" w:rsidRPr="00400674">
        <w:t xml:space="preserve">nº </w:t>
      </w:r>
      <w:r w:rsidR="00753226" w:rsidRPr="00400674">
        <w:t>8.137</w:t>
      </w:r>
      <w:r w:rsidR="00786B16" w:rsidRPr="00400674">
        <w:t xml:space="preserve"> de 1990</w:t>
      </w:r>
      <w:r w:rsidR="00512C17" w:rsidRPr="00400674">
        <w:t xml:space="preserve"> aperfeiçoou </w:t>
      </w:r>
      <w:r w:rsidR="003E7771" w:rsidRPr="00400674">
        <w:t xml:space="preserve">essa </w:t>
      </w:r>
      <w:r w:rsidR="003817A8" w:rsidRPr="00400674">
        <w:t>regra</w:t>
      </w:r>
      <w:r w:rsidR="00717974" w:rsidRPr="00400674">
        <w:t xml:space="preserve">. </w:t>
      </w:r>
    </w:p>
    <w:p w14:paraId="3905DDBD" w14:textId="593B262B" w:rsidR="00DB1478" w:rsidRPr="00400674" w:rsidRDefault="00710008" w:rsidP="00990337">
      <w:r w:rsidRPr="00400674">
        <w:t>De acordo com a Lei n° 4</w:t>
      </w:r>
      <w:r w:rsidR="00DB1478" w:rsidRPr="00400674">
        <w:t>.</w:t>
      </w:r>
      <w:r w:rsidRPr="00400674">
        <w:t>729</w:t>
      </w:r>
      <w:r w:rsidR="00DB1478" w:rsidRPr="00400674">
        <w:t xml:space="preserve">/65, foram determinadas cinco condutas que caracterizam o crime de evasão fiscal, sendo elas: </w:t>
      </w:r>
    </w:p>
    <w:p w14:paraId="27A8E464" w14:textId="77777777" w:rsidR="00165BC6" w:rsidRPr="00400674" w:rsidRDefault="00165BC6" w:rsidP="00FF780C">
      <w:pPr>
        <w:spacing w:line="240" w:lineRule="auto"/>
      </w:pPr>
    </w:p>
    <w:p w14:paraId="5A64EEDD" w14:textId="6F713015" w:rsidR="00F86D08" w:rsidRPr="00400674" w:rsidRDefault="00F86D08" w:rsidP="00FF780C">
      <w:pPr>
        <w:spacing w:line="240" w:lineRule="auto"/>
        <w:ind w:left="2268" w:firstLine="0"/>
        <w:rPr>
          <w:sz w:val="20"/>
          <w:szCs w:val="20"/>
        </w:rPr>
      </w:pPr>
      <w:r w:rsidRPr="00400674">
        <w:rPr>
          <w:sz w:val="20"/>
          <w:szCs w:val="20"/>
        </w:rPr>
        <w:t xml:space="preserve">  I – prestar declaração falsa ou omitir, total ou parcialmente, informação que deva ser produzida a agentes das pessoas jurídicas de direito público interno, com a intenção de eximir-se, total ou parcialmente, do pagamento de tributos, taxas e quaisquer adicionais devidos por lei;</w:t>
      </w:r>
    </w:p>
    <w:p w14:paraId="5E6C7D92" w14:textId="5FD3E872" w:rsidR="00F86D08" w:rsidRPr="00400674" w:rsidRDefault="00F86D08" w:rsidP="00FF780C">
      <w:pPr>
        <w:spacing w:line="240" w:lineRule="auto"/>
        <w:ind w:left="2268" w:firstLine="0"/>
        <w:rPr>
          <w:sz w:val="20"/>
          <w:szCs w:val="20"/>
        </w:rPr>
      </w:pPr>
      <w:r w:rsidRPr="00400674">
        <w:rPr>
          <w:sz w:val="20"/>
          <w:szCs w:val="20"/>
        </w:rPr>
        <w:t xml:space="preserve">        II – inserir elementos inexatos ou omitir, rendimentos ou operações de qualquer natureza em documentos ou livros exigidos pelas leis fiscais, com a intenção de exonerar-se do pagamento de tributos devidos à Fazenda Pública;</w:t>
      </w:r>
    </w:p>
    <w:p w14:paraId="1C89044B" w14:textId="561AC900" w:rsidR="00F86D08" w:rsidRPr="00400674" w:rsidRDefault="00F86D08" w:rsidP="00FF780C">
      <w:pPr>
        <w:spacing w:line="240" w:lineRule="auto"/>
        <w:ind w:left="2268" w:firstLine="0"/>
        <w:rPr>
          <w:sz w:val="20"/>
          <w:szCs w:val="20"/>
        </w:rPr>
      </w:pPr>
      <w:r w:rsidRPr="00400674">
        <w:rPr>
          <w:sz w:val="20"/>
          <w:szCs w:val="20"/>
        </w:rPr>
        <w:t xml:space="preserve">        III – alterar faturas e quaisquer documentos relativos a operações mercantis com o propósito de fraudar a Fazenda Pública;</w:t>
      </w:r>
    </w:p>
    <w:p w14:paraId="0D3967EB" w14:textId="29DB636C" w:rsidR="00F86D08" w:rsidRPr="00400674" w:rsidRDefault="00F86D08" w:rsidP="00FF780C">
      <w:pPr>
        <w:spacing w:line="240" w:lineRule="auto"/>
        <w:ind w:left="2268" w:firstLine="0"/>
        <w:rPr>
          <w:sz w:val="20"/>
          <w:szCs w:val="20"/>
        </w:rPr>
      </w:pPr>
      <w:r w:rsidRPr="00400674">
        <w:rPr>
          <w:sz w:val="20"/>
          <w:szCs w:val="20"/>
        </w:rPr>
        <w:t xml:space="preserve">        IV – fornecer ou emitir documentos graciosos ou alterar despesas, majorando-as, com o objetivo de obter dedução de tributos devidos à Fazenda Pública, sem prejuízo das sanções administrativas cabíveis.</w:t>
      </w:r>
    </w:p>
    <w:p w14:paraId="6E545B9D" w14:textId="41A4EEFD" w:rsidR="00F86D08" w:rsidRPr="00400674" w:rsidRDefault="00F86D08" w:rsidP="00FF780C">
      <w:pPr>
        <w:spacing w:line="240" w:lineRule="auto"/>
        <w:ind w:left="2268" w:firstLine="0"/>
        <w:rPr>
          <w:sz w:val="20"/>
          <w:szCs w:val="20"/>
        </w:rPr>
      </w:pPr>
      <w:r w:rsidRPr="00400674">
        <w:rPr>
          <w:sz w:val="20"/>
          <w:szCs w:val="20"/>
        </w:rPr>
        <w:t xml:space="preserve">        V – Exigir, pagar ou receber, para si ou para o contribuinte beneficiário da paga, qualquer percentagem </w:t>
      </w:r>
      <w:proofErr w:type="spellStart"/>
      <w:r w:rsidRPr="00400674">
        <w:rPr>
          <w:sz w:val="20"/>
          <w:szCs w:val="20"/>
        </w:rPr>
        <w:t>sôbre</w:t>
      </w:r>
      <w:proofErr w:type="spellEnd"/>
      <w:r w:rsidRPr="00400674">
        <w:rPr>
          <w:sz w:val="20"/>
          <w:szCs w:val="20"/>
        </w:rPr>
        <w:t xml:space="preserve"> a parcela dedutível ou deduzida do </w:t>
      </w:r>
      <w:proofErr w:type="spellStart"/>
      <w:r w:rsidRPr="00400674">
        <w:rPr>
          <w:sz w:val="20"/>
          <w:szCs w:val="20"/>
        </w:rPr>
        <w:t>impôsto</w:t>
      </w:r>
      <w:proofErr w:type="spellEnd"/>
      <w:r w:rsidRPr="00400674">
        <w:rPr>
          <w:sz w:val="20"/>
          <w:szCs w:val="20"/>
        </w:rPr>
        <w:t xml:space="preserve"> </w:t>
      </w:r>
      <w:proofErr w:type="spellStart"/>
      <w:r w:rsidRPr="00400674">
        <w:rPr>
          <w:sz w:val="20"/>
          <w:szCs w:val="20"/>
        </w:rPr>
        <w:t>sôbre</w:t>
      </w:r>
      <w:proofErr w:type="spellEnd"/>
      <w:r w:rsidRPr="00400674">
        <w:rPr>
          <w:sz w:val="20"/>
          <w:szCs w:val="20"/>
        </w:rPr>
        <w:t xml:space="preserve"> a renda como incentivo fiscal.</w:t>
      </w:r>
    </w:p>
    <w:p w14:paraId="172C4B6E" w14:textId="77777777" w:rsidR="00165BC6" w:rsidRPr="00400674" w:rsidRDefault="00165BC6" w:rsidP="00990337">
      <w:pPr>
        <w:rPr>
          <w:sz w:val="20"/>
          <w:szCs w:val="20"/>
        </w:rPr>
      </w:pPr>
    </w:p>
    <w:p w14:paraId="7971259C" w14:textId="77777777" w:rsidR="00221E2A" w:rsidRPr="00400674" w:rsidRDefault="00901BF6" w:rsidP="00221E2A">
      <w:pPr>
        <w:rPr>
          <w:szCs w:val="24"/>
        </w:rPr>
      </w:pPr>
      <w:r w:rsidRPr="00400674">
        <w:rPr>
          <w:szCs w:val="24"/>
        </w:rPr>
        <w:t xml:space="preserve">As ações </w:t>
      </w:r>
      <w:r w:rsidR="007C29B8" w:rsidRPr="00400674">
        <w:rPr>
          <w:szCs w:val="24"/>
        </w:rPr>
        <w:t xml:space="preserve">citadas acima são </w:t>
      </w:r>
      <w:r w:rsidR="00C975A8" w:rsidRPr="00400674">
        <w:rPr>
          <w:szCs w:val="24"/>
        </w:rPr>
        <w:t>as</w:t>
      </w:r>
      <w:r w:rsidR="007C29B8" w:rsidRPr="00400674">
        <w:rPr>
          <w:szCs w:val="24"/>
        </w:rPr>
        <w:t xml:space="preserve"> que configuram </w:t>
      </w:r>
      <w:r w:rsidR="0055227B" w:rsidRPr="00400674">
        <w:rPr>
          <w:szCs w:val="24"/>
        </w:rPr>
        <w:t>o crime de evasão fiscal, uma vez que resultam na diminuição ou extinção d</w:t>
      </w:r>
      <w:r w:rsidR="00334F90" w:rsidRPr="00400674">
        <w:rPr>
          <w:szCs w:val="24"/>
        </w:rPr>
        <w:t xml:space="preserve">a arrecadação de </w:t>
      </w:r>
      <w:r w:rsidR="00555043" w:rsidRPr="00400674">
        <w:rPr>
          <w:szCs w:val="24"/>
        </w:rPr>
        <w:t>impostos</w:t>
      </w:r>
      <w:r w:rsidR="00323576" w:rsidRPr="00400674">
        <w:rPr>
          <w:szCs w:val="24"/>
        </w:rPr>
        <w:t xml:space="preserve">, causando </w:t>
      </w:r>
      <w:r w:rsidR="00DD738B" w:rsidRPr="00400674">
        <w:rPr>
          <w:szCs w:val="24"/>
        </w:rPr>
        <w:t xml:space="preserve">prejuízo </w:t>
      </w:r>
      <w:r w:rsidR="00A342FA" w:rsidRPr="00400674">
        <w:rPr>
          <w:szCs w:val="24"/>
        </w:rPr>
        <w:t>ao</w:t>
      </w:r>
      <w:r w:rsidR="00165BC6" w:rsidRPr="00400674">
        <w:rPr>
          <w:szCs w:val="24"/>
        </w:rPr>
        <w:t xml:space="preserve"> tesouro público.</w:t>
      </w:r>
      <w:r w:rsidR="006A0F80" w:rsidRPr="00400674">
        <w:rPr>
          <w:szCs w:val="24"/>
        </w:rPr>
        <w:t xml:space="preserve"> Além disso</w:t>
      </w:r>
      <w:r w:rsidR="00517533" w:rsidRPr="00400674">
        <w:rPr>
          <w:szCs w:val="24"/>
        </w:rPr>
        <w:t xml:space="preserve">, </w:t>
      </w:r>
      <w:r w:rsidR="00386EA4" w:rsidRPr="00400674">
        <w:rPr>
          <w:szCs w:val="24"/>
        </w:rPr>
        <w:t xml:space="preserve">outra </w:t>
      </w:r>
      <w:r w:rsidR="00551EAD" w:rsidRPr="00400674">
        <w:rPr>
          <w:szCs w:val="24"/>
        </w:rPr>
        <w:t xml:space="preserve">característica que </w:t>
      </w:r>
      <w:r w:rsidR="00846093" w:rsidRPr="00400674">
        <w:rPr>
          <w:szCs w:val="24"/>
        </w:rPr>
        <w:t xml:space="preserve">aponta </w:t>
      </w:r>
      <w:r w:rsidR="00FF3E3B" w:rsidRPr="00400674">
        <w:rPr>
          <w:szCs w:val="24"/>
        </w:rPr>
        <w:t>a evasão é o não pagamento de tributos</w:t>
      </w:r>
      <w:r w:rsidR="00A84100" w:rsidRPr="00400674">
        <w:rPr>
          <w:szCs w:val="24"/>
        </w:rPr>
        <w:t>,</w:t>
      </w:r>
      <w:r w:rsidR="00FF3E3B" w:rsidRPr="00400674">
        <w:rPr>
          <w:szCs w:val="24"/>
        </w:rPr>
        <w:t xml:space="preserve"> </w:t>
      </w:r>
      <w:r w:rsidR="0050095A" w:rsidRPr="00400674">
        <w:rPr>
          <w:szCs w:val="24"/>
        </w:rPr>
        <w:t>o que geralmente acontece de maneira proposital</w:t>
      </w:r>
      <w:r w:rsidR="00B37730" w:rsidRPr="00400674">
        <w:rPr>
          <w:szCs w:val="24"/>
        </w:rPr>
        <w:t>.</w:t>
      </w:r>
    </w:p>
    <w:p w14:paraId="5AC5D253" w14:textId="7134C366" w:rsidR="00BE4859" w:rsidRPr="00FF780C" w:rsidRDefault="00FF780C" w:rsidP="008456A7">
      <w:pPr>
        <w:pStyle w:val="Ttulo4"/>
        <w:rPr>
          <w:i w:val="0"/>
          <w:color w:val="auto"/>
          <w:szCs w:val="24"/>
        </w:rPr>
      </w:pPr>
      <w:bookmarkStart w:id="5" w:name="_Toc179932853"/>
      <w:r w:rsidRPr="00FF780C">
        <w:rPr>
          <w:i w:val="0"/>
          <w:color w:val="auto"/>
        </w:rPr>
        <w:t xml:space="preserve">3.3.3 </w:t>
      </w:r>
      <w:proofErr w:type="spellStart"/>
      <w:r w:rsidR="003E21CF" w:rsidRPr="00FF780C">
        <w:rPr>
          <w:i w:val="0"/>
          <w:color w:val="auto"/>
        </w:rPr>
        <w:t>Elusão</w:t>
      </w:r>
      <w:bookmarkEnd w:id="5"/>
      <w:proofErr w:type="spellEnd"/>
    </w:p>
    <w:p w14:paraId="261062DC" w14:textId="2E81FE3B" w:rsidR="003F2932" w:rsidRPr="00400674" w:rsidRDefault="00490B85" w:rsidP="00D11F83">
      <w:pPr>
        <w:rPr>
          <w:rFonts w:cs="Arial"/>
          <w:szCs w:val="24"/>
        </w:rPr>
      </w:pPr>
      <w:r w:rsidRPr="00400674">
        <w:t xml:space="preserve">Assim como a elisão, a </w:t>
      </w:r>
      <w:proofErr w:type="spellStart"/>
      <w:r w:rsidRPr="00400674">
        <w:t>elusão</w:t>
      </w:r>
      <w:proofErr w:type="spellEnd"/>
      <w:r w:rsidRPr="00400674">
        <w:t xml:space="preserve"> tem </w:t>
      </w:r>
      <w:r w:rsidR="00E93BED" w:rsidRPr="00400674">
        <w:t>como</w:t>
      </w:r>
      <w:r w:rsidR="00B54E02" w:rsidRPr="00400674">
        <w:t xml:space="preserve"> propósito </w:t>
      </w:r>
      <w:r w:rsidR="00E93BED" w:rsidRPr="00400674">
        <w:t xml:space="preserve">a </w:t>
      </w:r>
      <w:r w:rsidR="002A6214" w:rsidRPr="00400674">
        <w:t>diminui</w:t>
      </w:r>
      <w:r w:rsidR="00E93BED" w:rsidRPr="00400674">
        <w:t>ção da</w:t>
      </w:r>
      <w:r w:rsidR="002A6214" w:rsidRPr="00400674">
        <w:t xml:space="preserve"> </w:t>
      </w:r>
      <w:r w:rsidR="00322D3C" w:rsidRPr="00400674">
        <w:t>carga tributária</w:t>
      </w:r>
      <w:r w:rsidR="00A51F6C" w:rsidRPr="00400674">
        <w:t>.</w:t>
      </w:r>
      <w:r w:rsidR="007F0F90" w:rsidRPr="00400674">
        <w:t xml:space="preserve"> </w:t>
      </w:r>
      <w:r w:rsidR="00A51F6C" w:rsidRPr="00400674">
        <w:t>O</w:t>
      </w:r>
      <w:r w:rsidR="00BE6E75" w:rsidRPr="00400674">
        <w:t xml:space="preserve"> que difere </w:t>
      </w:r>
      <w:r w:rsidR="00733C8B" w:rsidRPr="00400674">
        <w:t>uma manobra da out</w:t>
      </w:r>
      <w:r w:rsidR="00D54774" w:rsidRPr="00400674">
        <w:t xml:space="preserve">ra </w:t>
      </w:r>
      <w:r w:rsidR="004B5E28" w:rsidRPr="00400674">
        <w:t>reside no fato</w:t>
      </w:r>
      <w:r w:rsidR="00183F38" w:rsidRPr="00400674">
        <w:t xml:space="preserve"> de </w:t>
      </w:r>
      <w:r w:rsidR="004B5E28" w:rsidRPr="00400674">
        <w:t xml:space="preserve">que </w:t>
      </w:r>
      <w:r w:rsidR="00317B66" w:rsidRPr="00400674">
        <w:t>a elisão é completam</w:t>
      </w:r>
      <w:r w:rsidR="00EF54E0" w:rsidRPr="00400674">
        <w:t>ente legal</w:t>
      </w:r>
      <w:r w:rsidR="009612FF" w:rsidRPr="00400674">
        <w:t>, o contribuinte</w:t>
      </w:r>
      <w:r w:rsidR="00D7283B" w:rsidRPr="00400674">
        <w:t xml:space="preserve"> busca </w:t>
      </w:r>
      <w:r w:rsidR="002B2C64" w:rsidRPr="00400674">
        <w:t>o que se ajusta de maneira mais efi</w:t>
      </w:r>
      <w:r w:rsidR="00A119AE" w:rsidRPr="00400674">
        <w:t xml:space="preserve">caz </w:t>
      </w:r>
      <w:r w:rsidR="00B153B9" w:rsidRPr="00400674">
        <w:t>à</w:t>
      </w:r>
      <w:r w:rsidR="00A119AE" w:rsidRPr="00400674">
        <w:t xml:space="preserve">s </w:t>
      </w:r>
      <w:r w:rsidR="007F620D" w:rsidRPr="00400674">
        <w:t>necessidades</w:t>
      </w:r>
      <w:r w:rsidR="00A119AE" w:rsidRPr="00400674">
        <w:t xml:space="preserve"> de </w:t>
      </w:r>
      <w:r w:rsidR="007F620D" w:rsidRPr="00400674">
        <w:t>sua empresa</w:t>
      </w:r>
      <w:r w:rsidR="005E45E5" w:rsidRPr="00400674">
        <w:t xml:space="preserve"> dentro </w:t>
      </w:r>
      <w:r w:rsidR="003761DA" w:rsidRPr="00400674">
        <w:t xml:space="preserve">do que é estabelecido </w:t>
      </w:r>
      <w:r w:rsidR="00C7363B" w:rsidRPr="00400674">
        <w:t>em lei</w:t>
      </w:r>
      <w:r w:rsidR="00592622" w:rsidRPr="00400674">
        <w:t xml:space="preserve">. Em </w:t>
      </w:r>
      <w:r w:rsidR="003E026D" w:rsidRPr="00400674">
        <w:t>contraposição</w:t>
      </w:r>
      <w:r w:rsidR="0035035E" w:rsidRPr="00400674">
        <w:t xml:space="preserve">, </w:t>
      </w:r>
      <w:r w:rsidR="00B3112A" w:rsidRPr="00400674">
        <w:t xml:space="preserve">a </w:t>
      </w:r>
      <w:proofErr w:type="spellStart"/>
      <w:r w:rsidR="00B3112A" w:rsidRPr="00400674">
        <w:t>elusão</w:t>
      </w:r>
      <w:proofErr w:type="spellEnd"/>
      <w:r w:rsidR="00B3112A" w:rsidRPr="00400674">
        <w:t xml:space="preserve"> </w:t>
      </w:r>
      <w:r w:rsidR="008D6E3A" w:rsidRPr="00400674">
        <w:t xml:space="preserve">consiste na criação de um cenário </w:t>
      </w:r>
      <w:r w:rsidR="00577864" w:rsidRPr="00400674">
        <w:t>para desfrutar de tal direito</w:t>
      </w:r>
      <w:r w:rsidR="00C30C3D" w:rsidRPr="00400674">
        <w:t>,</w:t>
      </w:r>
      <w:r w:rsidR="00C30C3D" w:rsidRPr="00400674">
        <w:rPr>
          <w:rFonts w:cs="Arial"/>
          <w:szCs w:val="24"/>
        </w:rPr>
        <w:t xml:space="preserve"> ou seja, ela é executada de modo que abuse da forma</w:t>
      </w:r>
      <w:r w:rsidR="003210B2" w:rsidRPr="00400674">
        <w:rPr>
          <w:rFonts w:cs="Arial"/>
          <w:szCs w:val="24"/>
        </w:rPr>
        <w:t xml:space="preserve"> jurídica</w:t>
      </w:r>
      <w:r w:rsidR="00C30C3D" w:rsidRPr="00400674">
        <w:rPr>
          <w:rFonts w:cs="Arial"/>
          <w:szCs w:val="24"/>
        </w:rPr>
        <w:t>.</w:t>
      </w:r>
    </w:p>
    <w:p w14:paraId="180E12B5" w14:textId="77777777" w:rsidR="003210B2" w:rsidRPr="00400674" w:rsidRDefault="003210B2" w:rsidP="00D11F83"/>
    <w:p w14:paraId="43C0B504" w14:textId="130A0B88" w:rsidR="00FB0B5E" w:rsidRPr="00400674" w:rsidRDefault="00B71413" w:rsidP="00FB5FC9">
      <w:pPr>
        <w:ind w:left="2268" w:firstLine="0"/>
      </w:pPr>
      <w:r w:rsidRPr="00400674">
        <w:rPr>
          <w:sz w:val="20"/>
          <w:szCs w:val="18"/>
        </w:rPr>
        <w:lastRenderedPageBreak/>
        <w:t>[...]</w:t>
      </w:r>
      <w:r w:rsidR="00183F38" w:rsidRPr="00400674">
        <w:rPr>
          <w:sz w:val="20"/>
          <w:szCs w:val="18"/>
        </w:rPr>
        <w:t xml:space="preserve"> a </w:t>
      </w:r>
      <w:proofErr w:type="spellStart"/>
      <w:r w:rsidR="00183F38" w:rsidRPr="00400674">
        <w:rPr>
          <w:sz w:val="20"/>
          <w:szCs w:val="18"/>
        </w:rPr>
        <w:t>elusão</w:t>
      </w:r>
      <w:proofErr w:type="spellEnd"/>
      <w:r w:rsidR="00183F38" w:rsidRPr="00400674">
        <w:rPr>
          <w:sz w:val="20"/>
          <w:szCs w:val="18"/>
        </w:rPr>
        <w:t>, por ele classificada de simulação-</w:t>
      </w:r>
      <w:proofErr w:type="spellStart"/>
      <w:r w:rsidR="00183F38" w:rsidRPr="00400674">
        <w:rPr>
          <w:sz w:val="20"/>
          <w:szCs w:val="18"/>
        </w:rPr>
        <w:t>elusão</w:t>
      </w:r>
      <w:proofErr w:type="spellEnd"/>
      <w:r w:rsidR="00183F38" w:rsidRPr="00400674">
        <w:rPr>
          <w:sz w:val="20"/>
          <w:szCs w:val="18"/>
        </w:rPr>
        <w:t>, abarcaria a hipótese na qual o contribuinte modifica artificiosamente as formas jurídicas de sua atuação com o objetivo de se colocar fora do alcance de uma norma tributária ou dentro do alcance de um regime tributário mais benéfico criado pela legislação para atingir outras situações.” (</w:t>
      </w:r>
      <w:r w:rsidR="002D7277" w:rsidRPr="00400674">
        <w:rPr>
          <w:sz w:val="20"/>
          <w:szCs w:val="18"/>
        </w:rPr>
        <w:t>Godoi</w:t>
      </w:r>
      <w:r w:rsidR="00EF17AE" w:rsidRPr="00400674">
        <w:rPr>
          <w:sz w:val="20"/>
          <w:szCs w:val="18"/>
        </w:rPr>
        <w:t xml:space="preserve">, </w:t>
      </w:r>
      <w:r w:rsidR="00EF17AE" w:rsidRPr="00400674">
        <w:rPr>
          <w:i/>
          <w:iCs/>
          <w:sz w:val="20"/>
          <w:szCs w:val="18"/>
        </w:rPr>
        <w:t>apud</w:t>
      </w:r>
      <w:r w:rsidR="00EF17AE" w:rsidRPr="00400674">
        <w:rPr>
          <w:sz w:val="20"/>
          <w:szCs w:val="18"/>
        </w:rPr>
        <w:t xml:space="preserve"> </w:t>
      </w:r>
      <w:r w:rsidR="00183F38" w:rsidRPr="00400674">
        <w:rPr>
          <w:sz w:val="20"/>
          <w:szCs w:val="18"/>
        </w:rPr>
        <w:t>Bernardo</w:t>
      </w:r>
      <w:r w:rsidR="00DA5E02" w:rsidRPr="00400674">
        <w:rPr>
          <w:sz w:val="20"/>
          <w:szCs w:val="18"/>
        </w:rPr>
        <w:t>,</w:t>
      </w:r>
      <w:r w:rsidR="00183F38" w:rsidRPr="00400674">
        <w:rPr>
          <w:sz w:val="20"/>
          <w:szCs w:val="18"/>
        </w:rPr>
        <w:t xml:space="preserve"> </w:t>
      </w:r>
      <w:r w:rsidR="00DA5E02" w:rsidRPr="00400674">
        <w:rPr>
          <w:sz w:val="20"/>
          <w:szCs w:val="18"/>
        </w:rPr>
        <w:t>et al</w:t>
      </w:r>
      <w:r w:rsidR="00E308B1" w:rsidRPr="00400674">
        <w:rPr>
          <w:sz w:val="20"/>
          <w:szCs w:val="18"/>
        </w:rPr>
        <w:t>.</w:t>
      </w:r>
      <w:r w:rsidR="00183F38" w:rsidRPr="00400674">
        <w:rPr>
          <w:sz w:val="20"/>
          <w:szCs w:val="18"/>
        </w:rPr>
        <w:t>, 2023, p. 37).</w:t>
      </w:r>
    </w:p>
    <w:p w14:paraId="738E354D" w14:textId="77777777" w:rsidR="00FB0B5E" w:rsidRPr="00400674" w:rsidRDefault="00FB0B5E" w:rsidP="0040734E">
      <w:pPr>
        <w:ind w:firstLine="0"/>
        <w:rPr>
          <w:rFonts w:cs="Arial"/>
          <w:b/>
          <w:szCs w:val="24"/>
        </w:rPr>
      </w:pPr>
    </w:p>
    <w:p w14:paraId="2B590438" w14:textId="143DA301" w:rsidR="0048646C" w:rsidRPr="00400674" w:rsidRDefault="00F163D3" w:rsidP="00367125">
      <w:pPr>
        <w:rPr>
          <w:rFonts w:cs="Arial"/>
          <w:szCs w:val="24"/>
        </w:rPr>
      </w:pPr>
      <w:r w:rsidRPr="00400674">
        <w:rPr>
          <w:rFonts w:cs="Arial"/>
          <w:szCs w:val="24"/>
        </w:rPr>
        <w:t xml:space="preserve">Define-se </w:t>
      </w:r>
      <w:r w:rsidR="00903314" w:rsidRPr="00400674">
        <w:rPr>
          <w:rFonts w:cs="Arial"/>
          <w:szCs w:val="24"/>
        </w:rPr>
        <w:t xml:space="preserve">a </w:t>
      </w:r>
      <w:proofErr w:type="spellStart"/>
      <w:r w:rsidR="00903314" w:rsidRPr="00400674">
        <w:rPr>
          <w:rFonts w:cs="Arial"/>
          <w:szCs w:val="24"/>
        </w:rPr>
        <w:t>elusão</w:t>
      </w:r>
      <w:proofErr w:type="spellEnd"/>
      <w:r w:rsidR="00903314" w:rsidRPr="00400674">
        <w:rPr>
          <w:rFonts w:cs="Arial"/>
          <w:szCs w:val="24"/>
        </w:rPr>
        <w:t xml:space="preserve"> fiscal</w:t>
      </w:r>
      <w:r w:rsidR="007D005B" w:rsidRPr="00400674">
        <w:rPr>
          <w:rFonts w:cs="Arial"/>
          <w:szCs w:val="24"/>
        </w:rPr>
        <w:t xml:space="preserve">, </w:t>
      </w:r>
      <w:r w:rsidR="00476D8D" w:rsidRPr="00400674">
        <w:rPr>
          <w:rFonts w:cs="Arial"/>
          <w:szCs w:val="24"/>
        </w:rPr>
        <w:t>quando</w:t>
      </w:r>
      <w:r w:rsidR="00F57631" w:rsidRPr="00400674">
        <w:rPr>
          <w:rFonts w:cs="Arial"/>
          <w:szCs w:val="24"/>
        </w:rPr>
        <w:t xml:space="preserve"> o agente passivo </w:t>
      </w:r>
      <w:r w:rsidR="007D5619" w:rsidRPr="00400674">
        <w:rPr>
          <w:rFonts w:cs="Arial"/>
          <w:szCs w:val="24"/>
        </w:rPr>
        <w:t>altera</w:t>
      </w:r>
      <w:r w:rsidR="004A01CE" w:rsidRPr="00400674">
        <w:rPr>
          <w:rFonts w:cs="Arial"/>
          <w:szCs w:val="24"/>
        </w:rPr>
        <w:t xml:space="preserve"> de forma não genuína </w:t>
      </w:r>
      <w:r w:rsidR="00644893" w:rsidRPr="00400674">
        <w:rPr>
          <w:rFonts w:cs="Arial"/>
          <w:szCs w:val="24"/>
        </w:rPr>
        <w:t xml:space="preserve">a estrutura </w:t>
      </w:r>
      <w:r w:rsidR="00A46360" w:rsidRPr="00400674">
        <w:rPr>
          <w:rFonts w:cs="Arial"/>
          <w:szCs w:val="24"/>
        </w:rPr>
        <w:t xml:space="preserve">legal de suas operações </w:t>
      </w:r>
      <w:r w:rsidR="00FA09F5" w:rsidRPr="00400674">
        <w:rPr>
          <w:rFonts w:cs="Arial"/>
          <w:szCs w:val="24"/>
        </w:rPr>
        <w:t xml:space="preserve">para que </w:t>
      </w:r>
      <w:r w:rsidR="00693E80" w:rsidRPr="00400674">
        <w:rPr>
          <w:rFonts w:cs="Arial"/>
          <w:szCs w:val="24"/>
        </w:rPr>
        <w:t>ela</w:t>
      </w:r>
      <w:r w:rsidR="00FA09F5" w:rsidRPr="00400674">
        <w:rPr>
          <w:rFonts w:cs="Arial"/>
          <w:szCs w:val="24"/>
        </w:rPr>
        <w:t xml:space="preserve"> </w:t>
      </w:r>
      <w:r w:rsidR="0051575A" w:rsidRPr="00400674">
        <w:rPr>
          <w:rFonts w:cs="Arial"/>
          <w:szCs w:val="24"/>
        </w:rPr>
        <w:t xml:space="preserve">ou fique </w:t>
      </w:r>
      <w:r w:rsidR="0096536C" w:rsidRPr="00400674">
        <w:rPr>
          <w:rFonts w:cs="Arial"/>
          <w:szCs w:val="24"/>
        </w:rPr>
        <w:t xml:space="preserve">isenta de uma norma tributária, ou </w:t>
      </w:r>
      <w:r w:rsidR="00FA09F5" w:rsidRPr="00400674">
        <w:rPr>
          <w:rFonts w:cs="Arial"/>
          <w:szCs w:val="24"/>
        </w:rPr>
        <w:t xml:space="preserve">se enquadre </w:t>
      </w:r>
      <w:r w:rsidR="00DD0625" w:rsidRPr="00400674">
        <w:rPr>
          <w:rFonts w:cs="Arial"/>
          <w:szCs w:val="24"/>
        </w:rPr>
        <w:t xml:space="preserve">em </w:t>
      </w:r>
      <w:r w:rsidR="0096536C" w:rsidRPr="00400674">
        <w:rPr>
          <w:rFonts w:cs="Arial"/>
          <w:szCs w:val="24"/>
        </w:rPr>
        <w:t xml:space="preserve">um </w:t>
      </w:r>
      <w:r w:rsidR="00DD0625" w:rsidRPr="00400674">
        <w:rPr>
          <w:rFonts w:cs="Arial"/>
          <w:szCs w:val="24"/>
        </w:rPr>
        <w:t>determinado regime tributário</w:t>
      </w:r>
      <w:r w:rsidR="00290FE2" w:rsidRPr="00400674">
        <w:rPr>
          <w:rFonts w:cs="Arial"/>
          <w:szCs w:val="24"/>
        </w:rPr>
        <w:t xml:space="preserve"> a fim</w:t>
      </w:r>
      <w:r w:rsidR="009608B7" w:rsidRPr="00400674">
        <w:rPr>
          <w:rFonts w:cs="Arial"/>
          <w:szCs w:val="24"/>
        </w:rPr>
        <w:t xml:space="preserve"> </w:t>
      </w:r>
      <w:r w:rsidR="00A42179" w:rsidRPr="00400674">
        <w:rPr>
          <w:rFonts w:cs="Arial"/>
          <w:bCs/>
          <w:szCs w:val="24"/>
        </w:rPr>
        <w:t>d</w:t>
      </w:r>
      <w:r w:rsidR="009608B7" w:rsidRPr="00400674">
        <w:rPr>
          <w:rFonts w:cs="Arial"/>
          <w:bCs/>
          <w:szCs w:val="24"/>
        </w:rPr>
        <w:t>e</w:t>
      </w:r>
      <w:r w:rsidR="009608B7" w:rsidRPr="00400674">
        <w:rPr>
          <w:rFonts w:cs="Arial"/>
          <w:szCs w:val="24"/>
        </w:rPr>
        <w:t xml:space="preserve"> obter uma vantagem</w:t>
      </w:r>
      <w:r w:rsidR="00DD0625" w:rsidRPr="00400674">
        <w:rPr>
          <w:rFonts w:cs="Arial"/>
          <w:szCs w:val="24"/>
        </w:rPr>
        <w:t xml:space="preserve">. </w:t>
      </w:r>
      <w:r w:rsidR="0066136A" w:rsidRPr="00400674">
        <w:rPr>
          <w:rFonts w:cs="Arial"/>
          <w:szCs w:val="24"/>
        </w:rPr>
        <w:t xml:space="preserve"> </w:t>
      </w:r>
    </w:p>
    <w:p w14:paraId="15B9D70B" w14:textId="345EE550" w:rsidR="00FB0B5E" w:rsidRPr="00400674" w:rsidRDefault="00FF780C" w:rsidP="00890E31">
      <w:pPr>
        <w:pStyle w:val="Ttulo2"/>
        <w:ind w:left="567" w:hanging="567"/>
      </w:pPr>
      <w:bookmarkStart w:id="6" w:name="_Toc179932854"/>
      <w:r w:rsidRPr="00FF780C">
        <w:t xml:space="preserve">3.4 </w:t>
      </w:r>
      <w:r w:rsidR="00B31C40" w:rsidRPr="00FF780C">
        <w:t xml:space="preserve">Conselho Administrativo </w:t>
      </w:r>
      <w:r w:rsidR="002A1CD8" w:rsidRPr="00FF780C">
        <w:t>d</w:t>
      </w:r>
      <w:r w:rsidR="00B31C40" w:rsidRPr="00FF780C">
        <w:t>e Recursos Fiscais (C</w:t>
      </w:r>
      <w:r w:rsidR="002A1CD8" w:rsidRPr="00FF780C">
        <w:t>ARF</w:t>
      </w:r>
      <w:r w:rsidR="00B31C40" w:rsidRPr="00FF780C">
        <w:t>)</w:t>
      </w:r>
      <w:bookmarkEnd w:id="6"/>
    </w:p>
    <w:p w14:paraId="1C59AE42" w14:textId="45D73132" w:rsidR="00C76495" w:rsidRPr="00400674" w:rsidRDefault="00C76495" w:rsidP="00C1411B">
      <w:r w:rsidRPr="00400674">
        <w:t>O Conselho Administrativo de Recursos Fiscais (CARF) é uma instância administrativa destinada à revisão de decisões fiscais emitidas pela Receita Federal do Brasil. Segundo o CARF (2024), sua origem remonta à criação do primeiro Conselho de Contribuintes, em 4 de setembro de 1924, inicialmente focado em questões relacionadas ao imposto de renda.</w:t>
      </w:r>
    </w:p>
    <w:p w14:paraId="0D60A3B8" w14:textId="45A93707" w:rsidR="00C76495" w:rsidRPr="00400674" w:rsidRDefault="00C76495" w:rsidP="00985231">
      <w:r w:rsidRPr="00400674">
        <w:t>Ao longo dos anos, novos conselhos foram instituídos para abranger diferentes tributos:</w:t>
      </w:r>
    </w:p>
    <w:p w14:paraId="776A84C6" w14:textId="5B81F0D8" w:rsidR="00956943" w:rsidRPr="00400674" w:rsidRDefault="00A96856" w:rsidP="00EC0B10">
      <w:pPr>
        <w:pStyle w:val="PargrafodaLista"/>
        <w:numPr>
          <w:ilvl w:val="0"/>
          <w:numId w:val="8"/>
        </w:numPr>
        <w:rPr>
          <w:rFonts w:cs="Arial"/>
          <w:szCs w:val="24"/>
        </w:rPr>
      </w:pPr>
      <w:r w:rsidRPr="00400674">
        <w:rPr>
          <w:rFonts w:cs="Arial"/>
          <w:szCs w:val="24"/>
        </w:rPr>
        <w:t>2° -</w:t>
      </w:r>
      <w:r w:rsidR="00AB4B2D" w:rsidRPr="00400674">
        <w:rPr>
          <w:rFonts w:cs="Arial"/>
          <w:szCs w:val="24"/>
        </w:rPr>
        <w:t xml:space="preserve"> C</w:t>
      </w:r>
      <w:r w:rsidRPr="00400674">
        <w:rPr>
          <w:rFonts w:cs="Arial"/>
          <w:szCs w:val="24"/>
        </w:rPr>
        <w:t xml:space="preserve">onselho de </w:t>
      </w:r>
      <w:r w:rsidR="00AB4B2D" w:rsidRPr="00400674">
        <w:rPr>
          <w:rFonts w:cs="Arial"/>
          <w:szCs w:val="24"/>
        </w:rPr>
        <w:t>C</w:t>
      </w:r>
      <w:r w:rsidRPr="00400674">
        <w:rPr>
          <w:rFonts w:cs="Arial"/>
          <w:szCs w:val="24"/>
        </w:rPr>
        <w:t>ontribuinte</w:t>
      </w:r>
      <w:r w:rsidR="00AB4B2D" w:rsidRPr="00400674">
        <w:rPr>
          <w:rFonts w:cs="Arial"/>
          <w:szCs w:val="24"/>
        </w:rPr>
        <w:t>: imposto sobre a renda e provento</w:t>
      </w:r>
      <w:r w:rsidR="00E45B1E" w:rsidRPr="00400674">
        <w:rPr>
          <w:rFonts w:cs="Arial"/>
          <w:szCs w:val="24"/>
        </w:rPr>
        <w:t>s</w:t>
      </w:r>
      <w:r w:rsidR="00AB4B2D" w:rsidRPr="00400674">
        <w:rPr>
          <w:rFonts w:cs="Arial"/>
          <w:szCs w:val="24"/>
        </w:rPr>
        <w:t xml:space="preserve"> de qualquer natureza;</w:t>
      </w:r>
    </w:p>
    <w:p w14:paraId="5925356D" w14:textId="45F9BCD0" w:rsidR="00AB4B2D" w:rsidRPr="00400674" w:rsidRDefault="004C5B98" w:rsidP="00EC0B10">
      <w:pPr>
        <w:pStyle w:val="PargrafodaLista"/>
        <w:numPr>
          <w:ilvl w:val="0"/>
          <w:numId w:val="8"/>
        </w:numPr>
        <w:rPr>
          <w:rFonts w:cs="Arial"/>
          <w:szCs w:val="24"/>
        </w:rPr>
      </w:pPr>
      <w:r w:rsidRPr="00400674">
        <w:rPr>
          <w:rFonts w:cs="Arial"/>
          <w:szCs w:val="24"/>
        </w:rPr>
        <w:t>3° - Conselho de Contribuinte:</w:t>
      </w:r>
      <w:r w:rsidR="008156DE" w:rsidRPr="00400674">
        <w:rPr>
          <w:rFonts w:cs="Arial"/>
          <w:szCs w:val="24"/>
        </w:rPr>
        <w:t xml:space="preserve"> tributo</w:t>
      </w:r>
      <w:r w:rsidR="008544F1" w:rsidRPr="00400674">
        <w:rPr>
          <w:rFonts w:cs="Arial"/>
          <w:szCs w:val="24"/>
        </w:rPr>
        <w:t>s</w:t>
      </w:r>
      <w:r w:rsidR="008156DE" w:rsidRPr="00400674">
        <w:rPr>
          <w:rFonts w:cs="Arial"/>
          <w:szCs w:val="24"/>
        </w:rPr>
        <w:t xml:space="preserve"> estaduais e municipais que competem </w:t>
      </w:r>
      <w:r w:rsidR="000D21A8" w:rsidRPr="00400674">
        <w:rPr>
          <w:rFonts w:cs="Arial"/>
          <w:szCs w:val="24"/>
        </w:rPr>
        <w:t>à</w:t>
      </w:r>
      <w:r w:rsidR="008156DE" w:rsidRPr="00400674">
        <w:rPr>
          <w:rFonts w:cs="Arial"/>
          <w:szCs w:val="24"/>
        </w:rPr>
        <w:t xml:space="preserve"> </w:t>
      </w:r>
      <w:r w:rsidR="002E4B5A" w:rsidRPr="00400674">
        <w:rPr>
          <w:rFonts w:cs="Arial"/>
          <w:szCs w:val="24"/>
        </w:rPr>
        <w:t>U</w:t>
      </w:r>
      <w:r w:rsidR="008156DE" w:rsidRPr="00400674">
        <w:rPr>
          <w:rFonts w:cs="Arial"/>
          <w:szCs w:val="24"/>
        </w:rPr>
        <w:t xml:space="preserve">nião dos </w:t>
      </w:r>
      <w:r w:rsidR="00A25386" w:rsidRPr="00400674">
        <w:rPr>
          <w:rFonts w:cs="Arial"/>
          <w:szCs w:val="24"/>
        </w:rPr>
        <w:t>T</w:t>
      </w:r>
      <w:r w:rsidR="008156DE" w:rsidRPr="00400674">
        <w:rPr>
          <w:rFonts w:cs="Arial"/>
          <w:szCs w:val="24"/>
        </w:rPr>
        <w:t>erritórios e demais tributos federais, salvo os incluídos na competência</w:t>
      </w:r>
      <w:r w:rsidR="006D05CA" w:rsidRPr="00400674">
        <w:rPr>
          <w:rFonts w:cs="Arial"/>
          <w:szCs w:val="24"/>
        </w:rPr>
        <w:t xml:space="preserve"> julgadora de outro órgão da administração Federal;</w:t>
      </w:r>
    </w:p>
    <w:p w14:paraId="6A49595B" w14:textId="56D2609E" w:rsidR="00FD7984" w:rsidRPr="00400674" w:rsidRDefault="004C5B98" w:rsidP="00EC0B10">
      <w:pPr>
        <w:pStyle w:val="PargrafodaLista"/>
        <w:numPr>
          <w:ilvl w:val="0"/>
          <w:numId w:val="8"/>
        </w:numPr>
        <w:rPr>
          <w:rFonts w:cs="Arial"/>
          <w:szCs w:val="24"/>
        </w:rPr>
      </w:pPr>
      <w:r w:rsidRPr="00400674">
        <w:rPr>
          <w:rFonts w:cs="Arial"/>
          <w:szCs w:val="24"/>
        </w:rPr>
        <w:t>4° - Conselho de Contribuinte:</w:t>
      </w:r>
      <w:r w:rsidR="006D05CA" w:rsidRPr="00400674">
        <w:rPr>
          <w:rFonts w:cs="Arial"/>
          <w:szCs w:val="24"/>
        </w:rPr>
        <w:t xml:space="preserve"> imposto sobre importação, imposto sobre a exportação e demais tributos aduaneiros, e infrações cambiais relacionadas com a importação ou a exportação</w:t>
      </w:r>
      <w:r w:rsidR="002556DA" w:rsidRPr="00400674">
        <w:rPr>
          <w:rFonts w:cs="Arial"/>
          <w:szCs w:val="24"/>
        </w:rPr>
        <w:t>.</w:t>
      </w:r>
    </w:p>
    <w:p w14:paraId="6E956886" w14:textId="77777777" w:rsidR="0039771F" w:rsidRPr="00400674" w:rsidRDefault="0039771F" w:rsidP="0039771F">
      <w:pPr>
        <w:rPr>
          <w:rFonts w:cs="Arial"/>
          <w:szCs w:val="24"/>
        </w:rPr>
      </w:pPr>
    </w:p>
    <w:p w14:paraId="7F154727" w14:textId="6113C77E" w:rsidR="002D2705" w:rsidRPr="00400674" w:rsidRDefault="00956501" w:rsidP="00D40F5F">
      <w:pPr>
        <w:rPr>
          <w:rFonts w:cs="Arial"/>
          <w:szCs w:val="24"/>
        </w:rPr>
      </w:pPr>
      <w:r w:rsidRPr="00400674">
        <w:rPr>
          <w:rFonts w:cs="Arial"/>
          <w:szCs w:val="24"/>
        </w:rPr>
        <w:t xml:space="preserve">Na década de 1970, houve a unificação desses conselhos, criando o então Conselho do Contribuinte. Com o advento da Receita Federal do Brasil, em 2009, conhecida como </w:t>
      </w:r>
      <w:proofErr w:type="spellStart"/>
      <w:r w:rsidRPr="00400674">
        <w:rPr>
          <w:rFonts w:cs="Arial"/>
          <w:szCs w:val="24"/>
        </w:rPr>
        <w:t>Super-Receita</w:t>
      </w:r>
      <w:proofErr w:type="spellEnd"/>
      <w:r w:rsidRPr="00400674">
        <w:rPr>
          <w:rFonts w:cs="Arial"/>
          <w:szCs w:val="24"/>
        </w:rPr>
        <w:t xml:space="preserve"> pela unificação da arrecadação de impostos e contribuições federais, o CARF foi instituído em sua forma </w:t>
      </w:r>
      <w:r w:rsidR="001A5E12" w:rsidRPr="00400674">
        <w:rPr>
          <w:rFonts w:cs="Arial"/>
          <w:szCs w:val="24"/>
        </w:rPr>
        <w:t>(Entenda [...], 2023)</w:t>
      </w:r>
      <w:r w:rsidRPr="00400674">
        <w:rPr>
          <w:rFonts w:cs="Arial"/>
          <w:szCs w:val="24"/>
        </w:rPr>
        <w:t>.</w:t>
      </w:r>
    </w:p>
    <w:p w14:paraId="6A22D583" w14:textId="0C5CA8F3" w:rsidR="00B32D62" w:rsidRPr="00400674" w:rsidRDefault="00171E9C" w:rsidP="00BE7498">
      <w:pPr>
        <w:spacing w:after="120"/>
        <w:rPr>
          <w:rFonts w:cs="Arial"/>
          <w:szCs w:val="24"/>
        </w:rPr>
      </w:pPr>
      <w:r w:rsidRPr="00400674">
        <w:rPr>
          <w:rFonts w:cs="Arial"/>
          <w:szCs w:val="24"/>
        </w:rPr>
        <w:t xml:space="preserve">O CARF tem como principal função atuar como segunda instância administrativa na análise de autos de infração fiscal. Seu objetivo é garantir que as </w:t>
      </w:r>
      <w:r w:rsidRPr="00400674">
        <w:rPr>
          <w:rFonts w:cs="Arial"/>
          <w:szCs w:val="24"/>
        </w:rPr>
        <w:lastRenderedPageBreak/>
        <w:t>cobranças fiscais sejam justas e legais, protegendo os contribuintes contra cobranças indevidas ou erros na aplicação da legislação tributária</w:t>
      </w:r>
      <w:r w:rsidR="00CA60FE" w:rsidRPr="00400674">
        <w:rPr>
          <w:rFonts w:cs="Arial"/>
          <w:szCs w:val="24"/>
        </w:rPr>
        <w:t xml:space="preserve"> </w:t>
      </w:r>
      <w:r w:rsidR="00BE7498" w:rsidRPr="00400674">
        <w:rPr>
          <w:rFonts w:cs="Arial"/>
          <w:szCs w:val="24"/>
        </w:rPr>
        <w:t>(Ibidem).</w:t>
      </w:r>
    </w:p>
    <w:p w14:paraId="23F53828" w14:textId="712D597B" w:rsidR="00C41279" w:rsidRPr="00FF780C" w:rsidRDefault="00C41279" w:rsidP="00890F91">
      <w:pPr>
        <w:spacing w:after="120"/>
        <w:rPr>
          <w:rFonts w:cs="Arial"/>
          <w:szCs w:val="24"/>
        </w:rPr>
      </w:pPr>
      <w:r w:rsidRPr="00400674">
        <w:rPr>
          <w:rFonts w:cs="Arial"/>
          <w:szCs w:val="24"/>
        </w:rPr>
        <w:t xml:space="preserve">O </w:t>
      </w:r>
      <w:r w:rsidRPr="00FF780C">
        <w:rPr>
          <w:rFonts w:cs="Arial"/>
          <w:szCs w:val="24"/>
        </w:rPr>
        <w:t xml:space="preserve">CARF possui composição paritária, ou seja, há uma igualdade entre os representantes do contribuinte e os da Fazenda Nacional. O órgão é formado por conselheiros divididos igualmente: metade são indicados por confederações empresariais e a outra metade é composta por auditores da Receita Federal. Essa estrutura tem como objetivo assegurar um julgamento equilibrado e justo, ponderando os interesses das partes envolvidas (O que [...], 2022). </w:t>
      </w:r>
    </w:p>
    <w:p w14:paraId="46B72E4B" w14:textId="29EC9B14" w:rsidR="00C41279" w:rsidRPr="00FF780C" w:rsidRDefault="00C41279" w:rsidP="00D96E97">
      <w:pPr>
        <w:spacing w:after="120"/>
        <w:rPr>
          <w:rFonts w:cs="Arial"/>
          <w:szCs w:val="24"/>
        </w:rPr>
      </w:pPr>
      <w:r w:rsidRPr="00FF780C">
        <w:rPr>
          <w:rFonts w:cs="Arial"/>
          <w:szCs w:val="24"/>
        </w:rPr>
        <w:t xml:space="preserve">Caso a decisão das turmas do CARF seja desfavorável, é possível recorrer à Câmara Superior do próprio Conselho, que também segue modelo paritário de composição. Esse colegiado finaliza a análise dos recursos, buscando uniformizar a aplicação da legislação tributária e assegurar um julgamento justo e técnico. </w:t>
      </w:r>
    </w:p>
    <w:p w14:paraId="33722ECE" w14:textId="24BAF8B5" w:rsidR="00C41279" w:rsidRPr="00400674" w:rsidRDefault="00C41279" w:rsidP="00E75242">
      <w:pPr>
        <w:spacing w:after="120"/>
        <w:rPr>
          <w:rFonts w:cs="Arial"/>
          <w:szCs w:val="24"/>
        </w:rPr>
      </w:pPr>
      <w:r w:rsidRPr="00FF780C">
        <w:rPr>
          <w:rFonts w:cs="Arial"/>
          <w:szCs w:val="24"/>
        </w:rPr>
        <w:t xml:space="preserve">O CARF desempenha um </w:t>
      </w:r>
      <w:r w:rsidR="009204F3" w:rsidRPr="00FF780C">
        <w:rPr>
          <w:rFonts w:cs="Arial"/>
          <w:szCs w:val="24"/>
        </w:rPr>
        <w:t xml:space="preserve">importante </w:t>
      </w:r>
      <w:r w:rsidRPr="00FF780C">
        <w:rPr>
          <w:rFonts w:cs="Arial"/>
          <w:szCs w:val="24"/>
        </w:rPr>
        <w:t>papel na relação</w:t>
      </w:r>
      <w:r w:rsidRPr="00400674">
        <w:rPr>
          <w:rFonts w:cs="Arial"/>
          <w:szCs w:val="24"/>
        </w:rPr>
        <w:t xml:space="preserve"> entre o Fisco e os contribuintes, sendo um instrumento importante para a garantia de justiça fiscal. Sua atuação busca evitar que o Estado exija tributos indevidos, promovendo um ambiente de maior segurança jurídica e confiança nas relações tributárias.</w:t>
      </w:r>
    </w:p>
    <w:p w14:paraId="275938A2" w14:textId="765D3CF7" w:rsidR="00597DDB" w:rsidRPr="00FF780C" w:rsidRDefault="00FF780C" w:rsidP="00322E94">
      <w:pPr>
        <w:pStyle w:val="Ttulo2"/>
        <w:ind w:left="567" w:hanging="567"/>
      </w:pPr>
      <w:r w:rsidRPr="00FF780C">
        <w:t xml:space="preserve">3.5 </w:t>
      </w:r>
      <w:r w:rsidR="00E34FF5" w:rsidRPr="00FF780C">
        <w:t xml:space="preserve">Resultados e Discussão - Casos de Planejamento Tributário </w:t>
      </w:r>
    </w:p>
    <w:p w14:paraId="74D20269" w14:textId="77777777" w:rsidR="00D67763" w:rsidRPr="00FF780C" w:rsidRDefault="006854C4" w:rsidP="008827CC">
      <w:r w:rsidRPr="00FF780C">
        <w:t>Em razão do crescimento da utilização do planejamento tributário</w:t>
      </w:r>
      <w:r w:rsidR="00AB5C55" w:rsidRPr="00FF780C">
        <w:t xml:space="preserve"> pelas empresas, </w:t>
      </w:r>
      <w:r w:rsidR="003903ED" w:rsidRPr="00FF780C">
        <w:t>numerosos</w:t>
      </w:r>
      <w:r w:rsidR="00AB5C55" w:rsidRPr="00FF780C">
        <w:t xml:space="preserve"> casos</w:t>
      </w:r>
      <w:r w:rsidR="00DD7679" w:rsidRPr="00FF780C">
        <w:t xml:space="preserve"> ganharam amplitude</w:t>
      </w:r>
      <w:r w:rsidR="009B5FA9" w:rsidRPr="00FF780C">
        <w:t xml:space="preserve">, </w:t>
      </w:r>
      <w:r w:rsidR="00977F43" w:rsidRPr="00FF780C">
        <w:t>servindo como</w:t>
      </w:r>
      <w:r w:rsidR="00AB6136" w:rsidRPr="00FF780C">
        <w:t xml:space="preserve"> </w:t>
      </w:r>
      <w:r w:rsidR="002D1ECF" w:rsidRPr="00FF780C">
        <w:t>inspiração</w:t>
      </w:r>
      <w:r w:rsidR="00EB2AF9" w:rsidRPr="00FF780C">
        <w:t xml:space="preserve"> </w:t>
      </w:r>
      <w:r w:rsidR="002A5A08" w:rsidRPr="00FF780C">
        <w:t xml:space="preserve">para aqueles </w:t>
      </w:r>
      <w:r w:rsidR="00100F06" w:rsidRPr="00FF780C">
        <w:t xml:space="preserve">que </w:t>
      </w:r>
      <w:r w:rsidR="009A74F4" w:rsidRPr="00FF780C">
        <w:t xml:space="preserve">buscam </w:t>
      </w:r>
      <w:r w:rsidR="000E0599" w:rsidRPr="00FF780C">
        <w:t>uma menor tributaç</w:t>
      </w:r>
      <w:r w:rsidR="00B15B2E" w:rsidRPr="00FF780C">
        <w:t>ão</w:t>
      </w:r>
      <w:r w:rsidR="004052A3" w:rsidRPr="00FF780C">
        <w:t xml:space="preserve">. </w:t>
      </w:r>
    </w:p>
    <w:p w14:paraId="5D744A4D" w14:textId="4976905A" w:rsidR="008827CC" w:rsidRPr="00FF780C" w:rsidRDefault="00A46FA3" w:rsidP="008827CC">
      <w:r w:rsidRPr="00FF780C">
        <w:t xml:space="preserve">Esses </w:t>
      </w:r>
      <w:r w:rsidR="00DA7A4C" w:rsidRPr="00FF780C">
        <w:t>precedentes</w:t>
      </w:r>
      <w:r w:rsidRPr="00FF780C">
        <w:t xml:space="preserve"> não apenas </w:t>
      </w:r>
      <w:r w:rsidR="00DA7A4C" w:rsidRPr="00FF780C">
        <w:t>exemplificam</w:t>
      </w:r>
      <w:r w:rsidRPr="00FF780C">
        <w:t xml:space="preserve"> estratégias bem-sucedidas, mas também </w:t>
      </w:r>
      <w:r w:rsidR="00AF4E64" w:rsidRPr="00FF780C">
        <w:t xml:space="preserve">desemprenham um papel basilar na delimitação </w:t>
      </w:r>
      <w:r w:rsidR="00853BBE" w:rsidRPr="00FF780C">
        <w:t>dos</w:t>
      </w:r>
      <w:r w:rsidR="008F247E" w:rsidRPr="00FF780C">
        <w:t xml:space="preserve"> limites </w:t>
      </w:r>
      <w:r w:rsidRPr="00FF780C">
        <w:t xml:space="preserve">legais </w:t>
      </w:r>
      <w:r w:rsidR="008F247E" w:rsidRPr="00FF780C">
        <w:t xml:space="preserve">e </w:t>
      </w:r>
      <w:r w:rsidR="00146D46" w:rsidRPr="00FF780C">
        <w:t>na validação da</w:t>
      </w:r>
      <w:r w:rsidR="008F247E" w:rsidRPr="00FF780C">
        <w:t xml:space="preserve"> legitimidade</w:t>
      </w:r>
      <w:r w:rsidR="00491EE3" w:rsidRPr="00FF780C">
        <w:t xml:space="preserve"> das </w:t>
      </w:r>
      <w:r w:rsidRPr="00FF780C">
        <w:t>práticas adotadas. Além disso,</w:t>
      </w:r>
      <w:r w:rsidR="001753C4" w:rsidRPr="00FF780C">
        <w:t xml:space="preserve"> sua análise</w:t>
      </w:r>
      <w:r w:rsidR="00623476" w:rsidRPr="00FF780C">
        <w:t xml:space="preserve"> </w:t>
      </w:r>
      <w:r w:rsidRPr="00FF780C">
        <w:t>é essencial para compreender os</w:t>
      </w:r>
      <w:r w:rsidR="00364FC5" w:rsidRPr="00FF780C">
        <w:t xml:space="preserve"> </w:t>
      </w:r>
      <w:r w:rsidR="00084ACB" w:rsidRPr="00FF780C">
        <w:t xml:space="preserve">critérios </w:t>
      </w:r>
      <w:r w:rsidRPr="00FF780C">
        <w:t>interpretativos utilizados pelo</w:t>
      </w:r>
      <w:r w:rsidR="008617DD" w:rsidRPr="00FF780C">
        <w:t xml:space="preserve"> </w:t>
      </w:r>
      <w:r w:rsidR="001C0909" w:rsidRPr="00FF780C">
        <w:t>C</w:t>
      </w:r>
      <w:r w:rsidR="008617DD" w:rsidRPr="00FF780C">
        <w:t xml:space="preserve">onselho </w:t>
      </w:r>
      <w:r w:rsidR="001C0909" w:rsidRPr="00FF780C">
        <w:t>A</w:t>
      </w:r>
      <w:r w:rsidR="008617DD" w:rsidRPr="00FF780C">
        <w:t xml:space="preserve">dministrativo de </w:t>
      </w:r>
      <w:r w:rsidR="00CC1C8A" w:rsidRPr="00FF780C">
        <w:t>R</w:t>
      </w:r>
      <w:r w:rsidR="008617DD" w:rsidRPr="00FF780C">
        <w:t xml:space="preserve">ecursos </w:t>
      </w:r>
      <w:r w:rsidR="009927FA" w:rsidRPr="00FF780C">
        <w:t>F</w:t>
      </w:r>
      <w:r w:rsidR="008617DD" w:rsidRPr="00FF780C">
        <w:t>iscais</w:t>
      </w:r>
      <w:r w:rsidR="009927FA" w:rsidRPr="00FF780C">
        <w:t xml:space="preserve"> (</w:t>
      </w:r>
      <w:r w:rsidR="00CC1C8A" w:rsidRPr="00FF780C">
        <w:t>CARF)</w:t>
      </w:r>
      <w:r w:rsidR="008617DD" w:rsidRPr="00FF780C">
        <w:t>.</w:t>
      </w:r>
    </w:p>
    <w:p w14:paraId="76B3D784" w14:textId="73B1AC6A" w:rsidR="00D27148" w:rsidRPr="00FF780C" w:rsidRDefault="004B33C0" w:rsidP="00A50AD3">
      <w:r w:rsidRPr="00FF780C">
        <w:t xml:space="preserve">No </w:t>
      </w:r>
      <w:r w:rsidR="003B12B6" w:rsidRPr="00FF780C">
        <w:t>Brasil</w:t>
      </w:r>
      <w:r w:rsidRPr="00FF780C">
        <w:t xml:space="preserve">, casos </w:t>
      </w:r>
      <w:r w:rsidR="00E852E4" w:rsidRPr="00FF780C">
        <w:t>e</w:t>
      </w:r>
      <w:r w:rsidR="005E35C1" w:rsidRPr="00FF780C">
        <w:t>mble</w:t>
      </w:r>
      <w:r w:rsidR="00E4556F" w:rsidRPr="00FF780C">
        <w:t xml:space="preserve">máticos </w:t>
      </w:r>
      <w:r w:rsidR="00251B47" w:rsidRPr="00FF780C">
        <w:t xml:space="preserve">de </w:t>
      </w:r>
      <w:r w:rsidRPr="00FF780C">
        <w:t xml:space="preserve">planejamento tributário </w:t>
      </w:r>
      <w:r w:rsidR="00E742D0" w:rsidRPr="00FF780C">
        <w:t xml:space="preserve">alcançaram </w:t>
      </w:r>
      <w:r w:rsidR="006E79AC" w:rsidRPr="00FF780C">
        <w:t>notória relevância em virtude de</w:t>
      </w:r>
      <w:r w:rsidRPr="00FF780C">
        <w:t xml:space="preserve"> terem adotado abordagens criativas e inovadoras para reduzir sua carga tributária, especialmente aqueles julgados pelo CARF que resultam na interpretação e aplicação da legislação tributária e na formação da jurisprudência</w:t>
      </w:r>
      <w:r w:rsidR="00836910" w:rsidRPr="00FF780C">
        <w:t>, sendo</w:t>
      </w:r>
      <w:r w:rsidR="00D27148" w:rsidRPr="00FF780C">
        <w:t xml:space="preserve"> discutidos em âmbitos judiciais e administrativos, aponta</w:t>
      </w:r>
      <w:r w:rsidR="001B36C3" w:rsidRPr="00FF780C">
        <w:t>ndo</w:t>
      </w:r>
      <w:r w:rsidR="00D27148" w:rsidRPr="00FF780C">
        <w:t xml:space="preserve"> tamanha complexidade de determinar a conformidade do planejamento tributário.</w:t>
      </w:r>
    </w:p>
    <w:p w14:paraId="32055076" w14:textId="070C3847" w:rsidR="00D27148" w:rsidRPr="00FF780C" w:rsidRDefault="00D27148" w:rsidP="006E041B">
      <w:r w:rsidRPr="00FF780C">
        <w:lastRenderedPageBreak/>
        <w:t>O impacto das decisões transcende as partes envolvidas, influenciando autoridades fiscais, profissionais do setor e o ambiente jurídico.</w:t>
      </w:r>
    </w:p>
    <w:p w14:paraId="04CB85B3" w14:textId="5CC973AF" w:rsidR="006E041B" w:rsidRPr="00400674" w:rsidRDefault="00D27148" w:rsidP="006E041B">
      <w:r w:rsidRPr="00FF780C">
        <w:t>Nos tópicos a seguir, serão apresentados exemplos de casos julgados, cujas decisões moldaram o entendimento sobre os limites do planejamento tributário e seus efeitos na economia e nas práticas empresariais.</w:t>
      </w:r>
    </w:p>
    <w:p w14:paraId="3AA17538" w14:textId="4661FAD7" w:rsidR="00FF780C" w:rsidRDefault="00FF780C" w:rsidP="00E93164">
      <w:pPr>
        <w:pStyle w:val="Ttulo3"/>
        <w:rPr>
          <w:b/>
          <w:color w:val="auto"/>
          <w:sz w:val="24"/>
          <w:szCs w:val="24"/>
        </w:rPr>
      </w:pPr>
      <w:bookmarkStart w:id="7" w:name="_Toc179932856"/>
      <w:r w:rsidRPr="00FF780C">
        <w:rPr>
          <w:b/>
          <w:color w:val="auto"/>
          <w:sz w:val="24"/>
          <w:szCs w:val="24"/>
        </w:rPr>
        <w:t xml:space="preserve">4. </w:t>
      </w:r>
      <w:r>
        <w:rPr>
          <w:b/>
          <w:color w:val="auto"/>
          <w:sz w:val="24"/>
          <w:szCs w:val="24"/>
        </w:rPr>
        <w:t>Resultado e Discussão</w:t>
      </w:r>
    </w:p>
    <w:p w14:paraId="39496DD9" w14:textId="6F901C96" w:rsidR="009E61C7" w:rsidRPr="00FF780C" w:rsidRDefault="00FF780C" w:rsidP="00E93164">
      <w:pPr>
        <w:pStyle w:val="Ttulo3"/>
        <w:rPr>
          <w:b/>
          <w:color w:val="auto"/>
          <w:sz w:val="24"/>
          <w:szCs w:val="24"/>
        </w:rPr>
      </w:pPr>
      <w:r>
        <w:rPr>
          <w:b/>
          <w:color w:val="auto"/>
          <w:sz w:val="24"/>
          <w:szCs w:val="24"/>
        </w:rPr>
        <w:t xml:space="preserve">4.1 </w:t>
      </w:r>
      <w:r w:rsidR="00E40797" w:rsidRPr="00FF780C">
        <w:rPr>
          <w:b/>
          <w:color w:val="auto"/>
          <w:sz w:val="24"/>
          <w:szCs w:val="24"/>
        </w:rPr>
        <w:t xml:space="preserve">Bombom </w:t>
      </w:r>
      <w:r w:rsidR="009E61C7" w:rsidRPr="00FF780C">
        <w:rPr>
          <w:b/>
          <w:color w:val="auto"/>
          <w:sz w:val="24"/>
          <w:szCs w:val="24"/>
        </w:rPr>
        <w:t xml:space="preserve">Sonho de </w:t>
      </w:r>
      <w:r w:rsidR="00520D94" w:rsidRPr="00FF780C">
        <w:rPr>
          <w:b/>
          <w:color w:val="auto"/>
          <w:sz w:val="24"/>
          <w:szCs w:val="24"/>
        </w:rPr>
        <w:t>Valsa</w:t>
      </w:r>
      <w:bookmarkEnd w:id="7"/>
      <w:r w:rsidR="00520D94" w:rsidRPr="00FF780C">
        <w:rPr>
          <w:b/>
          <w:color w:val="auto"/>
          <w:sz w:val="24"/>
          <w:szCs w:val="24"/>
        </w:rPr>
        <w:t xml:space="preserve"> </w:t>
      </w:r>
    </w:p>
    <w:p w14:paraId="0858EB82" w14:textId="4271EC58" w:rsidR="00E34A18" w:rsidRPr="00C56D23" w:rsidRDefault="0073782E" w:rsidP="00BB4A1D">
      <w:pPr>
        <w:rPr>
          <w:rFonts w:cs="Arial"/>
        </w:rPr>
      </w:pPr>
      <w:r w:rsidRPr="00400674">
        <w:t>Em 2019</w:t>
      </w:r>
      <w:r w:rsidR="00FE1280" w:rsidRPr="00400674">
        <w:t>,</w:t>
      </w:r>
      <w:r w:rsidRPr="00400674">
        <w:t xml:space="preserve"> a empresa Lacta</w:t>
      </w:r>
      <w:r w:rsidR="00EC5DEC" w:rsidRPr="00400674">
        <w:t xml:space="preserve"> (</w:t>
      </w:r>
      <w:proofErr w:type="spellStart"/>
      <w:r w:rsidR="00EC5DEC" w:rsidRPr="00400674">
        <w:t>Mondel</w:t>
      </w:r>
      <w:r w:rsidR="008435A3" w:rsidRPr="00400674">
        <w:t>ē</w:t>
      </w:r>
      <w:r w:rsidR="00EC5DEC" w:rsidRPr="00400674">
        <w:t>z</w:t>
      </w:r>
      <w:proofErr w:type="spellEnd"/>
      <w:r w:rsidR="00EC5DEC" w:rsidRPr="00400674">
        <w:t xml:space="preserve"> </w:t>
      </w:r>
      <w:r w:rsidR="00CF4565" w:rsidRPr="00400674">
        <w:t>Brasil)</w:t>
      </w:r>
      <w:r w:rsidR="002540EB" w:rsidRPr="00400674">
        <w:t xml:space="preserve"> protagonizou um dos casos mais emblemáticos de planejamento tributário</w:t>
      </w:r>
      <w:r w:rsidR="00E612F9" w:rsidRPr="00400674">
        <w:t xml:space="preserve"> </w:t>
      </w:r>
      <w:r w:rsidR="003C116B" w:rsidRPr="00400674">
        <w:t>visando a redução da carga fiscal.</w:t>
      </w:r>
      <w:r w:rsidR="0039530A" w:rsidRPr="00400674">
        <w:t xml:space="preserve"> A </w:t>
      </w:r>
      <w:r w:rsidR="00284767" w:rsidRPr="00400674">
        <w:t xml:space="preserve">reclassificação </w:t>
      </w:r>
      <w:r w:rsidR="008B526A" w:rsidRPr="00400674">
        <w:t>de um dos seus produtos mais conhecidos</w:t>
      </w:r>
      <w:r w:rsidR="001E353C" w:rsidRPr="00400674">
        <w:t xml:space="preserve">, </w:t>
      </w:r>
      <w:r w:rsidR="00392EAF" w:rsidRPr="00400674">
        <w:t xml:space="preserve">o bombom </w:t>
      </w:r>
      <w:r w:rsidR="00E612F9" w:rsidRPr="00400674">
        <w:t>S</w:t>
      </w:r>
      <w:r w:rsidR="00392EAF" w:rsidRPr="00400674">
        <w:t xml:space="preserve">onho de </w:t>
      </w:r>
      <w:r w:rsidR="00E612F9" w:rsidRPr="00400674">
        <w:t>V</w:t>
      </w:r>
      <w:r w:rsidR="00392EAF" w:rsidRPr="00400674">
        <w:t>alsa</w:t>
      </w:r>
      <w:r w:rsidR="00045066" w:rsidRPr="00400674">
        <w:t>,</w:t>
      </w:r>
      <w:r w:rsidR="00025C1D" w:rsidRPr="00400674">
        <w:t xml:space="preserve"> que</w:t>
      </w:r>
      <w:r w:rsidR="00392EAF" w:rsidRPr="00400674">
        <w:t xml:space="preserve"> passou a ser </w:t>
      </w:r>
      <w:r w:rsidR="00B502C1" w:rsidRPr="00400674">
        <w:t xml:space="preserve">classificado </w:t>
      </w:r>
      <w:r w:rsidR="00392EAF" w:rsidRPr="00400674">
        <w:t xml:space="preserve">como </w:t>
      </w:r>
      <w:proofErr w:type="spellStart"/>
      <w:r w:rsidR="001B00D8" w:rsidRPr="00400674">
        <w:t>w</w:t>
      </w:r>
      <w:r w:rsidR="00392EAF" w:rsidRPr="00400674">
        <w:t>afe</w:t>
      </w:r>
      <w:r w:rsidR="008F2394" w:rsidRPr="00400674">
        <w:t>r</w:t>
      </w:r>
      <w:proofErr w:type="spellEnd"/>
      <w:r w:rsidR="007C0B07" w:rsidRPr="00400674">
        <w:t xml:space="preserve">, </w:t>
      </w:r>
      <w:r w:rsidR="00E423B3" w:rsidRPr="00400674">
        <w:t xml:space="preserve">trouxe um alívio ao caixa da empresa com a redução </w:t>
      </w:r>
      <w:r w:rsidR="00510AD1" w:rsidRPr="00400674">
        <w:t>d</w:t>
      </w:r>
      <w:r w:rsidR="006928BF" w:rsidRPr="00400674">
        <w:t>o IPI (</w:t>
      </w:r>
      <w:r w:rsidR="008E2120" w:rsidRPr="00400674">
        <w:t>I</w:t>
      </w:r>
      <w:r w:rsidR="006928BF" w:rsidRPr="00400674">
        <w:t xml:space="preserve">mposto sobre </w:t>
      </w:r>
      <w:r w:rsidR="00F33BA8" w:rsidRPr="00400674">
        <w:t>P</w:t>
      </w:r>
      <w:r w:rsidR="006928BF" w:rsidRPr="00400674">
        <w:t xml:space="preserve">roduto </w:t>
      </w:r>
      <w:r w:rsidR="008D141F" w:rsidRPr="00400674">
        <w:t>I</w:t>
      </w:r>
      <w:r w:rsidR="006928BF" w:rsidRPr="00400674">
        <w:t>ndustrializado)</w:t>
      </w:r>
      <w:r w:rsidR="00FA1A54" w:rsidRPr="00400674">
        <w:t xml:space="preserve"> (</w:t>
      </w:r>
      <w:r w:rsidR="00050FBF" w:rsidRPr="00400674">
        <w:t>GRUPO</w:t>
      </w:r>
      <w:r w:rsidR="001D6921" w:rsidRPr="00400674">
        <w:t xml:space="preserve">DPG, </w:t>
      </w:r>
      <w:r w:rsidR="000E0154" w:rsidRPr="00400674">
        <w:t>2022</w:t>
      </w:r>
      <w:r w:rsidR="006928BF" w:rsidRPr="00400674">
        <w:t>)</w:t>
      </w:r>
      <w:r w:rsidR="00E423B3" w:rsidRPr="00C56D23">
        <w:rPr>
          <w:rFonts w:cs="Arial"/>
        </w:rPr>
        <w:t>.</w:t>
      </w:r>
    </w:p>
    <w:p w14:paraId="717ACB00" w14:textId="21DED3C1" w:rsidR="00D65B08" w:rsidRPr="00400674" w:rsidRDefault="00C07EB8" w:rsidP="00C332E4">
      <w:pPr>
        <w:pStyle w:val="NormalWeb"/>
        <w:spacing w:before="0" w:beforeAutospacing="0" w:after="0" w:afterAutospacing="0" w:line="360" w:lineRule="auto"/>
        <w:rPr>
          <w:rFonts w:ascii="Arial" w:hAnsi="Arial" w:cs="Arial"/>
        </w:rPr>
      </w:pPr>
      <w:r w:rsidRPr="00400674">
        <w:rPr>
          <w:rFonts w:ascii="Arial" w:hAnsi="Arial" w:cs="Arial"/>
        </w:rPr>
        <w:t>Classificado inicialmente como</w:t>
      </w:r>
      <w:r w:rsidR="00E80763" w:rsidRPr="00400674">
        <w:rPr>
          <w:rFonts w:ascii="Arial" w:hAnsi="Arial" w:cs="Arial"/>
        </w:rPr>
        <w:t xml:space="preserve"> produto de chocolate, o </w:t>
      </w:r>
      <w:r w:rsidR="00423DF0" w:rsidRPr="00400674">
        <w:rPr>
          <w:rFonts w:ascii="Arial" w:hAnsi="Arial" w:cs="Arial"/>
        </w:rPr>
        <w:t>S</w:t>
      </w:r>
      <w:r w:rsidR="00E80763" w:rsidRPr="00400674">
        <w:rPr>
          <w:rFonts w:ascii="Arial" w:hAnsi="Arial" w:cs="Arial"/>
        </w:rPr>
        <w:t xml:space="preserve">onho de </w:t>
      </w:r>
      <w:r w:rsidR="00615A62" w:rsidRPr="00400674">
        <w:rPr>
          <w:rFonts w:ascii="Arial" w:hAnsi="Arial" w:cs="Arial"/>
        </w:rPr>
        <w:t>V</w:t>
      </w:r>
      <w:r w:rsidR="00E80763" w:rsidRPr="00400674">
        <w:rPr>
          <w:rFonts w:ascii="Arial" w:hAnsi="Arial" w:cs="Arial"/>
        </w:rPr>
        <w:t>als</w:t>
      </w:r>
      <w:r w:rsidR="00183D49" w:rsidRPr="00400674">
        <w:rPr>
          <w:rFonts w:ascii="Arial" w:hAnsi="Arial" w:cs="Arial"/>
        </w:rPr>
        <w:t>a</w:t>
      </w:r>
      <w:r w:rsidR="007E7897" w:rsidRPr="00400674">
        <w:rPr>
          <w:rFonts w:ascii="Arial" w:hAnsi="Arial" w:cs="Arial"/>
        </w:rPr>
        <w:t xml:space="preserve"> </w:t>
      </w:r>
      <w:r w:rsidR="00A07ACF" w:rsidRPr="00400674">
        <w:rPr>
          <w:rFonts w:ascii="Arial" w:hAnsi="Arial" w:cs="Arial"/>
        </w:rPr>
        <w:t>possuía</w:t>
      </w:r>
      <w:r w:rsidR="00026FBE" w:rsidRPr="00400674">
        <w:rPr>
          <w:rFonts w:ascii="Arial" w:hAnsi="Arial" w:cs="Arial"/>
        </w:rPr>
        <w:t xml:space="preserve"> uma</w:t>
      </w:r>
      <w:r w:rsidR="0002581C" w:rsidRPr="00400674">
        <w:rPr>
          <w:rFonts w:ascii="Arial" w:hAnsi="Arial" w:cs="Arial"/>
        </w:rPr>
        <w:t xml:space="preserve"> </w:t>
      </w:r>
      <w:r w:rsidR="00A16C30" w:rsidRPr="00400674">
        <w:rPr>
          <w:rFonts w:ascii="Arial" w:hAnsi="Arial" w:cs="Arial"/>
        </w:rPr>
        <w:t>embalagem onde as duas pontas eram enroladas</w:t>
      </w:r>
      <w:r w:rsidR="006A7E5D" w:rsidRPr="00400674">
        <w:rPr>
          <w:rFonts w:ascii="Arial" w:hAnsi="Arial" w:cs="Arial"/>
        </w:rPr>
        <w:t xml:space="preserve">, </w:t>
      </w:r>
      <w:r w:rsidR="00DD0DFA" w:rsidRPr="00400674">
        <w:rPr>
          <w:rFonts w:ascii="Arial" w:hAnsi="Arial" w:cs="Arial"/>
        </w:rPr>
        <w:t>fazendo alusão</w:t>
      </w:r>
      <w:r w:rsidR="003C6A86" w:rsidRPr="00400674">
        <w:rPr>
          <w:rFonts w:ascii="Arial" w:hAnsi="Arial" w:cs="Arial"/>
        </w:rPr>
        <w:t xml:space="preserve"> </w:t>
      </w:r>
      <w:r w:rsidR="00311166" w:rsidRPr="00400674">
        <w:rPr>
          <w:rFonts w:ascii="Arial" w:hAnsi="Arial" w:cs="Arial"/>
        </w:rPr>
        <w:t>à</w:t>
      </w:r>
      <w:r w:rsidR="00770639" w:rsidRPr="00400674">
        <w:rPr>
          <w:rFonts w:ascii="Arial" w:hAnsi="Arial" w:cs="Arial"/>
        </w:rPr>
        <w:t>s</w:t>
      </w:r>
      <w:r w:rsidR="003C6A86" w:rsidRPr="00400674">
        <w:rPr>
          <w:rFonts w:ascii="Arial" w:hAnsi="Arial" w:cs="Arial"/>
        </w:rPr>
        <w:t xml:space="preserve"> </w:t>
      </w:r>
      <w:r w:rsidR="00554BC1" w:rsidRPr="00400674">
        <w:rPr>
          <w:rFonts w:ascii="Arial" w:hAnsi="Arial" w:cs="Arial"/>
        </w:rPr>
        <w:t>embalagens</w:t>
      </w:r>
      <w:r w:rsidR="003C6A86" w:rsidRPr="00400674">
        <w:rPr>
          <w:rFonts w:ascii="Arial" w:hAnsi="Arial" w:cs="Arial"/>
        </w:rPr>
        <w:t xml:space="preserve"> das balas de goma</w:t>
      </w:r>
      <w:r w:rsidR="002619B9" w:rsidRPr="00400674">
        <w:rPr>
          <w:rFonts w:ascii="Arial" w:hAnsi="Arial" w:cs="Arial"/>
        </w:rPr>
        <w:t>. C</w:t>
      </w:r>
      <w:r w:rsidR="00951B22" w:rsidRPr="00400674">
        <w:rPr>
          <w:rFonts w:ascii="Arial" w:hAnsi="Arial" w:cs="Arial"/>
        </w:rPr>
        <w:t>om isso</w:t>
      </w:r>
      <w:r w:rsidR="00EF2CC6" w:rsidRPr="00400674">
        <w:rPr>
          <w:rFonts w:ascii="Arial" w:hAnsi="Arial" w:cs="Arial"/>
        </w:rPr>
        <w:t>,</w:t>
      </w:r>
      <w:r w:rsidR="00AA5E5E" w:rsidRPr="00400674">
        <w:rPr>
          <w:rFonts w:ascii="Arial" w:hAnsi="Arial" w:cs="Arial"/>
        </w:rPr>
        <w:t xml:space="preserve"> sua</w:t>
      </w:r>
      <w:r w:rsidR="00026FBE" w:rsidRPr="00400674">
        <w:rPr>
          <w:rFonts w:ascii="Arial" w:hAnsi="Arial" w:cs="Arial"/>
        </w:rPr>
        <w:t xml:space="preserve"> alíquota</w:t>
      </w:r>
      <w:r w:rsidR="00352968" w:rsidRPr="00400674">
        <w:rPr>
          <w:rFonts w:ascii="Arial" w:hAnsi="Arial" w:cs="Arial"/>
        </w:rPr>
        <w:t xml:space="preserve"> era</w:t>
      </w:r>
      <w:r w:rsidR="00026FBE" w:rsidRPr="00400674">
        <w:rPr>
          <w:rFonts w:ascii="Arial" w:hAnsi="Arial" w:cs="Arial"/>
        </w:rPr>
        <w:t xml:space="preserve"> 5% d</w:t>
      </w:r>
      <w:r w:rsidR="008F3261" w:rsidRPr="00400674">
        <w:rPr>
          <w:rFonts w:ascii="Arial" w:hAnsi="Arial" w:cs="Arial"/>
        </w:rPr>
        <w:t xml:space="preserve">e </w:t>
      </w:r>
      <w:r w:rsidR="00026FBE" w:rsidRPr="00400674">
        <w:rPr>
          <w:rFonts w:ascii="Arial" w:hAnsi="Arial" w:cs="Arial"/>
        </w:rPr>
        <w:t>IPI</w:t>
      </w:r>
      <w:r w:rsidR="0051644C" w:rsidRPr="00400674">
        <w:rPr>
          <w:rFonts w:ascii="Arial" w:hAnsi="Arial" w:cs="Arial"/>
        </w:rPr>
        <w:t xml:space="preserve">, </w:t>
      </w:r>
      <w:r w:rsidR="000A3E65" w:rsidRPr="00400674">
        <w:rPr>
          <w:rFonts w:ascii="Arial" w:hAnsi="Arial" w:cs="Arial"/>
        </w:rPr>
        <w:t xml:space="preserve">de acordo com a </w:t>
      </w:r>
      <w:r w:rsidR="00EE0D9E" w:rsidRPr="00400674">
        <w:rPr>
          <w:rFonts w:ascii="Arial" w:hAnsi="Arial" w:cs="Arial"/>
        </w:rPr>
        <w:t>T</w:t>
      </w:r>
      <w:r w:rsidR="000A3E65" w:rsidRPr="00400674">
        <w:rPr>
          <w:rFonts w:ascii="Arial" w:hAnsi="Arial" w:cs="Arial"/>
        </w:rPr>
        <w:t xml:space="preserve">abela de </w:t>
      </w:r>
      <w:r w:rsidR="00EE0D9E" w:rsidRPr="00400674">
        <w:rPr>
          <w:rFonts w:ascii="Arial" w:hAnsi="Arial" w:cs="Arial"/>
        </w:rPr>
        <w:t>I</w:t>
      </w:r>
      <w:r w:rsidR="000A3E65" w:rsidRPr="00400674">
        <w:rPr>
          <w:rFonts w:ascii="Arial" w:hAnsi="Arial" w:cs="Arial"/>
        </w:rPr>
        <w:t>ncidência do IPI</w:t>
      </w:r>
      <w:r w:rsidR="00EE0D9E" w:rsidRPr="00400674">
        <w:rPr>
          <w:rFonts w:ascii="Arial" w:hAnsi="Arial" w:cs="Arial"/>
        </w:rPr>
        <w:t xml:space="preserve"> (</w:t>
      </w:r>
      <w:r w:rsidR="00B2002D" w:rsidRPr="00400674">
        <w:rPr>
          <w:rFonts w:ascii="Arial" w:hAnsi="Arial" w:cs="Arial"/>
        </w:rPr>
        <w:t>TIPI</w:t>
      </w:r>
      <w:r w:rsidR="001F2BBE" w:rsidRPr="00400674">
        <w:rPr>
          <w:rFonts w:ascii="Arial" w:hAnsi="Arial" w:cs="Arial"/>
        </w:rPr>
        <w:t>)</w:t>
      </w:r>
      <w:r w:rsidR="00403EF8" w:rsidRPr="00400674">
        <w:rPr>
          <w:rFonts w:ascii="Arial" w:hAnsi="Arial" w:cs="Arial"/>
        </w:rPr>
        <w:t>.</w:t>
      </w:r>
      <w:r w:rsidR="00B43E50" w:rsidRPr="00400674">
        <w:rPr>
          <w:rFonts w:ascii="Arial" w:hAnsi="Arial" w:cs="Arial"/>
        </w:rPr>
        <w:t xml:space="preserve"> </w:t>
      </w:r>
      <w:r w:rsidR="00E2362D" w:rsidRPr="00400674">
        <w:rPr>
          <w:rFonts w:ascii="Arial" w:hAnsi="Arial" w:cs="Arial"/>
        </w:rPr>
        <w:t xml:space="preserve">Com </w:t>
      </w:r>
      <w:r w:rsidR="00183D49" w:rsidRPr="00400674">
        <w:rPr>
          <w:rFonts w:ascii="Arial" w:hAnsi="Arial" w:cs="Arial"/>
        </w:rPr>
        <w:t xml:space="preserve">a mudança </w:t>
      </w:r>
      <w:r w:rsidR="00FB7B8D" w:rsidRPr="00400674">
        <w:rPr>
          <w:rFonts w:ascii="Arial" w:hAnsi="Arial" w:cs="Arial"/>
        </w:rPr>
        <w:t>para</w:t>
      </w:r>
      <w:r w:rsidR="0003095B" w:rsidRPr="00400674">
        <w:rPr>
          <w:rFonts w:ascii="Arial" w:hAnsi="Arial" w:cs="Arial"/>
        </w:rPr>
        <w:t xml:space="preserve"> </w:t>
      </w:r>
      <w:r w:rsidR="00E92BEE" w:rsidRPr="00400674">
        <w:rPr>
          <w:rFonts w:ascii="Arial" w:hAnsi="Arial" w:cs="Arial"/>
        </w:rPr>
        <w:t>uma embalagem</w:t>
      </w:r>
      <w:r w:rsidR="00EB6547" w:rsidRPr="00400674">
        <w:rPr>
          <w:rFonts w:ascii="Arial" w:hAnsi="Arial" w:cs="Arial"/>
        </w:rPr>
        <w:t xml:space="preserve"> </w:t>
      </w:r>
      <w:r w:rsidR="0056750A" w:rsidRPr="00400674">
        <w:rPr>
          <w:rFonts w:ascii="Arial" w:hAnsi="Arial" w:cs="Arial"/>
        </w:rPr>
        <w:t xml:space="preserve">com as pontas seladas, </w:t>
      </w:r>
      <w:r w:rsidR="00161350" w:rsidRPr="00400674">
        <w:rPr>
          <w:rFonts w:ascii="Arial" w:hAnsi="Arial" w:cs="Arial"/>
        </w:rPr>
        <w:t xml:space="preserve">permitiu sua reclassificação </w:t>
      </w:r>
      <w:r w:rsidR="00DE331E" w:rsidRPr="00400674">
        <w:rPr>
          <w:rFonts w:ascii="Arial" w:hAnsi="Arial" w:cs="Arial"/>
        </w:rPr>
        <w:t xml:space="preserve">o </w:t>
      </w:r>
      <w:proofErr w:type="spellStart"/>
      <w:r w:rsidR="00DE331E" w:rsidRPr="00400674">
        <w:rPr>
          <w:rFonts w:ascii="Arial" w:hAnsi="Arial" w:cs="Arial"/>
        </w:rPr>
        <w:t>w</w:t>
      </w:r>
      <w:r w:rsidR="007D0680" w:rsidRPr="00400674">
        <w:rPr>
          <w:rFonts w:ascii="Arial" w:hAnsi="Arial" w:cs="Arial"/>
        </w:rPr>
        <w:t>a</w:t>
      </w:r>
      <w:r w:rsidR="009B2A4C" w:rsidRPr="00400674">
        <w:rPr>
          <w:rFonts w:ascii="Arial" w:hAnsi="Arial" w:cs="Arial"/>
        </w:rPr>
        <w:t>f</w:t>
      </w:r>
      <w:r w:rsidR="007D0680" w:rsidRPr="00400674">
        <w:rPr>
          <w:rFonts w:ascii="Arial" w:hAnsi="Arial" w:cs="Arial"/>
        </w:rPr>
        <w:t>er</w:t>
      </w:r>
      <w:proofErr w:type="spellEnd"/>
      <w:r w:rsidR="007D0680" w:rsidRPr="00400674">
        <w:rPr>
          <w:rFonts w:ascii="Arial" w:hAnsi="Arial" w:cs="Arial"/>
        </w:rPr>
        <w:t xml:space="preserve">, </w:t>
      </w:r>
      <w:r w:rsidR="00EB7E3A" w:rsidRPr="00400674">
        <w:rPr>
          <w:rFonts w:ascii="Arial" w:hAnsi="Arial" w:cs="Arial"/>
        </w:rPr>
        <w:t>pertinente à</w:t>
      </w:r>
      <w:r w:rsidR="000B49F7" w:rsidRPr="00400674">
        <w:rPr>
          <w:rFonts w:ascii="Arial" w:hAnsi="Arial" w:cs="Arial"/>
        </w:rPr>
        <w:t xml:space="preserve"> NCM 1905, </w:t>
      </w:r>
      <w:r w:rsidR="00D305E3" w:rsidRPr="00400674">
        <w:rPr>
          <w:rFonts w:ascii="Arial" w:hAnsi="Arial" w:cs="Arial"/>
        </w:rPr>
        <w:t>produto de padaria</w:t>
      </w:r>
      <w:r w:rsidR="00823960" w:rsidRPr="00400674">
        <w:rPr>
          <w:rFonts w:ascii="Arial" w:hAnsi="Arial" w:cs="Arial"/>
        </w:rPr>
        <w:t>,</w:t>
      </w:r>
      <w:r w:rsidR="00D305E3" w:rsidRPr="00400674">
        <w:rPr>
          <w:rFonts w:ascii="Arial" w:hAnsi="Arial" w:cs="Arial"/>
        </w:rPr>
        <w:t xml:space="preserve"> pastelaria ou da indústria de bolachas e biscoito, mesmo adicionados de cacau</w:t>
      </w:r>
      <w:r w:rsidR="004E55DC" w:rsidRPr="00400674">
        <w:rPr>
          <w:rFonts w:ascii="Arial" w:hAnsi="Arial" w:cs="Arial"/>
        </w:rPr>
        <w:t xml:space="preserve">, </w:t>
      </w:r>
      <w:r w:rsidR="005854D6" w:rsidRPr="00400674">
        <w:rPr>
          <w:rFonts w:ascii="Arial" w:hAnsi="Arial" w:cs="Arial"/>
        </w:rPr>
        <w:t>cuja alíquota</w:t>
      </w:r>
      <w:r w:rsidR="00D4329C" w:rsidRPr="00400674">
        <w:rPr>
          <w:rFonts w:ascii="Arial" w:hAnsi="Arial" w:cs="Arial"/>
        </w:rPr>
        <w:t xml:space="preserve"> de </w:t>
      </w:r>
      <w:r w:rsidR="00732E7D" w:rsidRPr="00400674">
        <w:rPr>
          <w:rFonts w:ascii="Arial" w:hAnsi="Arial" w:cs="Arial"/>
        </w:rPr>
        <w:t>I</w:t>
      </w:r>
      <w:r w:rsidR="00D4329C" w:rsidRPr="00400674">
        <w:rPr>
          <w:rFonts w:ascii="Arial" w:hAnsi="Arial" w:cs="Arial"/>
        </w:rPr>
        <w:t xml:space="preserve">mposto </w:t>
      </w:r>
      <w:r w:rsidR="005E1C05" w:rsidRPr="00400674">
        <w:rPr>
          <w:rFonts w:ascii="Arial" w:hAnsi="Arial" w:cs="Arial"/>
        </w:rPr>
        <w:t>s</w:t>
      </w:r>
      <w:r w:rsidR="00D4329C" w:rsidRPr="00400674">
        <w:rPr>
          <w:rFonts w:ascii="Arial" w:hAnsi="Arial" w:cs="Arial"/>
        </w:rPr>
        <w:t xml:space="preserve">obre </w:t>
      </w:r>
      <w:r w:rsidR="00555D1B" w:rsidRPr="00400674">
        <w:rPr>
          <w:rFonts w:ascii="Arial" w:hAnsi="Arial" w:cs="Arial"/>
        </w:rPr>
        <w:t>P</w:t>
      </w:r>
      <w:r w:rsidR="00D4329C" w:rsidRPr="00400674">
        <w:rPr>
          <w:rFonts w:ascii="Arial" w:hAnsi="Arial" w:cs="Arial"/>
        </w:rPr>
        <w:t xml:space="preserve">rodutos </w:t>
      </w:r>
      <w:r w:rsidR="00555D1B" w:rsidRPr="00400674">
        <w:rPr>
          <w:rFonts w:ascii="Arial" w:hAnsi="Arial" w:cs="Arial"/>
        </w:rPr>
        <w:t>I</w:t>
      </w:r>
      <w:r w:rsidR="00D4329C" w:rsidRPr="00400674">
        <w:rPr>
          <w:rFonts w:ascii="Arial" w:hAnsi="Arial" w:cs="Arial"/>
        </w:rPr>
        <w:t>ndustrializado</w:t>
      </w:r>
      <w:r w:rsidR="00E21440" w:rsidRPr="00400674">
        <w:rPr>
          <w:rFonts w:ascii="Arial" w:hAnsi="Arial" w:cs="Arial"/>
        </w:rPr>
        <w:t>s</w:t>
      </w:r>
      <w:r w:rsidR="00D4329C" w:rsidRPr="00400674">
        <w:rPr>
          <w:rFonts w:ascii="Arial" w:hAnsi="Arial" w:cs="Arial"/>
        </w:rPr>
        <w:t xml:space="preserve"> é de 0%</w:t>
      </w:r>
      <w:r w:rsidR="00555D1B" w:rsidRPr="00400674">
        <w:rPr>
          <w:rFonts w:ascii="Arial" w:hAnsi="Arial" w:cs="Arial"/>
        </w:rPr>
        <w:t>.</w:t>
      </w:r>
    </w:p>
    <w:p w14:paraId="202E74EA" w14:textId="38396589" w:rsidR="00BC1297" w:rsidRPr="00400674" w:rsidRDefault="001B1C0F" w:rsidP="00D22227">
      <w:pPr>
        <w:pStyle w:val="NormalWeb"/>
        <w:spacing w:before="0" w:beforeAutospacing="0" w:after="0" w:afterAutospacing="0" w:line="360" w:lineRule="auto"/>
        <w:rPr>
          <w:rFonts w:ascii="Arial" w:hAnsi="Arial" w:cs="Arial"/>
        </w:rPr>
      </w:pPr>
      <w:r w:rsidRPr="00400674">
        <w:rPr>
          <w:rFonts w:ascii="Arial" w:hAnsi="Arial" w:cs="Arial"/>
        </w:rPr>
        <w:t xml:space="preserve">A produtora do Sonho de Valsa, </w:t>
      </w:r>
      <w:proofErr w:type="spellStart"/>
      <w:r w:rsidR="008435A3" w:rsidRPr="00400674">
        <w:rPr>
          <w:rFonts w:ascii="Arial" w:hAnsi="Arial" w:cs="Arial"/>
        </w:rPr>
        <w:t>Mondelēz</w:t>
      </w:r>
      <w:proofErr w:type="spellEnd"/>
      <w:r w:rsidR="008435A3" w:rsidRPr="00400674">
        <w:rPr>
          <w:rFonts w:ascii="Arial" w:hAnsi="Arial" w:cs="Arial"/>
        </w:rPr>
        <w:t xml:space="preserve">, </w:t>
      </w:r>
      <w:r w:rsidR="00FF3976" w:rsidRPr="00400674">
        <w:rPr>
          <w:rFonts w:ascii="Arial" w:hAnsi="Arial" w:cs="Arial"/>
        </w:rPr>
        <w:t>disse em nota</w:t>
      </w:r>
      <w:r w:rsidR="009C556D" w:rsidRPr="00400674">
        <w:rPr>
          <w:rFonts w:ascii="Arial" w:hAnsi="Arial" w:cs="Arial"/>
        </w:rPr>
        <w:t xml:space="preserve"> na </w:t>
      </w:r>
      <w:r w:rsidR="00383397" w:rsidRPr="00400674">
        <w:rPr>
          <w:rFonts w:ascii="Arial" w:hAnsi="Arial" w:cs="Arial"/>
        </w:rPr>
        <w:t>época</w:t>
      </w:r>
      <w:r w:rsidR="00FF3976" w:rsidRPr="00400674">
        <w:rPr>
          <w:rFonts w:ascii="Arial" w:hAnsi="Arial" w:cs="Arial"/>
        </w:rPr>
        <w:t xml:space="preserve"> que </w:t>
      </w:r>
      <w:r w:rsidR="00F2513D" w:rsidRPr="00400674">
        <w:rPr>
          <w:rFonts w:ascii="Arial" w:hAnsi="Arial" w:cs="Arial"/>
        </w:rPr>
        <w:t>as mudanças de classificação se deram</w:t>
      </w:r>
      <w:r w:rsidR="00BC1297" w:rsidRPr="00400674">
        <w:rPr>
          <w:rFonts w:ascii="Arial" w:hAnsi="Arial" w:cs="Arial"/>
        </w:rPr>
        <w:t xml:space="preserve"> “</w:t>
      </w:r>
      <w:r w:rsidR="00E45711" w:rsidRPr="00400674">
        <w:rPr>
          <w:rFonts w:ascii="Arial" w:hAnsi="Arial" w:cs="Arial"/>
        </w:rPr>
        <w:t xml:space="preserve">com base no atendimento </w:t>
      </w:r>
      <w:r w:rsidR="00C76E1E" w:rsidRPr="00400674">
        <w:rPr>
          <w:rFonts w:ascii="Arial" w:hAnsi="Arial" w:cs="Arial"/>
        </w:rPr>
        <w:t>à</w:t>
      </w:r>
      <w:r w:rsidR="00E45711" w:rsidRPr="00400674">
        <w:rPr>
          <w:rFonts w:ascii="Arial" w:hAnsi="Arial" w:cs="Arial"/>
        </w:rPr>
        <w:t>s regras de classificações fisca</w:t>
      </w:r>
      <w:r w:rsidR="00F645C6" w:rsidRPr="00400674">
        <w:rPr>
          <w:rFonts w:ascii="Arial" w:hAnsi="Arial" w:cs="Arial"/>
        </w:rPr>
        <w:t>is</w:t>
      </w:r>
      <w:r w:rsidR="00E45711" w:rsidRPr="00400674">
        <w:rPr>
          <w:rFonts w:ascii="Arial" w:hAnsi="Arial" w:cs="Arial"/>
        </w:rPr>
        <w:t xml:space="preserve"> e na constituição do produto definido pela ANVISA [</w:t>
      </w:r>
      <w:r w:rsidR="009769CD" w:rsidRPr="00400674">
        <w:rPr>
          <w:rFonts w:ascii="Arial" w:hAnsi="Arial" w:cs="Arial"/>
        </w:rPr>
        <w:t>Agência Nacional de Vigilância Sanitária]”</w:t>
      </w:r>
      <w:r w:rsidR="00573DE5" w:rsidRPr="00400674">
        <w:rPr>
          <w:rFonts w:ascii="Arial" w:hAnsi="Arial" w:cs="Arial"/>
        </w:rPr>
        <w:t xml:space="preserve"> </w:t>
      </w:r>
    </w:p>
    <w:p w14:paraId="4CC394ED" w14:textId="4FDFB886" w:rsidR="00CB4870" w:rsidRPr="00400674" w:rsidRDefault="00CB4870" w:rsidP="00CB4870">
      <w:pPr>
        <w:pStyle w:val="NormalWeb"/>
        <w:spacing w:before="0" w:beforeAutospacing="0" w:after="0" w:afterAutospacing="0" w:line="360" w:lineRule="auto"/>
        <w:ind w:firstLine="0"/>
        <w:rPr>
          <w:rFonts w:ascii="Arial" w:hAnsi="Arial" w:cs="Arial"/>
        </w:rPr>
      </w:pPr>
      <w:r w:rsidRPr="00400674">
        <w:rPr>
          <w:rFonts w:ascii="Arial" w:hAnsi="Arial" w:cs="Arial"/>
        </w:rPr>
        <w:tab/>
      </w:r>
      <w:r w:rsidR="00CC10F0" w:rsidRPr="00400674">
        <w:rPr>
          <w:rFonts w:ascii="Arial" w:hAnsi="Arial" w:cs="Arial"/>
        </w:rPr>
        <w:t xml:space="preserve">Em 2021, </w:t>
      </w:r>
      <w:r w:rsidR="008F74DB" w:rsidRPr="00400674">
        <w:rPr>
          <w:rFonts w:ascii="Arial" w:hAnsi="Arial" w:cs="Arial"/>
        </w:rPr>
        <w:t xml:space="preserve">a marca brasileira Garoto </w:t>
      </w:r>
      <w:r w:rsidR="009F06CC" w:rsidRPr="00400674">
        <w:rPr>
          <w:rFonts w:ascii="Arial" w:hAnsi="Arial" w:cs="Arial"/>
        </w:rPr>
        <w:t>adotou a mesma estratégia de sua concorrente</w:t>
      </w:r>
      <w:r w:rsidR="003F76A0" w:rsidRPr="00400674">
        <w:rPr>
          <w:rFonts w:ascii="Arial" w:hAnsi="Arial" w:cs="Arial"/>
        </w:rPr>
        <w:t>,</w:t>
      </w:r>
      <w:r w:rsidR="009F06CC" w:rsidRPr="00400674">
        <w:rPr>
          <w:rFonts w:ascii="Arial" w:hAnsi="Arial" w:cs="Arial"/>
        </w:rPr>
        <w:t xml:space="preserve"> </w:t>
      </w:r>
      <w:r w:rsidR="003F76A0" w:rsidRPr="00400674">
        <w:rPr>
          <w:rFonts w:ascii="Arial" w:hAnsi="Arial" w:cs="Arial"/>
        </w:rPr>
        <w:t>anul</w:t>
      </w:r>
      <w:r w:rsidR="00B90260" w:rsidRPr="00400674">
        <w:rPr>
          <w:rFonts w:ascii="Arial" w:hAnsi="Arial" w:cs="Arial"/>
        </w:rPr>
        <w:t>ando</w:t>
      </w:r>
      <w:r w:rsidR="009F06CC" w:rsidRPr="00400674">
        <w:rPr>
          <w:rFonts w:ascii="Arial" w:hAnsi="Arial" w:cs="Arial"/>
        </w:rPr>
        <w:t xml:space="preserve"> o IPI com a troca de embalagem do seu até então o bombom Serena</w:t>
      </w:r>
      <w:r w:rsidR="00C23A9C" w:rsidRPr="00400674">
        <w:rPr>
          <w:rFonts w:ascii="Arial" w:hAnsi="Arial" w:cs="Arial"/>
        </w:rPr>
        <w:t>ta</w:t>
      </w:r>
      <w:r w:rsidR="009F06CC" w:rsidRPr="00400674">
        <w:rPr>
          <w:rFonts w:ascii="Arial" w:hAnsi="Arial" w:cs="Arial"/>
        </w:rPr>
        <w:t xml:space="preserve"> de Amor.</w:t>
      </w:r>
    </w:p>
    <w:p w14:paraId="5D93555D" w14:textId="0755DD64" w:rsidR="00AC33D5" w:rsidRPr="00400674" w:rsidRDefault="003A707B" w:rsidP="00650DFE">
      <w:pPr>
        <w:pStyle w:val="NormalWeb"/>
        <w:spacing w:before="0" w:beforeAutospacing="0" w:after="0" w:afterAutospacing="0" w:line="360" w:lineRule="auto"/>
        <w:ind w:firstLine="708"/>
        <w:rPr>
          <w:rFonts w:ascii="Arial" w:hAnsi="Arial" w:cs="Arial"/>
        </w:rPr>
      </w:pPr>
      <w:r w:rsidRPr="00400674">
        <w:rPr>
          <w:rFonts w:ascii="Arial" w:hAnsi="Arial" w:cs="Arial"/>
        </w:rPr>
        <w:t xml:space="preserve">O </w:t>
      </w:r>
      <w:r w:rsidR="00164815" w:rsidRPr="00400674">
        <w:rPr>
          <w:rFonts w:ascii="Arial" w:hAnsi="Arial" w:cs="Arial"/>
        </w:rPr>
        <w:t>quadr</w:t>
      </w:r>
      <w:r w:rsidR="00CE06C2" w:rsidRPr="00400674">
        <w:rPr>
          <w:rFonts w:ascii="Arial" w:hAnsi="Arial" w:cs="Arial"/>
        </w:rPr>
        <w:t xml:space="preserve">o </w:t>
      </w:r>
      <w:r w:rsidR="004F3FB6" w:rsidRPr="00400674">
        <w:rPr>
          <w:rFonts w:ascii="Arial" w:hAnsi="Arial" w:cs="Arial"/>
        </w:rPr>
        <w:t>1</w:t>
      </w:r>
      <w:r w:rsidR="006E1804" w:rsidRPr="00400674">
        <w:rPr>
          <w:rFonts w:ascii="Arial" w:hAnsi="Arial" w:cs="Arial"/>
        </w:rPr>
        <w:t xml:space="preserve"> </w:t>
      </w:r>
      <w:r w:rsidR="000F5C48" w:rsidRPr="00400674">
        <w:rPr>
          <w:rFonts w:ascii="Arial" w:hAnsi="Arial" w:cs="Arial"/>
        </w:rPr>
        <w:t>evidencia</w:t>
      </w:r>
      <w:r w:rsidR="00463E84" w:rsidRPr="00400674">
        <w:rPr>
          <w:rFonts w:ascii="Arial" w:hAnsi="Arial" w:cs="Arial"/>
        </w:rPr>
        <w:t xml:space="preserve"> a </w:t>
      </w:r>
      <w:r w:rsidR="00AC33D5" w:rsidRPr="00400674">
        <w:rPr>
          <w:rFonts w:ascii="Arial" w:hAnsi="Arial" w:cs="Arial"/>
        </w:rPr>
        <w:t xml:space="preserve">classificação e a alíquota </w:t>
      </w:r>
      <w:r w:rsidR="00823F96" w:rsidRPr="00400674">
        <w:rPr>
          <w:rFonts w:ascii="Arial" w:hAnsi="Arial" w:cs="Arial"/>
        </w:rPr>
        <w:t xml:space="preserve">antes da reclassificação </w:t>
      </w:r>
      <w:r w:rsidR="009D314D" w:rsidRPr="00400674">
        <w:rPr>
          <w:rFonts w:ascii="Arial" w:hAnsi="Arial" w:cs="Arial"/>
        </w:rPr>
        <w:t xml:space="preserve">do </w:t>
      </w:r>
      <w:r w:rsidR="006E24EF" w:rsidRPr="00400674">
        <w:rPr>
          <w:rFonts w:ascii="Arial" w:hAnsi="Arial" w:cs="Arial"/>
        </w:rPr>
        <w:t xml:space="preserve">bombom </w:t>
      </w:r>
      <w:r w:rsidR="00E50FDC" w:rsidRPr="00400674">
        <w:rPr>
          <w:rFonts w:ascii="Arial" w:hAnsi="Arial" w:cs="Arial"/>
        </w:rPr>
        <w:t>Sonho de Valsa</w:t>
      </w:r>
      <w:r w:rsidR="00254A42" w:rsidRPr="00400674">
        <w:rPr>
          <w:rFonts w:ascii="Arial" w:hAnsi="Arial" w:cs="Arial"/>
        </w:rPr>
        <w:t>:</w:t>
      </w:r>
    </w:p>
    <w:p w14:paraId="5260256C" w14:textId="26D1FAD3" w:rsidR="000964B8" w:rsidRPr="00FF780C" w:rsidRDefault="00381A1D" w:rsidP="000964B8">
      <w:pPr>
        <w:pStyle w:val="Legenda"/>
        <w:keepNext/>
        <w:jc w:val="center"/>
        <w:divId w:val="1453867006"/>
        <w:rPr>
          <w:i w:val="0"/>
          <w:color w:val="000000" w:themeColor="text1"/>
          <w:sz w:val="20"/>
          <w:szCs w:val="20"/>
        </w:rPr>
      </w:pPr>
      <w:r w:rsidRPr="00FF780C">
        <w:rPr>
          <w:i w:val="0"/>
          <w:color w:val="000000" w:themeColor="text1"/>
          <w:sz w:val="20"/>
          <w:szCs w:val="20"/>
        </w:rPr>
        <w:t>Quadro</w:t>
      </w:r>
      <w:r w:rsidR="000964B8" w:rsidRPr="00FF780C">
        <w:rPr>
          <w:i w:val="0"/>
          <w:color w:val="000000" w:themeColor="text1"/>
          <w:sz w:val="20"/>
          <w:szCs w:val="20"/>
        </w:rPr>
        <w:t xml:space="preserve"> </w:t>
      </w:r>
      <w:r w:rsidR="000964B8" w:rsidRPr="00FF780C">
        <w:rPr>
          <w:i w:val="0"/>
          <w:color w:val="000000" w:themeColor="text1"/>
          <w:sz w:val="20"/>
          <w:szCs w:val="20"/>
        </w:rPr>
        <w:fldChar w:fldCharType="begin"/>
      </w:r>
      <w:r w:rsidR="000964B8" w:rsidRPr="00FF780C">
        <w:rPr>
          <w:i w:val="0"/>
          <w:color w:val="000000" w:themeColor="text1"/>
          <w:sz w:val="20"/>
          <w:szCs w:val="20"/>
        </w:rPr>
        <w:instrText xml:space="preserve"> SEQ Tabela \* ARABIC </w:instrText>
      </w:r>
      <w:r w:rsidR="000964B8" w:rsidRPr="00FF780C">
        <w:rPr>
          <w:i w:val="0"/>
          <w:color w:val="000000" w:themeColor="text1"/>
          <w:sz w:val="20"/>
          <w:szCs w:val="20"/>
        </w:rPr>
        <w:fldChar w:fldCharType="separate"/>
      </w:r>
      <w:r w:rsidR="006F663B" w:rsidRPr="00FF780C">
        <w:rPr>
          <w:i w:val="0"/>
          <w:color w:val="000000" w:themeColor="text1"/>
          <w:sz w:val="20"/>
          <w:szCs w:val="20"/>
        </w:rPr>
        <w:t>1</w:t>
      </w:r>
      <w:r w:rsidR="000964B8" w:rsidRPr="00FF780C">
        <w:rPr>
          <w:i w:val="0"/>
          <w:color w:val="000000" w:themeColor="text1"/>
          <w:sz w:val="20"/>
          <w:szCs w:val="20"/>
        </w:rPr>
        <w:fldChar w:fldCharType="end"/>
      </w:r>
      <w:r w:rsidR="000964B8" w:rsidRPr="00FF780C">
        <w:rPr>
          <w:i w:val="0"/>
          <w:color w:val="000000" w:themeColor="text1"/>
          <w:sz w:val="20"/>
          <w:szCs w:val="20"/>
        </w:rPr>
        <w:t xml:space="preserve"> - Alíquota do Sonho da Valsa</w:t>
      </w:r>
    </w:p>
    <w:tbl>
      <w:tblPr>
        <w:tblW w:w="10179" w:type="dxa"/>
        <w:jc w:val="center"/>
        <w:tblCellMar>
          <w:top w:w="15" w:type="dxa"/>
          <w:left w:w="15" w:type="dxa"/>
          <w:bottom w:w="15" w:type="dxa"/>
          <w:right w:w="15" w:type="dxa"/>
        </w:tblCellMar>
        <w:tblLook w:val="04A0" w:firstRow="1" w:lastRow="0" w:firstColumn="1" w:lastColumn="0" w:noHBand="0" w:noVBand="1"/>
      </w:tblPr>
      <w:tblGrid>
        <w:gridCol w:w="1660"/>
        <w:gridCol w:w="7275"/>
        <w:gridCol w:w="1244"/>
      </w:tblGrid>
      <w:tr w:rsidR="00400674" w:rsidRPr="00400674" w14:paraId="71907874" w14:textId="77777777" w:rsidTr="00AB31C1">
        <w:trPr>
          <w:divId w:val="1453867006"/>
          <w:trHeight w:val="300"/>
          <w:jc w:val="center"/>
        </w:trPr>
        <w:tc>
          <w:tcPr>
            <w:tcW w:w="1660" w:type="dxa"/>
            <w:tcBorders>
              <w:top w:val="single" w:sz="4" w:space="0" w:color="505050"/>
              <w:left w:val="nil"/>
              <w:bottom w:val="nil"/>
              <w:right w:val="nil"/>
            </w:tcBorders>
            <w:shd w:val="clear" w:color="000000" w:fill="000000"/>
            <w:noWrap/>
            <w:vAlign w:val="center"/>
            <w:hideMark/>
          </w:tcPr>
          <w:p w14:paraId="2C547651" w14:textId="77777777" w:rsidR="00953CF4" w:rsidRPr="00B2054D" w:rsidRDefault="00953CF4" w:rsidP="00953CF4">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NCM</w:t>
            </w:r>
          </w:p>
        </w:tc>
        <w:tc>
          <w:tcPr>
            <w:tcW w:w="7275" w:type="dxa"/>
            <w:tcBorders>
              <w:top w:val="single" w:sz="4" w:space="0" w:color="505050"/>
              <w:left w:val="single" w:sz="4" w:space="0" w:color="505050"/>
              <w:bottom w:val="single" w:sz="4" w:space="0" w:color="505050"/>
              <w:right w:val="single" w:sz="4" w:space="0" w:color="505050"/>
            </w:tcBorders>
            <w:shd w:val="clear" w:color="000000" w:fill="000000"/>
            <w:noWrap/>
            <w:vAlign w:val="center"/>
            <w:hideMark/>
          </w:tcPr>
          <w:p w14:paraId="3F4BC742" w14:textId="77777777" w:rsidR="00953CF4" w:rsidRPr="00B2054D" w:rsidRDefault="00953CF4" w:rsidP="00953CF4">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 xml:space="preserve">DESCRIÇAO </w:t>
            </w:r>
          </w:p>
        </w:tc>
        <w:tc>
          <w:tcPr>
            <w:tcW w:w="1244" w:type="dxa"/>
            <w:tcBorders>
              <w:top w:val="single" w:sz="4" w:space="0" w:color="505050"/>
              <w:left w:val="nil"/>
              <w:bottom w:val="nil"/>
              <w:right w:val="nil"/>
            </w:tcBorders>
            <w:shd w:val="clear" w:color="000000" w:fill="000000"/>
            <w:vAlign w:val="center"/>
            <w:hideMark/>
          </w:tcPr>
          <w:p w14:paraId="592813E7" w14:textId="77777777" w:rsidR="00953CF4" w:rsidRPr="00B2054D" w:rsidRDefault="00953CF4" w:rsidP="00953CF4">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ALÍQUOTA (%)</w:t>
            </w:r>
          </w:p>
        </w:tc>
      </w:tr>
      <w:tr w:rsidR="00400674" w:rsidRPr="00400674" w14:paraId="2658B28A" w14:textId="77777777" w:rsidTr="00AB31C1">
        <w:trPr>
          <w:divId w:val="1453867006"/>
          <w:trHeight w:val="300"/>
          <w:jc w:val="center"/>
        </w:trPr>
        <w:tc>
          <w:tcPr>
            <w:tcW w:w="0" w:type="auto"/>
            <w:tcBorders>
              <w:top w:val="single" w:sz="4" w:space="0" w:color="505050"/>
              <w:left w:val="nil"/>
              <w:bottom w:val="nil"/>
              <w:right w:val="nil"/>
            </w:tcBorders>
            <w:shd w:val="clear" w:color="000000" w:fill="E8E8E8"/>
            <w:noWrap/>
            <w:vAlign w:val="center"/>
            <w:hideMark/>
          </w:tcPr>
          <w:p w14:paraId="4E69FDCA"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18.06</w:t>
            </w:r>
          </w:p>
        </w:tc>
        <w:tc>
          <w:tcPr>
            <w:tcW w:w="0" w:type="auto"/>
            <w:tcBorders>
              <w:top w:val="nil"/>
              <w:left w:val="single" w:sz="4" w:space="0" w:color="505050"/>
              <w:bottom w:val="single" w:sz="4" w:space="0" w:color="505050"/>
              <w:right w:val="single" w:sz="4" w:space="0" w:color="505050"/>
            </w:tcBorders>
            <w:shd w:val="clear" w:color="000000" w:fill="E8E8E8"/>
            <w:noWrap/>
            <w:vAlign w:val="center"/>
            <w:hideMark/>
          </w:tcPr>
          <w:p w14:paraId="533A0DC4"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Chocolate e outras preparações alimentícias que contenham cacau.</w:t>
            </w:r>
          </w:p>
        </w:tc>
        <w:tc>
          <w:tcPr>
            <w:tcW w:w="0" w:type="auto"/>
            <w:tcBorders>
              <w:top w:val="single" w:sz="4" w:space="0" w:color="505050"/>
              <w:left w:val="nil"/>
              <w:bottom w:val="nil"/>
              <w:right w:val="nil"/>
            </w:tcBorders>
            <w:shd w:val="clear" w:color="000000" w:fill="E8E8E8"/>
            <w:noWrap/>
            <w:vAlign w:val="center"/>
            <w:hideMark/>
          </w:tcPr>
          <w:p w14:paraId="752EFACE"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p>
        </w:tc>
      </w:tr>
      <w:tr w:rsidR="00400674" w:rsidRPr="00400674" w14:paraId="3C150172" w14:textId="77777777" w:rsidTr="00AB31C1">
        <w:trPr>
          <w:divId w:val="1453867006"/>
          <w:trHeight w:val="300"/>
          <w:jc w:val="center"/>
        </w:trPr>
        <w:tc>
          <w:tcPr>
            <w:tcW w:w="0" w:type="auto"/>
            <w:tcBorders>
              <w:top w:val="single" w:sz="4" w:space="0" w:color="505050"/>
              <w:left w:val="nil"/>
              <w:bottom w:val="nil"/>
              <w:right w:val="nil"/>
            </w:tcBorders>
            <w:shd w:val="clear" w:color="000000" w:fill="E8E8E8"/>
            <w:noWrap/>
            <w:vAlign w:val="center"/>
            <w:hideMark/>
          </w:tcPr>
          <w:p w14:paraId="33C61BCB"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1806.10.00</w:t>
            </w:r>
          </w:p>
        </w:tc>
        <w:tc>
          <w:tcPr>
            <w:tcW w:w="7275" w:type="dxa"/>
            <w:tcBorders>
              <w:top w:val="nil"/>
              <w:left w:val="single" w:sz="4" w:space="0" w:color="000000"/>
              <w:bottom w:val="nil"/>
              <w:right w:val="single" w:sz="4" w:space="0" w:color="000000"/>
            </w:tcBorders>
            <w:shd w:val="clear" w:color="000000" w:fill="E8E8E8"/>
            <w:vAlign w:val="center"/>
            <w:hideMark/>
          </w:tcPr>
          <w:p w14:paraId="52251569"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Cacau em pó, com adição de açúcar ou de outros edulcorantes</w:t>
            </w:r>
          </w:p>
        </w:tc>
        <w:tc>
          <w:tcPr>
            <w:tcW w:w="0" w:type="auto"/>
            <w:tcBorders>
              <w:top w:val="single" w:sz="4" w:space="0" w:color="505050"/>
              <w:left w:val="nil"/>
              <w:bottom w:val="nil"/>
              <w:right w:val="nil"/>
            </w:tcBorders>
            <w:shd w:val="clear" w:color="000000" w:fill="E8E8E8"/>
            <w:noWrap/>
            <w:vAlign w:val="center"/>
            <w:hideMark/>
          </w:tcPr>
          <w:p w14:paraId="73B32EBD"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0</w:t>
            </w:r>
          </w:p>
        </w:tc>
      </w:tr>
      <w:tr w:rsidR="00400674" w:rsidRPr="00400674" w14:paraId="55FE2C98" w14:textId="77777777" w:rsidTr="00AB31C1">
        <w:trPr>
          <w:divId w:val="1453867006"/>
          <w:trHeight w:val="720"/>
          <w:jc w:val="center"/>
        </w:trPr>
        <w:tc>
          <w:tcPr>
            <w:tcW w:w="0" w:type="auto"/>
            <w:tcBorders>
              <w:top w:val="single" w:sz="4" w:space="0" w:color="505050"/>
              <w:left w:val="nil"/>
              <w:bottom w:val="single" w:sz="4" w:space="0" w:color="505050"/>
              <w:right w:val="nil"/>
            </w:tcBorders>
            <w:shd w:val="clear" w:color="000000" w:fill="E8E8E8"/>
            <w:noWrap/>
            <w:vAlign w:val="center"/>
            <w:hideMark/>
          </w:tcPr>
          <w:p w14:paraId="0CE544C4"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lastRenderedPageBreak/>
              <w:t>1806.20.00</w:t>
            </w:r>
          </w:p>
        </w:tc>
        <w:tc>
          <w:tcPr>
            <w:tcW w:w="7275" w:type="dxa"/>
            <w:tcBorders>
              <w:top w:val="single" w:sz="4" w:space="0" w:color="505050"/>
              <w:left w:val="single" w:sz="4" w:space="0" w:color="000000"/>
              <w:bottom w:val="single" w:sz="4" w:space="0" w:color="505050"/>
              <w:right w:val="single" w:sz="4" w:space="0" w:color="000000"/>
            </w:tcBorders>
            <w:shd w:val="clear" w:color="000000" w:fill="E8E8E8"/>
            <w:vAlign w:val="center"/>
            <w:hideMark/>
          </w:tcPr>
          <w:p w14:paraId="528BB838"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Outras preparações em blocos ou em barras, de peso superior a 2 kg, ou no estado líquido, em pasta, em pó, grânulos ou formas semelhantes, em recipientes ou embalagens imediatas de conteúdo superior a 2kg</w:t>
            </w:r>
          </w:p>
        </w:tc>
        <w:tc>
          <w:tcPr>
            <w:tcW w:w="0" w:type="auto"/>
            <w:tcBorders>
              <w:top w:val="single" w:sz="4" w:space="0" w:color="505050"/>
              <w:left w:val="nil"/>
              <w:bottom w:val="single" w:sz="4" w:space="0" w:color="505050"/>
              <w:right w:val="nil"/>
            </w:tcBorders>
            <w:shd w:val="clear" w:color="000000" w:fill="E8E8E8"/>
            <w:noWrap/>
            <w:vAlign w:val="center"/>
            <w:hideMark/>
          </w:tcPr>
          <w:p w14:paraId="55270BD7"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0</w:t>
            </w:r>
          </w:p>
        </w:tc>
      </w:tr>
      <w:tr w:rsidR="00400674" w:rsidRPr="00400674" w14:paraId="62A7F16D" w14:textId="77777777" w:rsidTr="00AB31C1">
        <w:trPr>
          <w:divId w:val="1453867006"/>
          <w:trHeight w:val="300"/>
          <w:jc w:val="center"/>
        </w:trPr>
        <w:tc>
          <w:tcPr>
            <w:tcW w:w="0" w:type="auto"/>
            <w:tcBorders>
              <w:top w:val="nil"/>
              <w:left w:val="nil"/>
              <w:bottom w:val="nil"/>
              <w:right w:val="nil"/>
            </w:tcBorders>
            <w:shd w:val="clear" w:color="000000" w:fill="E8E8E8"/>
            <w:noWrap/>
            <w:vAlign w:val="center"/>
            <w:hideMark/>
          </w:tcPr>
          <w:p w14:paraId="130195DE"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1806.3</w:t>
            </w:r>
          </w:p>
        </w:tc>
        <w:tc>
          <w:tcPr>
            <w:tcW w:w="7275" w:type="dxa"/>
            <w:tcBorders>
              <w:top w:val="nil"/>
              <w:left w:val="single" w:sz="4" w:space="0" w:color="000000"/>
              <w:bottom w:val="nil"/>
              <w:right w:val="single" w:sz="4" w:space="0" w:color="000000"/>
            </w:tcBorders>
            <w:shd w:val="clear" w:color="000000" w:fill="E8E8E8"/>
            <w:vAlign w:val="center"/>
            <w:hideMark/>
          </w:tcPr>
          <w:p w14:paraId="3EDF2689"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Outros, em tabletes, barras e paus:</w:t>
            </w:r>
          </w:p>
        </w:tc>
        <w:tc>
          <w:tcPr>
            <w:tcW w:w="0" w:type="auto"/>
            <w:tcBorders>
              <w:top w:val="nil"/>
              <w:left w:val="nil"/>
              <w:bottom w:val="nil"/>
              <w:right w:val="nil"/>
            </w:tcBorders>
            <w:shd w:val="clear" w:color="000000" w:fill="E8E8E8"/>
            <w:noWrap/>
            <w:vAlign w:val="center"/>
            <w:hideMark/>
          </w:tcPr>
          <w:p w14:paraId="11D63B27"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p>
        </w:tc>
      </w:tr>
      <w:tr w:rsidR="00400674" w:rsidRPr="00400674" w14:paraId="3128D805" w14:textId="77777777" w:rsidTr="00AB31C1">
        <w:trPr>
          <w:divId w:val="1453867006"/>
          <w:trHeight w:val="300"/>
          <w:jc w:val="center"/>
        </w:trPr>
        <w:tc>
          <w:tcPr>
            <w:tcW w:w="0" w:type="auto"/>
            <w:tcBorders>
              <w:top w:val="single" w:sz="4" w:space="0" w:color="505050"/>
              <w:left w:val="nil"/>
              <w:bottom w:val="nil"/>
              <w:right w:val="nil"/>
            </w:tcBorders>
            <w:shd w:val="clear" w:color="000000" w:fill="E8E8E8"/>
            <w:noWrap/>
            <w:vAlign w:val="center"/>
            <w:hideMark/>
          </w:tcPr>
          <w:p w14:paraId="5FE5CD85"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1806.31</w:t>
            </w:r>
          </w:p>
        </w:tc>
        <w:tc>
          <w:tcPr>
            <w:tcW w:w="7275" w:type="dxa"/>
            <w:tcBorders>
              <w:top w:val="single" w:sz="4" w:space="0" w:color="505050"/>
              <w:left w:val="single" w:sz="4" w:space="0" w:color="000000"/>
              <w:bottom w:val="nil"/>
              <w:right w:val="single" w:sz="4" w:space="0" w:color="000000"/>
            </w:tcBorders>
            <w:shd w:val="clear" w:color="000000" w:fill="E8E8E8"/>
            <w:vAlign w:val="center"/>
            <w:hideMark/>
          </w:tcPr>
          <w:p w14:paraId="0E0A48E0"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Recheados</w:t>
            </w:r>
          </w:p>
        </w:tc>
        <w:tc>
          <w:tcPr>
            <w:tcW w:w="0" w:type="auto"/>
            <w:tcBorders>
              <w:top w:val="single" w:sz="4" w:space="0" w:color="505050"/>
              <w:left w:val="nil"/>
              <w:bottom w:val="nil"/>
              <w:right w:val="nil"/>
            </w:tcBorders>
            <w:shd w:val="clear" w:color="000000" w:fill="E8E8E8"/>
            <w:noWrap/>
            <w:vAlign w:val="center"/>
            <w:hideMark/>
          </w:tcPr>
          <w:p w14:paraId="3B9A7FE2"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p>
        </w:tc>
      </w:tr>
      <w:tr w:rsidR="00400674" w:rsidRPr="00400674" w14:paraId="1EE53510" w14:textId="77777777" w:rsidTr="00AB31C1">
        <w:trPr>
          <w:divId w:val="1453867006"/>
          <w:trHeight w:val="300"/>
          <w:jc w:val="center"/>
        </w:trPr>
        <w:tc>
          <w:tcPr>
            <w:tcW w:w="0" w:type="auto"/>
            <w:tcBorders>
              <w:top w:val="single" w:sz="4" w:space="0" w:color="505050"/>
              <w:left w:val="nil"/>
              <w:bottom w:val="single" w:sz="4" w:space="0" w:color="505050"/>
              <w:right w:val="nil"/>
            </w:tcBorders>
            <w:shd w:val="clear" w:color="000000" w:fill="E8E8E8"/>
            <w:noWrap/>
            <w:vAlign w:val="center"/>
            <w:hideMark/>
          </w:tcPr>
          <w:p w14:paraId="06F40645"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1806.31.10</w:t>
            </w:r>
          </w:p>
        </w:tc>
        <w:tc>
          <w:tcPr>
            <w:tcW w:w="7275"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5AA13F5C"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Chocolate</w:t>
            </w:r>
          </w:p>
        </w:tc>
        <w:tc>
          <w:tcPr>
            <w:tcW w:w="0" w:type="auto"/>
            <w:tcBorders>
              <w:top w:val="single" w:sz="4" w:space="0" w:color="505050"/>
              <w:left w:val="nil"/>
              <w:bottom w:val="single" w:sz="4" w:space="0" w:color="505050"/>
              <w:right w:val="nil"/>
            </w:tcBorders>
            <w:shd w:val="clear" w:color="000000" w:fill="E8E8E8"/>
            <w:noWrap/>
            <w:vAlign w:val="center"/>
            <w:hideMark/>
          </w:tcPr>
          <w:p w14:paraId="77089265"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5</w:t>
            </w:r>
          </w:p>
        </w:tc>
      </w:tr>
      <w:tr w:rsidR="00400674" w:rsidRPr="00400674" w14:paraId="6819CBE0" w14:textId="77777777" w:rsidTr="00AB31C1">
        <w:trPr>
          <w:divId w:val="1453867006"/>
          <w:trHeight w:val="300"/>
          <w:jc w:val="center"/>
        </w:trPr>
        <w:tc>
          <w:tcPr>
            <w:tcW w:w="0" w:type="auto"/>
            <w:tcBorders>
              <w:top w:val="nil"/>
              <w:left w:val="nil"/>
              <w:bottom w:val="nil"/>
              <w:right w:val="nil"/>
            </w:tcBorders>
            <w:shd w:val="clear" w:color="000000" w:fill="E8E8E8"/>
            <w:noWrap/>
            <w:vAlign w:val="center"/>
            <w:hideMark/>
          </w:tcPr>
          <w:p w14:paraId="5A3170C4"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1806.31.20</w:t>
            </w:r>
          </w:p>
        </w:tc>
        <w:tc>
          <w:tcPr>
            <w:tcW w:w="7275" w:type="dxa"/>
            <w:tcBorders>
              <w:top w:val="nil"/>
              <w:left w:val="single" w:sz="4" w:space="0" w:color="000000"/>
              <w:bottom w:val="nil"/>
              <w:right w:val="single" w:sz="4" w:space="0" w:color="000000"/>
            </w:tcBorders>
            <w:shd w:val="clear" w:color="000000" w:fill="E8E8E8"/>
            <w:vAlign w:val="center"/>
            <w:hideMark/>
          </w:tcPr>
          <w:p w14:paraId="35BFF3C2" w14:textId="77777777" w:rsidR="00953CF4" w:rsidRPr="00400674" w:rsidRDefault="00953CF4" w:rsidP="00953CF4">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Outras preparações</w:t>
            </w:r>
          </w:p>
        </w:tc>
        <w:tc>
          <w:tcPr>
            <w:tcW w:w="0" w:type="auto"/>
            <w:tcBorders>
              <w:top w:val="nil"/>
              <w:left w:val="nil"/>
              <w:bottom w:val="nil"/>
              <w:right w:val="nil"/>
            </w:tcBorders>
            <w:shd w:val="clear" w:color="000000" w:fill="E8E8E8"/>
            <w:noWrap/>
            <w:vAlign w:val="center"/>
            <w:hideMark/>
          </w:tcPr>
          <w:p w14:paraId="1FF72A2D" w14:textId="77777777" w:rsidR="00953CF4" w:rsidRPr="00400674" w:rsidRDefault="00953CF4" w:rsidP="00953CF4">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5</w:t>
            </w:r>
          </w:p>
        </w:tc>
      </w:tr>
    </w:tbl>
    <w:p w14:paraId="2EFC6D92" w14:textId="14D24C7A" w:rsidR="003113B5" w:rsidRPr="00400674" w:rsidRDefault="00EF3EB5" w:rsidP="00482E73">
      <w:pPr>
        <w:pStyle w:val="NormalWeb"/>
        <w:spacing w:before="0" w:beforeAutospacing="0" w:after="0" w:afterAutospacing="0" w:line="360" w:lineRule="auto"/>
        <w:ind w:firstLine="0"/>
        <w:jc w:val="center"/>
        <w:rPr>
          <w:rFonts w:ascii="Arial" w:hAnsi="Arial" w:cs="Arial"/>
          <w:sz w:val="20"/>
          <w:szCs w:val="20"/>
        </w:rPr>
      </w:pPr>
      <w:r w:rsidRPr="00400674">
        <w:rPr>
          <w:rFonts w:ascii="Arial" w:hAnsi="Arial" w:cs="Arial"/>
          <w:sz w:val="20"/>
          <w:szCs w:val="20"/>
        </w:rPr>
        <w:t>Fonte: elaborada pela</w:t>
      </w:r>
      <w:r w:rsidR="00DC0F9E" w:rsidRPr="00400674">
        <w:rPr>
          <w:rFonts w:ascii="Arial" w:hAnsi="Arial" w:cs="Arial"/>
          <w:sz w:val="20"/>
          <w:szCs w:val="20"/>
        </w:rPr>
        <w:t>s</w:t>
      </w:r>
      <w:r w:rsidRPr="00400674">
        <w:rPr>
          <w:rFonts w:ascii="Arial" w:hAnsi="Arial" w:cs="Arial"/>
          <w:sz w:val="20"/>
          <w:szCs w:val="20"/>
        </w:rPr>
        <w:t xml:space="preserve"> autora</w:t>
      </w:r>
      <w:r w:rsidR="00DC0F9E" w:rsidRPr="00400674">
        <w:rPr>
          <w:rFonts w:ascii="Arial" w:hAnsi="Arial" w:cs="Arial"/>
          <w:sz w:val="20"/>
          <w:szCs w:val="20"/>
        </w:rPr>
        <w:t>s</w:t>
      </w:r>
      <w:r w:rsidRPr="00400674">
        <w:rPr>
          <w:rFonts w:ascii="Arial" w:hAnsi="Arial" w:cs="Arial"/>
          <w:sz w:val="20"/>
          <w:szCs w:val="20"/>
        </w:rPr>
        <w:t xml:space="preserve">, </w:t>
      </w:r>
      <w:r w:rsidR="003E3A6D" w:rsidRPr="00400674">
        <w:rPr>
          <w:rFonts w:ascii="Arial" w:hAnsi="Arial" w:cs="Arial"/>
          <w:sz w:val="20"/>
          <w:szCs w:val="20"/>
        </w:rPr>
        <w:t>com base na TIPI</w:t>
      </w:r>
      <w:r w:rsidRPr="00400674">
        <w:rPr>
          <w:rFonts w:ascii="Arial" w:hAnsi="Arial" w:cs="Arial"/>
          <w:sz w:val="20"/>
          <w:szCs w:val="20"/>
        </w:rPr>
        <w:t>, 202</w:t>
      </w:r>
      <w:r w:rsidR="00FF5FCF" w:rsidRPr="00400674">
        <w:rPr>
          <w:rFonts w:ascii="Arial" w:hAnsi="Arial" w:cs="Arial"/>
          <w:sz w:val="20"/>
          <w:szCs w:val="20"/>
        </w:rPr>
        <w:t>4</w:t>
      </w:r>
      <w:r w:rsidRPr="00400674">
        <w:rPr>
          <w:rFonts w:ascii="Arial" w:hAnsi="Arial" w:cs="Arial"/>
          <w:sz w:val="20"/>
          <w:szCs w:val="20"/>
        </w:rPr>
        <w:t>.</w:t>
      </w:r>
    </w:p>
    <w:p w14:paraId="588DE0D5" w14:textId="77777777" w:rsidR="002F43C6" w:rsidRPr="00400674" w:rsidRDefault="002F43C6" w:rsidP="00B04DF1">
      <w:pPr>
        <w:pStyle w:val="NormalWeb"/>
        <w:spacing w:before="0" w:beforeAutospacing="0" w:after="0" w:afterAutospacing="0" w:line="360" w:lineRule="auto"/>
        <w:ind w:firstLine="0"/>
        <w:rPr>
          <w:rFonts w:ascii="Arial" w:hAnsi="Arial" w:cs="Arial"/>
        </w:rPr>
      </w:pPr>
    </w:p>
    <w:p w14:paraId="7E0F4E04" w14:textId="55E1C5EA" w:rsidR="00E27046" w:rsidRPr="00C56D23" w:rsidRDefault="00C64BD5" w:rsidP="0083158B">
      <w:pPr>
        <w:rPr>
          <w:rFonts w:cs="Arial"/>
        </w:rPr>
      </w:pPr>
      <w:r w:rsidRPr="00400674">
        <w:t xml:space="preserve">Com a nova classificação, </w:t>
      </w:r>
      <w:r w:rsidR="000E4FC9" w:rsidRPr="00400674">
        <w:t>o quadro</w:t>
      </w:r>
      <w:r w:rsidRPr="00400674">
        <w:t xml:space="preserve"> </w:t>
      </w:r>
      <w:r w:rsidR="0060579B" w:rsidRPr="00400674">
        <w:t>2</w:t>
      </w:r>
      <w:r w:rsidRPr="00400674">
        <w:t xml:space="preserve"> </w:t>
      </w:r>
      <w:r w:rsidR="00285744" w:rsidRPr="00400674">
        <w:t>evi</w:t>
      </w:r>
      <w:r w:rsidR="009D64AC" w:rsidRPr="00400674">
        <w:t>d</w:t>
      </w:r>
      <w:r w:rsidR="0060579B" w:rsidRPr="00400674">
        <w:t>e</w:t>
      </w:r>
      <w:r w:rsidR="009D64AC" w:rsidRPr="00400674">
        <w:t>ncia</w:t>
      </w:r>
      <w:r w:rsidRPr="00400674">
        <w:t xml:space="preserve"> o grupo</w:t>
      </w:r>
      <w:r w:rsidR="00EB55BD" w:rsidRPr="00400674">
        <w:t xml:space="preserve"> e alíquota</w:t>
      </w:r>
      <w:r w:rsidR="009D64AC" w:rsidRPr="00400674">
        <w:t xml:space="preserve"> do </w:t>
      </w:r>
      <w:r w:rsidR="00455890" w:rsidRPr="00400674">
        <w:t>agora</w:t>
      </w:r>
      <w:r w:rsidR="00784654" w:rsidRPr="00400674">
        <w:t xml:space="preserve"> </w:t>
      </w:r>
      <w:r w:rsidR="00455890" w:rsidRPr="00400674">
        <w:t>denominado</w:t>
      </w:r>
      <w:r w:rsidR="00B36499" w:rsidRPr="00400674">
        <w:t xml:space="preserve"> </w:t>
      </w:r>
      <w:proofErr w:type="spellStart"/>
      <w:r w:rsidR="001E453C" w:rsidRPr="00400674">
        <w:t>Wafer</w:t>
      </w:r>
      <w:proofErr w:type="spellEnd"/>
      <w:r w:rsidR="00B36499" w:rsidRPr="00400674">
        <w:t>:</w:t>
      </w:r>
    </w:p>
    <w:p w14:paraId="5C8F0999" w14:textId="1B0E3EC6" w:rsidR="00B610FF" w:rsidRPr="00FF780C" w:rsidRDefault="00BB05D1" w:rsidP="0015758F">
      <w:pPr>
        <w:pStyle w:val="Legenda"/>
        <w:keepNext/>
        <w:jc w:val="center"/>
        <w:divId w:val="1276644053"/>
        <w:rPr>
          <w:i w:val="0"/>
          <w:color w:val="000000" w:themeColor="text1"/>
          <w:sz w:val="20"/>
          <w:szCs w:val="20"/>
        </w:rPr>
      </w:pPr>
      <w:r w:rsidRPr="00FF780C">
        <w:rPr>
          <w:i w:val="0"/>
          <w:color w:val="000000" w:themeColor="text1"/>
          <w:sz w:val="20"/>
          <w:szCs w:val="20"/>
        </w:rPr>
        <w:t>Quadro</w:t>
      </w:r>
      <w:r w:rsidR="00B610FF" w:rsidRPr="00FF780C">
        <w:rPr>
          <w:i w:val="0"/>
          <w:color w:val="000000" w:themeColor="text1"/>
          <w:sz w:val="20"/>
          <w:szCs w:val="20"/>
        </w:rPr>
        <w:t xml:space="preserve"> </w:t>
      </w:r>
      <w:r w:rsidR="00B610FF" w:rsidRPr="00FF780C">
        <w:rPr>
          <w:i w:val="0"/>
          <w:color w:val="000000" w:themeColor="text1"/>
          <w:sz w:val="20"/>
          <w:szCs w:val="20"/>
        </w:rPr>
        <w:fldChar w:fldCharType="begin"/>
      </w:r>
      <w:r w:rsidR="00B610FF" w:rsidRPr="00FF780C">
        <w:rPr>
          <w:i w:val="0"/>
          <w:color w:val="000000" w:themeColor="text1"/>
          <w:sz w:val="20"/>
          <w:szCs w:val="20"/>
        </w:rPr>
        <w:instrText xml:space="preserve"> SEQ Tabela \* ARABIC </w:instrText>
      </w:r>
      <w:r w:rsidR="00B610FF" w:rsidRPr="00FF780C">
        <w:rPr>
          <w:i w:val="0"/>
          <w:color w:val="000000" w:themeColor="text1"/>
          <w:sz w:val="20"/>
          <w:szCs w:val="20"/>
        </w:rPr>
        <w:fldChar w:fldCharType="separate"/>
      </w:r>
      <w:r w:rsidR="006F663B" w:rsidRPr="00FF780C">
        <w:rPr>
          <w:i w:val="0"/>
          <w:color w:val="000000" w:themeColor="text1"/>
          <w:sz w:val="20"/>
          <w:szCs w:val="20"/>
        </w:rPr>
        <w:t>2</w:t>
      </w:r>
      <w:r w:rsidR="00B610FF" w:rsidRPr="00FF780C">
        <w:rPr>
          <w:i w:val="0"/>
          <w:color w:val="000000" w:themeColor="text1"/>
          <w:sz w:val="20"/>
          <w:szCs w:val="20"/>
        </w:rPr>
        <w:fldChar w:fldCharType="end"/>
      </w:r>
      <w:r w:rsidR="00B610FF" w:rsidRPr="00FF780C">
        <w:rPr>
          <w:i w:val="0"/>
          <w:color w:val="000000" w:themeColor="text1"/>
          <w:sz w:val="20"/>
          <w:szCs w:val="20"/>
        </w:rPr>
        <w:t xml:space="preserve"> - Alíquota do </w:t>
      </w:r>
      <w:proofErr w:type="spellStart"/>
      <w:r w:rsidR="00B610FF" w:rsidRPr="00FF780C">
        <w:rPr>
          <w:i w:val="0"/>
          <w:color w:val="000000" w:themeColor="text1"/>
          <w:sz w:val="20"/>
          <w:szCs w:val="20"/>
        </w:rPr>
        <w:t>wafer</w:t>
      </w:r>
      <w:proofErr w:type="spellEnd"/>
    </w:p>
    <w:tbl>
      <w:tblPr>
        <w:tblW w:w="10160" w:type="dxa"/>
        <w:jc w:val="center"/>
        <w:tblCellMar>
          <w:top w:w="15" w:type="dxa"/>
          <w:left w:w="15" w:type="dxa"/>
          <w:bottom w:w="15" w:type="dxa"/>
          <w:right w:w="15" w:type="dxa"/>
        </w:tblCellMar>
        <w:tblLook w:val="04A0" w:firstRow="1" w:lastRow="0" w:firstColumn="1" w:lastColumn="0" w:noHBand="0" w:noVBand="1"/>
      </w:tblPr>
      <w:tblGrid>
        <w:gridCol w:w="1660"/>
        <w:gridCol w:w="6720"/>
        <w:gridCol w:w="1780"/>
      </w:tblGrid>
      <w:tr w:rsidR="00400674" w:rsidRPr="00400674" w14:paraId="522EFACF" w14:textId="77777777" w:rsidTr="00A24623">
        <w:trPr>
          <w:divId w:val="1276644053"/>
          <w:trHeight w:val="300"/>
          <w:jc w:val="center"/>
        </w:trPr>
        <w:tc>
          <w:tcPr>
            <w:tcW w:w="1660" w:type="dxa"/>
            <w:tcBorders>
              <w:top w:val="single" w:sz="4" w:space="0" w:color="505050"/>
              <w:left w:val="nil"/>
              <w:bottom w:val="single" w:sz="4" w:space="0" w:color="505050"/>
              <w:right w:val="nil"/>
            </w:tcBorders>
            <w:shd w:val="clear" w:color="000000" w:fill="000000"/>
            <w:noWrap/>
            <w:vAlign w:val="center"/>
            <w:hideMark/>
          </w:tcPr>
          <w:p w14:paraId="089FC650" w14:textId="77777777" w:rsidR="008E368D" w:rsidRPr="00B2054D" w:rsidRDefault="008E368D" w:rsidP="008E368D">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NCM</w:t>
            </w:r>
          </w:p>
        </w:tc>
        <w:tc>
          <w:tcPr>
            <w:tcW w:w="6720" w:type="dxa"/>
            <w:tcBorders>
              <w:top w:val="single" w:sz="4" w:space="0" w:color="505050"/>
              <w:left w:val="single" w:sz="4" w:space="0" w:color="505050"/>
              <w:bottom w:val="single" w:sz="4" w:space="0" w:color="505050"/>
              <w:right w:val="single" w:sz="4" w:space="0" w:color="505050"/>
            </w:tcBorders>
            <w:shd w:val="clear" w:color="000000" w:fill="000000"/>
            <w:noWrap/>
            <w:vAlign w:val="center"/>
            <w:hideMark/>
          </w:tcPr>
          <w:p w14:paraId="74878E6D" w14:textId="77777777" w:rsidR="008E368D" w:rsidRPr="00B2054D" w:rsidRDefault="008E368D" w:rsidP="008E368D">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 xml:space="preserve">DESCRIÇAO </w:t>
            </w:r>
          </w:p>
        </w:tc>
        <w:tc>
          <w:tcPr>
            <w:tcW w:w="1780" w:type="dxa"/>
            <w:tcBorders>
              <w:top w:val="single" w:sz="4" w:space="0" w:color="505050"/>
              <w:left w:val="nil"/>
              <w:bottom w:val="single" w:sz="4" w:space="0" w:color="505050"/>
              <w:right w:val="nil"/>
            </w:tcBorders>
            <w:shd w:val="clear" w:color="000000" w:fill="000000"/>
            <w:noWrap/>
            <w:vAlign w:val="center"/>
            <w:hideMark/>
          </w:tcPr>
          <w:p w14:paraId="0F6FE19D" w14:textId="77777777" w:rsidR="008E368D" w:rsidRPr="00B2054D" w:rsidRDefault="008E368D" w:rsidP="008E368D">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ALÍQUOTA (%)</w:t>
            </w:r>
          </w:p>
        </w:tc>
      </w:tr>
      <w:tr w:rsidR="00400674" w:rsidRPr="00400674" w14:paraId="3BC9F9C1" w14:textId="77777777" w:rsidTr="00A24623">
        <w:trPr>
          <w:divId w:val="1276644053"/>
          <w:trHeight w:val="720"/>
          <w:jc w:val="center"/>
        </w:trPr>
        <w:tc>
          <w:tcPr>
            <w:tcW w:w="1660" w:type="dxa"/>
            <w:tcBorders>
              <w:top w:val="nil"/>
              <w:left w:val="nil"/>
              <w:bottom w:val="nil"/>
              <w:right w:val="nil"/>
            </w:tcBorders>
            <w:shd w:val="clear" w:color="000000" w:fill="E8E8E8"/>
            <w:vAlign w:val="center"/>
            <w:hideMark/>
          </w:tcPr>
          <w:p w14:paraId="6F58A892" w14:textId="77777777" w:rsidR="008E368D" w:rsidRPr="00400674" w:rsidRDefault="008E368D" w:rsidP="008E368D">
            <w:pPr>
              <w:spacing w:line="240" w:lineRule="auto"/>
              <w:ind w:firstLine="0"/>
              <w:jc w:val="center"/>
              <w:rPr>
                <w:rFonts w:eastAsia="Times New Roman" w:cs="Arial"/>
                <w:b/>
                <w:kern w:val="0"/>
                <w:szCs w:val="24"/>
                <w:lang w:eastAsia="pt-BR"/>
                <w14:ligatures w14:val="none"/>
              </w:rPr>
            </w:pPr>
            <w:r w:rsidRPr="00400674">
              <w:rPr>
                <w:rFonts w:eastAsia="Times New Roman" w:cs="Arial"/>
                <w:b/>
                <w:kern w:val="0"/>
                <w:szCs w:val="24"/>
                <w:lang w:eastAsia="pt-BR"/>
                <w14:ligatures w14:val="none"/>
              </w:rPr>
              <w:t>19.05</w:t>
            </w:r>
          </w:p>
        </w:tc>
        <w:tc>
          <w:tcPr>
            <w:tcW w:w="6720" w:type="dxa"/>
            <w:tcBorders>
              <w:top w:val="nil"/>
              <w:left w:val="single" w:sz="4" w:space="0" w:color="505050"/>
              <w:bottom w:val="nil"/>
              <w:right w:val="single" w:sz="4" w:space="0" w:color="505050"/>
            </w:tcBorders>
            <w:shd w:val="clear" w:color="000000" w:fill="E8E8E8"/>
            <w:vAlign w:val="bottom"/>
            <w:hideMark/>
          </w:tcPr>
          <w:p w14:paraId="3747CCEB" w14:textId="77777777" w:rsidR="008E368D" w:rsidRPr="00400674" w:rsidRDefault="008E368D" w:rsidP="008E368D">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Produtos de padaria, pastelaria ou da indústria de bolachas e biscoitos, mesmo adicionados de cacau; hóstias, cápsulas vazias para medicamentos, </w:t>
            </w:r>
            <w:proofErr w:type="spellStart"/>
            <w:r w:rsidRPr="00400674">
              <w:rPr>
                <w:rFonts w:eastAsia="Times New Roman" w:cs="Arial"/>
                <w:kern w:val="0"/>
                <w:szCs w:val="24"/>
                <w:lang w:eastAsia="pt-BR"/>
                <w14:ligatures w14:val="none"/>
              </w:rPr>
              <w:t>obreias</w:t>
            </w:r>
            <w:proofErr w:type="spellEnd"/>
            <w:r w:rsidRPr="00400674">
              <w:rPr>
                <w:rFonts w:eastAsia="Times New Roman" w:cs="Arial"/>
                <w:kern w:val="0"/>
                <w:szCs w:val="24"/>
                <w:lang w:eastAsia="pt-BR"/>
                <w14:ligatures w14:val="none"/>
              </w:rPr>
              <w:t>, pastas secas de farinha, amido ou fécula, em folhas, e produtos semelhantes.</w:t>
            </w:r>
          </w:p>
        </w:tc>
        <w:tc>
          <w:tcPr>
            <w:tcW w:w="1780" w:type="dxa"/>
            <w:tcBorders>
              <w:top w:val="nil"/>
              <w:left w:val="nil"/>
              <w:bottom w:val="nil"/>
              <w:right w:val="nil"/>
            </w:tcBorders>
            <w:shd w:val="clear" w:color="000000" w:fill="E8E8E8"/>
            <w:vAlign w:val="center"/>
            <w:hideMark/>
          </w:tcPr>
          <w:p w14:paraId="588D3227" w14:textId="77777777" w:rsidR="008E368D" w:rsidRPr="00400674" w:rsidRDefault="008E368D" w:rsidP="008E368D">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w:t>
            </w:r>
          </w:p>
        </w:tc>
      </w:tr>
      <w:tr w:rsidR="00400674" w:rsidRPr="00400674" w14:paraId="2931A67C" w14:textId="77777777" w:rsidTr="00A24623">
        <w:trPr>
          <w:divId w:val="1276644053"/>
          <w:trHeight w:val="300"/>
          <w:jc w:val="center"/>
        </w:trPr>
        <w:tc>
          <w:tcPr>
            <w:tcW w:w="1660" w:type="dxa"/>
            <w:tcBorders>
              <w:top w:val="single" w:sz="4" w:space="0" w:color="505050"/>
              <w:left w:val="nil"/>
              <w:bottom w:val="single" w:sz="4" w:space="0" w:color="505050"/>
              <w:right w:val="nil"/>
            </w:tcBorders>
            <w:shd w:val="clear" w:color="000000" w:fill="E8E8E8"/>
            <w:vAlign w:val="center"/>
            <w:hideMark/>
          </w:tcPr>
          <w:p w14:paraId="3E84A68F" w14:textId="77777777" w:rsidR="008E368D" w:rsidRPr="00400674" w:rsidRDefault="008E368D" w:rsidP="008E368D">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1905.3</w:t>
            </w:r>
          </w:p>
        </w:tc>
        <w:tc>
          <w:tcPr>
            <w:tcW w:w="6720" w:type="dxa"/>
            <w:tcBorders>
              <w:top w:val="single" w:sz="4" w:space="0" w:color="505050"/>
              <w:left w:val="single" w:sz="4" w:space="0" w:color="505050"/>
              <w:bottom w:val="single" w:sz="4" w:space="0" w:color="505050"/>
              <w:right w:val="single" w:sz="4" w:space="0" w:color="505050"/>
            </w:tcBorders>
            <w:shd w:val="clear" w:color="000000" w:fill="E8E8E8"/>
            <w:vAlign w:val="bottom"/>
            <w:hideMark/>
          </w:tcPr>
          <w:p w14:paraId="01F67E7D" w14:textId="77777777" w:rsidR="008E368D" w:rsidRPr="00400674" w:rsidRDefault="008E368D" w:rsidP="008E368D">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 Bolachas e biscoitos, adicionados de edulcorantes; </w:t>
            </w:r>
            <w:proofErr w:type="spellStart"/>
            <w:r w:rsidRPr="00400674">
              <w:rPr>
                <w:rFonts w:eastAsia="Times New Roman" w:cs="Arial"/>
                <w:kern w:val="0"/>
                <w:szCs w:val="24"/>
                <w:lang w:eastAsia="pt-BR"/>
                <w14:ligatures w14:val="none"/>
              </w:rPr>
              <w:t>waffles</w:t>
            </w:r>
            <w:proofErr w:type="spellEnd"/>
            <w:r w:rsidRPr="00400674">
              <w:rPr>
                <w:rFonts w:eastAsia="Times New Roman" w:cs="Arial"/>
                <w:kern w:val="0"/>
                <w:szCs w:val="24"/>
                <w:lang w:eastAsia="pt-BR"/>
                <w14:ligatures w14:val="none"/>
              </w:rPr>
              <w:t xml:space="preserve"> e </w:t>
            </w:r>
            <w:proofErr w:type="spellStart"/>
            <w:r w:rsidRPr="00400674">
              <w:rPr>
                <w:rFonts w:eastAsia="Times New Roman" w:cs="Arial"/>
                <w:kern w:val="0"/>
                <w:szCs w:val="24"/>
                <w:lang w:eastAsia="pt-BR"/>
                <w14:ligatures w14:val="none"/>
              </w:rPr>
              <w:t>wafers</w:t>
            </w:r>
            <w:proofErr w:type="spellEnd"/>
            <w:r w:rsidRPr="00400674">
              <w:rPr>
                <w:rFonts w:eastAsia="Times New Roman" w:cs="Arial"/>
                <w:kern w:val="0"/>
                <w:szCs w:val="24"/>
                <w:lang w:eastAsia="pt-BR"/>
                <w14:ligatures w14:val="none"/>
              </w:rPr>
              <w:t>:</w:t>
            </w:r>
          </w:p>
        </w:tc>
        <w:tc>
          <w:tcPr>
            <w:tcW w:w="1780" w:type="dxa"/>
            <w:tcBorders>
              <w:top w:val="single" w:sz="4" w:space="0" w:color="505050"/>
              <w:left w:val="nil"/>
              <w:bottom w:val="single" w:sz="4" w:space="0" w:color="505050"/>
              <w:right w:val="nil"/>
            </w:tcBorders>
            <w:shd w:val="clear" w:color="000000" w:fill="E8E8E8"/>
            <w:vAlign w:val="center"/>
            <w:hideMark/>
          </w:tcPr>
          <w:p w14:paraId="685F4046" w14:textId="77777777" w:rsidR="008E368D" w:rsidRPr="00400674" w:rsidRDefault="008E368D" w:rsidP="008E368D">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w:t>
            </w:r>
          </w:p>
        </w:tc>
      </w:tr>
      <w:tr w:rsidR="00400674" w:rsidRPr="00400674" w14:paraId="6EDF6721" w14:textId="77777777" w:rsidTr="009302D0">
        <w:trPr>
          <w:divId w:val="1276644053"/>
          <w:trHeight w:val="466"/>
          <w:jc w:val="center"/>
        </w:trPr>
        <w:tc>
          <w:tcPr>
            <w:tcW w:w="1660" w:type="dxa"/>
            <w:tcBorders>
              <w:top w:val="nil"/>
              <w:left w:val="nil"/>
              <w:bottom w:val="nil"/>
              <w:right w:val="nil"/>
            </w:tcBorders>
            <w:shd w:val="clear" w:color="000000" w:fill="E8E8E8"/>
            <w:vAlign w:val="center"/>
            <w:hideMark/>
          </w:tcPr>
          <w:p w14:paraId="70CCA07C" w14:textId="77777777" w:rsidR="008E368D" w:rsidRPr="00400674" w:rsidRDefault="008E368D" w:rsidP="008E368D">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1905.31.00</w:t>
            </w:r>
          </w:p>
        </w:tc>
        <w:tc>
          <w:tcPr>
            <w:tcW w:w="6720" w:type="dxa"/>
            <w:tcBorders>
              <w:top w:val="nil"/>
              <w:left w:val="single" w:sz="4" w:space="0" w:color="505050"/>
              <w:bottom w:val="nil"/>
              <w:right w:val="single" w:sz="4" w:space="0" w:color="505050"/>
            </w:tcBorders>
            <w:shd w:val="clear" w:color="000000" w:fill="E8E8E8"/>
            <w:vAlign w:val="bottom"/>
            <w:hideMark/>
          </w:tcPr>
          <w:p w14:paraId="7535B326" w14:textId="77777777" w:rsidR="008E368D" w:rsidRPr="00400674" w:rsidRDefault="008E368D" w:rsidP="008E368D">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Bolachas e biscoitos, adicionados de edulcorantes</w:t>
            </w:r>
          </w:p>
        </w:tc>
        <w:tc>
          <w:tcPr>
            <w:tcW w:w="1780" w:type="dxa"/>
            <w:tcBorders>
              <w:top w:val="nil"/>
              <w:left w:val="nil"/>
              <w:bottom w:val="nil"/>
              <w:right w:val="nil"/>
            </w:tcBorders>
            <w:shd w:val="clear" w:color="000000" w:fill="E8E8E8"/>
            <w:vAlign w:val="center"/>
            <w:hideMark/>
          </w:tcPr>
          <w:p w14:paraId="2826AD9F" w14:textId="77777777" w:rsidR="008E368D" w:rsidRPr="00400674" w:rsidRDefault="008E368D" w:rsidP="008E368D">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0</w:t>
            </w:r>
          </w:p>
        </w:tc>
      </w:tr>
      <w:tr w:rsidR="00400674" w:rsidRPr="00400674" w14:paraId="4457D172" w14:textId="77777777" w:rsidTr="009302D0">
        <w:trPr>
          <w:divId w:val="1276644053"/>
          <w:trHeight w:val="378"/>
          <w:jc w:val="center"/>
        </w:trPr>
        <w:tc>
          <w:tcPr>
            <w:tcW w:w="1660" w:type="dxa"/>
            <w:tcBorders>
              <w:top w:val="single" w:sz="4" w:space="0" w:color="505050"/>
              <w:left w:val="nil"/>
              <w:bottom w:val="single" w:sz="4" w:space="0" w:color="505050"/>
              <w:right w:val="nil"/>
            </w:tcBorders>
            <w:shd w:val="clear" w:color="000000" w:fill="E8E8E8"/>
            <w:vAlign w:val="center"/>
            <w:hideMark/>
          </w:tcPr>
          <w:p w14:paraId="0B8449F0" w14:textId="77777777" w:rsidR="008E368D" w:rsidRPr="00400674" w:rsidRDefault="008E368D" w:rsidP="008E368D">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1905.32.00</w:t>
            </w:r>
          </w:p>
        </w:tc>
        <w:tc>
          <w:tcPr>
            <w:tcW w:w="6720" w:type="dxa"/>
            <w:tcBorders>
              <w:top w:val="single" w:sz="4" w:space="0" w:color="505050"/>
              <w:left w:val="single" w:sz="4" w:space="0" w:color="505050"/>
              <w:bottom w:val="single" w:sz="4" w:space="0" w:color="505050"/>
              <w:right w:val="single" w:sz="4" w:space="0" w:color="505050"/>
            </w:tcBorders>
            <w:shd w:val="clear" w:color="000000" w:fill="E8E8E8"/>
            <w:vAlign w:val="bottom"/>
            <w:hideMark/>
          </w:tcPr>
          <w:p w14:paraId="6D1533B5" w14:textId="77777777" w:rsidR="008E368D" w:rsidRPr="00400674" w:rsidRDefault="008E368D" w:rsidP="008E368D">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 </w:t>
            </w:r>
            <w:proofErr w:type="spellStart"/>
            <w:r w:rsidRPr="00400674">
              <w:rPr>
                <w:rFonts w:eastAsia="Times New Roman" w:cs="Arial"/>
                <w:kern w:val="0"/>
                <w:szCs w:val="24"/>
                <w:lang w:eastAsia="pt-BR"/>
                <w14:ligatures w14:val="none"/>
              </w:rPr>
              <w:t>Waffles</w:t>
            </w:r>
            <w:proofErr w:type="spellEnd"/>
            <w:r w:rsidRPr="00400674">
              <w:rPr>
                <w:rFonts w:eastAsia="Times New Roman" w:cs="Arial"/>
                <w:kern w:val="0"/>
                <w:szCs w:val="24"/>
                <w:lang w:eastAsia="pt-BR"/>
                <w14:ligatures w14:val="none"/>
              </w:rPr>
              <w:t xml:space="preserve"> e </w:t>
            </w:r>
            <w:proofErr w:type="spellStart"/>
            <w:r w:rsidRPr="00400674">
              <w:rPr>
                <w:rFonts w:eastAsia="Times New Roman" w:cs="Arial"/>
                <w:kern w:val="0"/>
                <w:szCs w:val="24"/>
                <w:lang w:eastAsia="pt-BR"/>
                <w14:ligatures w14:val="none"/>
              </w:rPr>
              <w:t>wafers</w:t>
            </w:r>
            <w:proofErr w:type="spellEnd"/>
          </w:p>
        </w:tc>
        <w:tc>
          <w:tcPr>
            <w:tcW w:w="1780" w:type="dxa"/>
            <w:tcBorders>
              <w:top w:val="single" w:sz="4" w:space="0" w:color="505050"/>
              <w:left w:val="nil"/>
              <w:bottom w:val="single" w:sz="4" w:space="0" w:color="505050"/>
              <w:right w:val="nil"/>
            </w:tcBorders>
            <w:shd w:val="clear" w:color="000000" w:fill="E8E8E8"/>
            <w:vAlign w:val="center"/>
            <w:hideMark/>
          </w:tcPr>
          <w:p w14:paraId="616D9772" w14:textId="77777777" w:rsidR="008E368D" w:rsidRPr="00400674" w:rsidRDefault="008E368D" w:rsidP="008E368D">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0</w:t>
            </w:r>
          </w:p>
        </w:tc>
      </w:tr>
    </w:tbl>
    <w:p w14:paraId="2DA02B79" w14:textId="7F0DC41E" w:rsidR="00CC086C" w:rsidRPr="00400674" w:rsidRDefault="0091489C" w:rsidP="00F079BC">
      <w:pPr>
        <w:pStyle w:val="NormalWeb"/>
        <w:spacing w:before="0" w:beforeAutospacing="0" w:after="0" w:afterAutospacing="0" w:line="360" w:lineRule="auto"/>
        <w:ind w:firstLine="0"/>
        <w:jc w:val="center"/>
        <w:rPr>
          <w:rFonts w:ascii="Arial" w:hAnsi="Arial" w:cs="Arial"/>
          <w:sz w:val="20"/>
          <w:szCs w:val="20"/>
        </w:rPr>
      </w:pPr>
      <w:r w:rsidRPr="00400674">
        <w:rPr>
          <w:rFonts w:ascii="Arial" w:hAnsi="Arial" w:cs="Arial"/>
          <w:sz w:val="20"/>
          <w:szCs w:val="20"/>
        </w:rPr>
        <w:t xml:space="preserve">Fonte: elaborada pelas autoras, </w:t>
      </w:r>
      <w:r w:rsidR="00FA1A59" w:rsidRPr="00400674">
        <w:rPr>
          <w:rFonts w:ascii="Arial" w:hAnsi="Arial" w:cs="Arial"/>
          <w:sz w:val="20"/>
          <w:szCs w:val="20"/>
        </w:rPr>
        <w:t>com base na TIPI</w:t>
      </w:r>
      <w:r w:rsidRPr="00400674">
        <w:rPr>
          <w:rFonts w:ascii="Arial" w:hAnsi="Arial" w:cs="Arial"/>
          <w:sz w:val="20"/>
          <w:szCs w:val="20"/>
        </w:rPr>
        <w:t>, 2024.</w:t>
      </w:r>
    </w:p>
    <w:p w14:paraId="6E4BDC90" w14:textId="77777777" w:rsidR="0039498E" w:rsidRPr="00400674" w:rsidRDefault="0039498E" w:rsidP="00E513F8"/>
    <w:p w14:paraId="32AF1323" w14:textId="3E00F5E8" w:rsidR="0083496D" w:rsidRPr="00400674" w:rsidRDefault="0059533C" w:rsidP="009302D0">
      <w:pPr>
        <w:ind w:firstLine="576"/>
        <w:rPr>
          <w:rFonts w:cs="Arial"/>
        </w:rPr>
      </w:pPr>
      <w:r w:rsidRPr="00400674">
        <w:rPr>
          <w:rFonts w:cs="Arial"/>
        </w:rPr>
        <w:t xml:space="preserve">A estratégia adotada pela Lacta </w:t>
      </w:r>
      <w:r w:rsidR="008D63BB" w:rsidRPr="00400674">
        <w:rPr>
          <w:rFonts w:cs="Arial"/>
        </w:rPr>
        <w:t xml:space="preserve">e </w:t>
      </w:r>
      <w:r w:rsidR="00DE2AC1" w:rsidRPr="00400674">
        <w:rPr>
          <w:rFonts w:cs="Arial"/>
        </w:rPr>
        <w:t>pela</w:t>
      </w:r>
      <w:r w:rsidR="008D63BB" w:rsidRPr="00400674">
        <w:rPr>
          <w:rFonts w:cs="Arial"/>
        </w:rPr>
        <w:t xml:space="preserve"> </w:t>
      </w:r>
      <w:r w:rsidR="00CA31E4" w:rsidRPr="00400674">
        <w:rPr>
          <w:rFonts w:cs="Arial"/>
        </w:rPr>
        <w:t xml:space="preserve">Garoto </w:t>
      </w:r>
      <w:r w:rsidRPr="00400674">
        <w:rPr>
          <w:rFonts w:cs="Arial"/>
        </w:rPr>
        <w:t xml:space="preserve">ilustra como o planejamento tributário pode ser </w:t>
      </w:r>
      <w:r w:rsidR="0018766A" w:rsidRPr="00400674">
        <w:rPr>
          <w:rFonts w:cs="Arial"/>
        </w:rPr>
        <w:t xml:space="preserve">uma </w:t>
      </w:r>
      <w:r w:rsidRPr="00400674">
        <w:rPr>
          <w:rFonts w:cs="Arial"/>
        </w:rPr>
        <w:t>ferramenta eficaz na gestão de tributos</w:t>
      </w:r>
      <w:r w:rsidR="007E5E0D" w:rsidRPr="00400674">
        <w:rPr>
          <w:rFonts w:cs="Arial"/>
        </w:rPr>
        <w:t>,</w:t>
      </w:r>
      <w:r w:rsidR="004C635F" w:rsidRPr="00400674">
        <w:rPr>
          <w:rFonts w:cs="Arial"/>
        </w:rPr>
        <w:t xml:space="preserve"> permitindo que empresa</w:t>
      </w:r>
      <w:r w:rsidR="00935122" w:rsidRPr="00400674">
        <w:rPr>
          <w:rFonts w:cs="Arial"/>
        </w:rPr>
        <w:t>s</w:t>
      </w:r>
      <w:r w:rsidR="004C635F" w:rsidRPr="00400674">
        <w:rPr>
          <w:rFonts w:cs="Arial"/>
        </w:rPr>
        <w:t xml:space="preserve"> a</w:t>
      </w:r>
      <w:r w:rsidR="00AB4793" w:rsidRPr="00400674">
        <w:rPr>
          <w:rFonts w:cs="Arial"/>
        </w:rPr>
        <w:t>j</w:t>
      </w:r>
      <w:r w:rsidR="00DF7E2C" w:rsidRPr="00400674">
        <w:rPr>
          <w:rFonts w:cs="Arial"/>
        </w:rPr>
        <w:t>am</w:t>
      </w:r>
      <w:r w:rsidR="004C635F" w:rsidRPr="00400674">
        <w:rPr>
          <w:rFonts w:cs="Arial"/>
        </w:rPr>
        <w:t xml:space="preserve"> de maneira legal</w:t>
      </w:r>
      <w:r w:rsidR="001A5400" w:rsidRPr="00400674">
        <w:rPr>
          <w:rFonts w:cs="Arial"/>
        </w:rPr>
        <w:t>, dentro dos limites d</w:t>
      </w:r>
      <w:r w:rsidR="004C28F9" w:rsidRPr="00400674">
        <w:rPr>
          <w:rFonts w:cs="Arial"/>
        </w:rPr>
        <w:t>a elis</w:t>
      </w:r>
      <w:r w:rsidR="000B4D9C" w:rsidRPr="00400674">
        <w:rPr>
          <w:rFonts w:cs="Arial"/>
        </w:rPr>
        <w:t>ão</w:t>
      </w:r>
      <w:r w:rsidR="00C321C2" w:rsidRPr="00400674">
        <w:rPr>
          <w:rFonts w:cs="Arial"/>
        </w:rPr>
        <w:t xml:space="preserve">, </w:t>
      </w:r>
      <w:r w:rsidR="00A007FF" w:rsidRPr="00400674">
        <w:rPr>
          <w:rFonts w:cs="Arial"/>
        </w:rPr>
        <w:t>ajustando suas operações e características de seus produtos para redução</w:t>
      </w:r>
      <w:r w:rsidR="007E15FB" w:rsidRPr="00400674">
        <w:rPr>
          <w:rFonts w:cs="Arial"/>
        </w:rPr>
        <w:t xml:space="preserve"> de seus encargos tributários.</w:t>
      </w:r>
    </w:p>
    <w:p w14:paraId="38534E6A" w14:textId="4650EA50" w:rsidR="00003E1F" w:rsidRPr="00FF780C" w:rsidRDefault="00FF780C" w:rsidP="00B94977">
      <w:pPr>
        <w:pStyle w:val="Ttulo3"/>
        <w:rPr>
          <w:b/>
          <w:color w:val="auto"/>
          <w:sz w:val="24"/>
          <w:szCs w:val="24"/>
        </w:rPr>
      </w:pPr>
      <w:r w:rsidRPr="00FF780C">
        <w:rPr>
          <w:b/>
          <w:color w:val="auto"/>
          <w:sz w:val="24"/>
          <w:szCs w:val="24"/>
        </w:rPr>
        <w:t xml:space="preserve">4.2 </w:t>
      </w:r>
      <w:r w:rsidR="001C2EE3" w:rsidRPr="00FF780C">
        <w:rPr>
          <w:b/>
          <w:color w:val="auto"/>
          <w:sz w:val="24"/>
          <w:szCs w:val="24"/>
        </w:rPr>
        <w:t xml:space="preserve">Barra de Cereais </w:t>
      </w:r>
      <w:r w:rsidR="004472A1" w:rsidRPr="00FF780C">
        <w:rPr>
          <w:b/>
          <w:color w:val="auto"/>
          <w:sz w:val="24"/>
          <w:szCs w:val="24"/>
        </w:rPr>
        <w:t xml:space="preserve">- </w:t>
      </w:r>
      <w:proofErr w:type="spellStart"/>
      <w:r w:rsidR="001C2EE3" w:rsidRPr="00FF780C">
        <w:rPr>
          <w:b/>
          <w:color w:val="auto"/>
          <w:sz w:val="24"/>
          <w:szCs w:val="24"/>
        </w:rPr>
        <w:t>Neston</w:t>
      </w:r>
      <w:proofErr w:type="spellEnd"/>
      <w:r w:rsidR="001C2EE3" w:rsidRPr="00FF780C">
        <w:rPr>
          <w:b/>
          <w:color w:val="auto"/>
          <w:sz w:val="24"/>
          <w:szCs w:val="24"/>
        </w:rPr>
        <w:t xml:space="preserve"> </w:t>
      </w:r>
    </w:p>
    <w:p w14:paraId="280DEF96" w14:textId="0A7CB71C" w:rsidR="00003E1F" w:rsidRPr="00400674" w:rsidRDefault="00745A63" w:rsidP="00BF254D">
      <w:pPr>
        <w:rPr>
          <w:rFonts w:cs="Arial"/>
        </w:rPr>
      </w:pPr>
      <w:r w:rsidRPr="00400674">
        <w:t xml:space="preserve">Em 10 de setembro de 2024, o Conselho Administrativo de Recursos Fiscais (CARF) negou provimento ao recurso voluntário interposto pela Nestlé Brasil Ltda., </w:t>
      </w:r>
      <w:r w:rsidRPr="00400674">
        <w:rPr>
          <w:rFonts w:cs="Arial"/>
        </w:rPr>
        <w:t xml:space="preserve">definindo a obrigatoriedade do recolhimento do Imposto sobre Produtos Industrializados (IPI) e a imposição da multa em razão de erro ao estabelecer a classificação fiscal de barras de cereal da marca </w:t>
      </w:r>
      <w:proofErr w:type="spellStart"/>
      <w:r w:rsidRPr="00400674">
        <w:rPr>
          <w:rFonts w:cs="Arial"/>
        </w:rPr>
        <w:t>Neston</w:t>
      </w:r>
      <w:proofErr w:type="spellEnd"/>
      <w:r w:rsidR="007A5E1A" w:rsidRPr="00400674">
        <w:rPr>
          <w:rFonts w:cs="Arial"/>
        </w:rPr>
        <w:t xml:space="preserve"> entre </w:t>
      </w:r>
      <w:r w:rsidR="00FA295E" w:rsidRPr="00400674">
        <w:rPr>
          <w:rFonts w:cs="Arial"/>
        </w:rPr>
        <w:t>os anos de 2007 e 2008</w:t>
      </w:r>
      <w:r w:rsidRPr="00400674">
        <w:rPr>
          <w:rFonts w:cs="Arial"/>
        </w:rPr>
        <w:t>.</w:t>
      </w:r>
    </w:p>
    <w:p w14:paraId="43C92964" w14:textId="0C400802" w:rsidR="002C751A" w:rsidRPr="00400674" w:rsidRDefault="00F41E09" w:rsidP="00BF254D">
      <w:pPr>
        <w:rPr>
          <w:rFonts w:eastAsia="Arial" w:cs="Arial"/>
        </w:rPr>
      </w:pPr>
      <w:r w:rsidRPr="00400674">
        <w:rPr>
          <w:rFonts w:eastAsia="Arial" w:cs="Arial"/>
        </w:rPr>
        <w:lastRenderedPageBreak/>
        <w:t xml:space="preserve">De acordo com </w:t>
      </w:r>
      <w:r w:rsidR="00E702F1" w:rsidRPr="00400674">
        <w:rPr>
          <w:rFonts w:eastAsia="Arial" w:cs="Arial"/>
        </w:rPr>
        <w:t xml:space="preserve">o </w:t>
      </w:r>
      <w:r w:rsidR="00A17618" w:rsidRPr="00400674">
        <w:rPr>
          <w:rFonts w:eastAsia="Arial" w:cs="Arial"/>
        </w:rPr>
        <w:t>CARF (2024</w:t>
      </w:r>
      <w:r w:rsidR="00F24A76" w:rsidRPr="00400674">
        <w:rPr>
          <w:rFonts w:eastAsia="Arial" w:cs="Arial"/>
        </w:rPr>
        <w:t>,</w:t>
      </w:r>
      <w:r w:rsidR="00246685" w:rsidRPr="00400674">
        <w:rPr>
          <w:rFonts w:eastAsia="Arial" w:cs="Arial"/>
        </w:rPr>
        <w:t xml:space="preserve"> p</w:t>
      </w:r>
      <w:r w:rsidR="00432183" w:rsidRPr="00400674">
        <w:rPr>
          <w:rFonts w:eastAsia="Arial" w:cs="Arial"/>
        </w:rPr>
        <w:t xml:space="preserve">. </w:t>
      </w:r>
      <w:r w:rsidR="00F24C33" w:rsidRPr="00400674">
        <w:rPr>
          <w:rFonts w:eastAsia="Arial" w:cs="Arial"/>
        </w:rPr>
        <w:t>5</w:t>
      </w:r>
      <w:r w:rsidR="00A17618" w:rsidRPr="00400674">
        <w:rPr>
          <w:rFonts w:eastAsia="Arial" w:cs="Arial"/>
        </w:rPr>
        <w:t>),</w:t>
      </w:r>
      <w:r w:rsidR="00A44FFC" w:rsidRPr="00400674">
        <w:rPr>
          <w:rFonts w:eastAsia="Arial" w:cs="Arial"/>
        </w:rPr>
        <w:t xml:space="preserve"> </w:t>
      </w:r>
      <w:r w:rsidR="00712004" w:rsidRPr="00400674">
        <w:rPr>
          <w:rFonts w:eastAsia="Arial" w:cs="Arial"/>
        </w:rPr>
        <w:t>fo</w:t>
      </w:r>
      <w:r w:rsidR="008058F8" w:rsidRPr="00400674">
        <w:rPr>
          <w:rFonts w:eastAsia="Arial" w:cs="Arial"/>
        </w:rPr>
        <w:t>ram</w:t>
      </w:r>
      <w:r w:rsidR="00712004" w:rsidRPr="00400674">
        <w:rPr>
          <w:rFonts w:eastAsia="Arial" w:cs="Arial"/>
        </w:rPr>
        <w:t xml:space="preserve"> classificad</w:t>
      </w:r>
      <w:r w:rsidR="008058F8" w:rsidRPr="00400674">
        <w:rPr>
          <w:rFonts w:eastAsia="Arial" w:cs="Arial"/>
        </w:rPr>
        <w:t xml:space="preserve">as </w:t>
      </w:r>
      <w:r w:rsidR="00712004" w:rsidRPr="00400674">
        <w:rPr>
          <w:rFonts w:eastAsia="Arial" w:cs="Arial"/>
        </w:rPr>
        <w:t>pela Nest</w:t>
      </w:r>
      <w:r w:rsidR="00C65A76" w:rsidRPr="00400674">
        <w:rPr>
          <w:rFonts w:eastAsia="Arial" w:cs="Arial"/>
        </w:rPr>
        <w:t xml:space="preserve">lé </w:t>
      </w:r>
      <w:r w:rsidR="009F06BC" w:rsidRPr="00400674">
        <w:rPr>
          <w:rFonts w:eastAsia="Arial" w:cs="Arial"/>
        </w:rPr>
        <w:t>as barras de cereais</w:t>
      </w:r>
      <w:r w:rsidR="00032E9B" w:rsidRPr="00400674">
        <w:rPr>
          <w:rFonts w:eastAsia="Arial" w:cs="Arial"/>
        </w:rPr>
        <w:t xml:space="preserve"> como</w:t>
      </w:r>
      <w:r w:rsidR="009F06BC" w:rsidRPr="00400674">
        <w:rPr>
          <w:rFonts w:eastAsia="Arial" w:cs="Arial"/>
        </w:rPr>
        <w:t xml:space="preserve"> </w:t>
      </w:r>
      <w:r w:rsidR="00967CD3" w:rsidRPr="00400674">
        <w:rPr>
          <w:rFonts w:eastAsia="Arial" w:cs="Arial"/>
        </w:rPr>
        <w:t>“preparações alimentícias obtidas a partir de flocos de cereais” (1904.20.00)</w:t>
      </w:r>
      <w:r w:rsidR="0037301F" w:rsidRPr="00400674">
        <w:rPr>
          <w:rFonts w:eastAsia="Arial" w:cs="Arial"/>
        </w:rPr>
        <w:t xml:space="preserve">, sendo os </w:t>
      </w:r>
      <w:r w:rsidR="00E40ACE" w:rsidRPr="00400674">
        <w:rPr>
          <w:rFonts w:eastAsia="Arial" w:cs="Arial"/>
        </w:rPr>
        <w:t>produtos enquadrados nessa classificação fiscal tributados pelo IPI com alíquota zero.</w:t>
      </w:r>
      <w:r w:rsidR="003C7363" w:rsidRPr="00400674">
        <w:rPr>
          <w:rFonts w:eastAsia="Arial" w:cs="Arial"/>
        </w:rPr>
        <w:t xml:space="preserve"> Por</w:t>
      </w:r>
      <w:r w:rsidR="00103824" w:rsidRPr="00400674">
        <w:rPr>
          <w:rFonts w:eastAsia="Arial" w:cs="Arial"/>
        </w:rPr>
        <w:t>ém</w:t>
      </w:r>
      <w:r w:rsidR="003C7363" w:rsidRPr="00400674">
        <w:rPr>
          <w:rFonts w:eastAsia="Arial" w:cs="Arial"/>
        </w:rPr>
        <w:t xml:space="preserve">, </w:t>
      </w:r>
      <w:r w:rsidR="00B00F00" w:rsidRPr="00400674">
        <w:rPr>
          <w:rFonts w:eastAsia="Arial" w:cs="Arial"/>
        </w:rPr>
        <w:t xml:space="preserve">para a fiscalização, a forma correta de </w:t>
      </w:r>
      <w:r w:rsidR="003D5A45" w:rsidRPr="00400674">
        <w:rPr>
          <w:rFonts w:eastAsia="Arial" w:cs="Arial"/>
        </w:rPr>
        <w:t xml:space="preserve">classificar as barras de cereais sem </w:t>
      </w:r>
      <w:r w:rsidR="0076728B" w:rsidRPr="00400674">
        <w:rPr>
          <w:rFonts w:eastAsia="Arial" w:cs="Arial"/>
        </w:rPr>
        <w:t xml:space="preserve">chocolate </w:t>
      </w:r>
      <w:r w:rsidR="00955914" w:rsidRPr="00400674">
        <w:rPr>
          <w:rFonts w:eastAsia="Arial" w:cs="Arial"/>
        </w:rPr>
        <w:t xml:space="preserve">seria como </w:t>
      </w:r>
      <w:r w:rsidR="003F5629" w:rsidRPr="00400674">
        <w:rPr>
          <w:rFonts w:eastAsia="Arial" w:cs="Arial"/>
        </w:rPr>
        <w:t xml:space="preserve">“produtos de confeitaria” </w:t>
      </w:r>
      <w:r w:rsidR="002E7DC5" w:rsidRPr="00400674">
        <w:rPr>
          <w:rFonts w:eastAsia="Arial" w:cs="Arial"/>
        </w:rPr>
        <w:t xml:space="preserve">e </w:t>
      </w:r>
      <w:r w:rsidR="00226444" w:rsidRPr="00400674">
        <w:rPr>
          <w:rFonts w:eastAsia="Arial" w:cs="Arial"/>
        </w:rPr>
        <w:t>as barras de cereais cobertas com chocolate seria</w:t>
      </w:r>
      <w:r w:rsidR="000A137A" w:rsidRPr="00400674">
        <w:rPr>
          <w:rFonts w:eastAsia="Arial" w:cs="Arial"/>
        </w:rPr>
        <w:t>m</w:t>
      </w:r>
      <w:r w:rsidR="00226444" w:rsidRPr="00400674">
        <w:rPr>
          <w:rFonts w:eastAsia="Arial" w:cs="Arial"/>
        </w:rPr>
        <w:t xml:space="preserve"> </w:t>
      </w:r>
      <w:r w:rsidR="002C033D" w:rsidRPr="00400674">
        <w:rPr>
          <w:rFonts w:eastAsia="Arial" w:cs="Arial"/>
        </w:rPr>
        <w:t>“cacau e suas preparações”, tendo os respectivos códigos: 1704.90.90 e 1806.32.20 (seus enquadramentos na TIPI no período em questão)</w:t>
      </w:r>
      <w:r w:rsidR="00A4424A" w:rsidRPr="00400674">
        <w:rPr>
          <w:rFonts w:eastAsia="Arial" w:cs="Arial"/>
        </w:rPr>
        <w:t xml:space="preserve">, </w:t>
      </w:r>
      <w:r w:rsidR="006B1FDD" w:rsidRPr="00400674">
        <w:rPr>
          <w:rFonts w:eastAsia="Arial" w:cs="Arial"/>
        </w:rPr>
        <w:t>que</w:t>
      </w:r>
      <w:r w:rsidR="008E7882" w:rsidRPr="00400674">
        <w:rPr>
          <w:rFonts w:eastAsia="Arial" w:cs="Arial"/>
        </w:rPr>
        <w:t xml:space="preserve">, </w:t>
      </w:r>
      <w:r w:rsidR="006B1FDD" w:rsidRPr="00400674">
        <w:rPr>
          <w:rFonts w:eastAsia="Arial" w:cs="Arial"/>
        </w:rPr>
        <w:t>na época</w:t>
      </w:r>
      <w:r w:rsidR="003618DA" w:rsidRPr="00400674">
        <w:rPr>
          <w:rFonts w:eastAsia="Arial" w:cs="Arial"/>
        </w:rPr>
        <w:t>,</w:t>
      </w:r>
      <w:r w:rsidR="008E7882" w:rsidRPr="00400674">
        <w:rPr>
          <w:rFonts w:eastAsia="Arial" w:cs="Arial"/>
        </w:rPr>
        <w:t xml:space="preserve"> eram tributadas </w:t>
      </w:r>
      <w:r w:rsidR="006B1FDD" w:rsidRPr="00400674">
        <w:rPr>
          <w:rFonts w:eastAsia="Arial" w:cs="Arial"/>
        </w:rPr>
        <w:t>à alíquota de 5% de IPI.</w:t>
      </w:r>
      <w:r w:rsidR="003618DA" w:rsidRPr="00400674">
        <w:rPr>
          <w:rFonts w:eastAsia="Arial" w:cs="Arial"/>
        </w:rPr>
        <w:t xml:space="preserve"> </w:t>
      </w:r>
    </w:p>
    <w:p w14:paraId="7B6C9141" w14:textId="5698ED86" w:rsidR="00E5022D" w:rsidRPr="00400674" w:rsidRDefault="00516F4C" w:rsidP="004852EE">
      <w:pPr>
        <w:divId w:val="1982492908"/>
        <w:rPr>
          <w:rFonts w:cs="Arial"/>
        </w:rPr>
      </w:pPr>
      <w:r w:rsidRPr="00400674">
        <w:rPr>
          <w:rFonts w:eastAsia="Arial" w:cs="Arial"/>
        </w:rPr>
        <w:t xml:space="preserve">Conforme já descrito, </w:t>
      </w:r>
      <w:r w:rsidR="00F93D48" w:rsidRPr="00400674">
        <w:rPr>
          <w:rFonts w:cs="Arial"/>
        </w:rPr>
        <w:t>os q</w:t>
      </w:r>
      <w:r w:rsidR="00345047" w:rsidRPr="00400674">
        <w:rPr>
          <w:rFonts w:cs="Arial"/>
        </w:rPr>
        <w:t>uadros</w:t>
      </w:r>
      <w:r w:rsidR="00F776A5" w:rsidRPr="00400674">
        <w:rPr>
          <w:rFonts w:cs="Arial"/>
        </w:rPr>
        <w:t xml:space="preserve"> </w:t>
      </w:r>
      <w:r w:rsidR="000B37A2" w:rsidRPr="00400674">
        <w:rPr>
          <w:rFonts w:cs="Arial"/>
        </w:rPr>
        <w:t>3</w:t>
      </w:r>
      <w:r w:rsidR="002E4F8E" w:rsidRPr="00400674">
        <w:rPr>
          <w:rFonts w:cs="Arial"/>
        </w:rPr>
        <w:t xml:space="preserve">, 4 e 5 </w:t>
      </w:r>
      <w:r w:rsidR="0014585A" w:rsidRPr="00400674">
        <w:rPr>
          <w:rFonts w:cs="Arial"/>
        </w:rPr>
        <w:t>ilustra</w:t>
      </w:r>
      <w:r w:rsidR="000B37A2" w:rsidRPr="00400674">
        <w:rPr>
          <w:rFonts w:cs="Arial"/>
        </w:rPr>
        <w:t>m</w:t>
      </w:r>
      <w:r w:rsidR="0014585A" w:rsidRPr="00400674">
        <w:rPr>
          <w:rFonts w:cs="Arial"/>
        </w:rPr>
        <w:t xml:space="preserve"> a classificação </w:t>
      </w:r>
      <w:r w:rsidR="0027643E" w:rsidRPr="00400674">
        <w:rPr>
          <w:rFonts w:cs="Arial"/>
        </w:rPr>
        <w:t xml:space="preserve">fiscal </w:t>
      </w:r>
      <w:r w:rsidR="003A37BA" w:rsidRPr="00400674">
        <w:rPr>
          <w:rFonts w:cs="Arial"/>
        </w:rPr>
        <w:t xml:space="preserve">dos produtos conforme </w:t>
      </w:r>
      <w:r w:rsidR="00C844B5" w:rsidRPr="00400674">
        <w:rPr>
          <w:rFonts w:cs="Arial"/>
        </w:rPr>
        <w:t xml:space="preserve">a </w:t>
      </w:r>
      <w:r w:rsidR="00B27A47" w:rsidRPr="00400674">
        <w:rPr>
          <w:rFonts w:cs="Arial"/>
        </w:rPr>
        <w:t xml:space="preserve">TIPI </w:t>
      </w:r>
      <w:r w:rsidR="002E428C" w:rsidRPr="00400674">
        <w:rPr>
          <w:rFonts w:cs="Arial"/>
        </w:rPr>
        <w:t xml:space="preserve">em vigor na </w:t>
      </w:r>
      <w:r w:rsidR="003938A8" w:rsidRPr="00400674">
        <w:rPr>
          <w:rFonts w:cs="Arial"/>
        </w:rPr>
        <w:t>época</w:t>
      </w:r>
      <w:r w:rsidR="00504B80" w:rsidRPr="00400674">
        <w:rPr>
          <w:rFonts w:cs="Arial"/>
        </w:rPr>
        <w:t xml:space="preserve">. Sendo </w:t>
      </w:r>
      <w:r w:rsidR="00916BA1" w:rsidRPr="00400674">
        <w:rPr>
          <w:rFonts w:cs="Arial"/>
        </w:rPr>
        <w:t>o qua</w:t>
      </w:r>
      <w:r w:rsidR="00E3045A" w:rsidRPr="00400674">
        <w:rPr>
          <w:rFonts w:cs="Arial"/>
        </w:rPr>
        <w:t>dro</w:t>
      </w:r>
      <w:r w:rsidR="00504B80" w:rsidRPr="00400674">
        <w:rPr>
          <w:rFonts w:cs="Arial"/>
        </w:rPr>
        <w:t xml:space="preserve"> 3 </w:t>
      </w:r>
      <w:r w:rsidR="009D2FA9" w:rsidRPr="00400674">
        <w:rPr>
          <w:rFonts w:cs="Arial"/>
        </w:rPr>
        <w:t xml:space="preserve">a responsável por </w:t>
      </w:r>
      <w:r w:rsidR="00B207C2" w:rsidRPr="00400674">
        <w:rPr>
          <w:rFonts w:cs="Arial"/>
        </w:rPr>
        <w:t xml:space="preserve">evidenciar a classificação anterior e </w:t>
      </w:r>
      <w:r w:rsidR="009905FF" w:rsidRPr="00400674">
        <w:rPr>
          <w:rFonts w:cs="Arial"/>
        </w:rPr>
        <w:t>os</w:t>
      </w:r>
      <w:r w:rsidR="00B207C2" w:rsidRPr="00400674">
        <w:rPr>
          <w:rFonts w:cs="Arial"/>
        </w:rPr>
        <w:t xml:space="preserve"> </w:t>
      </w:r>
      <w:r w:rsidR="00395798" w:rsidRPr="00400674">
        <w:rPr>
          <w:rFonts w:cs="Arial"/>
        </w:rPr>
        <w:t>quadros</w:t>
      </w:r>
      <w:r w:rsidR="00B207C2" w:rsidRPr="00400674">
        <w:rPr>
          <w:rFonts w:cs="Arial"/>
        </w:rPr>
        <w:t xml:space="preserve"> 4 e 5 </w:t>
      </w:r>
      <w:r w:rsidR="001F3421" w:rsidRPr="00400674">
        <w:rPr>
          <w:rFonts w:cs="Arial"/>
        </w:rPr>
        <w:t>as classificações que</w:t>
      </w:r>
      <w:r w:rsidR="00F642FE" w:rsidRPr="00400674">
        <w:rPr>
          <w:rFonts w:cs="Arial"/>
        </w:rPr>
        <w:t xml:space="preserve"> a fiscalização acha </w:t>
      </w:r>
      <w:r w:rsidR="0061137A" w:rsidRPr="00400674">
        <w:rPr>
          <w:rFonts w:cs="Arial"/>
        </w:rPr>
        <w:t>a c</w:t>
      </w:r>
      <w:r w:rsidR="006A5B4E" w:rsidRPr="00400674">
        <w:rPr>
          <w:rFonts w:cs="Arial"/>
        </w:rPr>
        <w:t>orre</w:t>
      </w:r>
      <w:r w:rsidR="0061137A" w:rsidRPr="00400674">
        <w:rPr>
          <w:rFonts w:cs="Arial"/>
        </w:rPr>
        <w:t>ta.</w:t>
      </w:r>
    </w:p>
    <w:p w14:paraId="11E15900" w14:textId="2BA61D5F" w:rsidR="004852EE" w:rsidRDefault="004852EE" w:rsidP="001A1464">
      <w:pPr>
        <w:ind w:firstLine="0"/>
        <w:divId w:val="1982492908"/>
        <w:rPr>
          <w:rFonts w:cs="Arial"/>
        </w:rPr>
      </w:pPr>
    </w:p>
    <w:p w14:paraId="79E6D9F4" w14:textId="77777777" w:rsidR="0076225C" w:rsidRPr="00FF780C" w:rsidRDefault="005A76DD" w:rsidP="001A1464">
      <w:pPr>
        <w:jc w:val="center"/>
        <w:divId w:val="1982492908"/>
        <w:rPr>
          <w:sz w:val="20"/>
          <w:szCs w:val="20"/>
        </w:rPr>
      </w:pPr>
      <w:r w:rsidRPr="00FF780C">
        <w:rPr>
          <w:sz w:val="20"/>
          <w:szCs w:val="20"/>
        </w:rPr>
        <w:t>Quadro</w:t>
      </w:r>
      <w:r w:rsidR="00264353" w:rsidRPr="00FF780C">
        <w:rPr>
          <w:sz w:val="20"/>
          <w:szCs w:val="20"/>
        </w:rPr>
        <w:t xml:space="preserve"> 3 - Antiga classificação da barra de cereais</w:t>
      </w:r>
    </w:p>
    <w:tbl>
      <w:tblPr>
        <w:tblW w:w="9639" w:type="dxa"/>
        <w:jc w:val="center"/>
        <w:tblCellMar>
          <w:top w:w="15" w:type="dxa"/>
          <w:left w:w="15" w:type="dxa"/>
          <w:bottom w:w="15" w:type="dxa"/>
          <w:right w:w="15" w:type="dxa"/>
        </w:tblCellMar>
        <w:tblLook w:val="04A0" w:firstRow="1" w:lastRow="0" w:firstColumn="1" w:lastColumn="0" w:noHBand="0" w:noVBand="1"/>
      </w:tblPr>
      <w:tblGrid>
        <w:gridCol w:w="1660"/>
        <w:gridCol w:w="6278"/>
        <w:gridCol w:w="1701"/>
      </w:tblGrid>
      <w:tr w:rsidR="00105314" w:rsidRPr="007F25D4" w14:paraId="0960A373" w14:textId="77777777" w:rsidTr="00C923E0">
        <w:trPr>
          <w:divId w:val="1982492908"/>
          <w:trHeight w:val="300"/>
          <w:jc w:val="center"/>
        </w:trPr>
        <w:tc>
          <w:tcPr>
            <w:tcW w:w="1660" w:type="dxa"/>
            <w:tcBorders>
              <w:top w:val="single" w:sz="4" w:space="0" w:color="505050"/>
              <w:left w:val="nil"/>
              <w:bottom w:val="single" w:sz="4" w:space="0" w:color="505050"/>
              <w:right w:val="nil"/>
            </w:tcBorders>
            <w:shd w:val="clear" w:color="000000" w:fill="000000"/>
            <w:noWrap/>
            <w:vAlign w:val="center"/>
            <w:hideMark/>
          </w:tcPr>
          <w:p w14:paraId="28444E78" w14:textId="77777777" w:rsidR="00105314" w:rsidRPr="00B2054D" w:rsidRDefault="00105314" w:rsidP="00FE6DC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NCM</w:t>
            </w:r>
          </w:p>
        </w:tc>
        <w:tc>
          <w:tcPr>
            <w:tcW w:w="6278" w:type="dxa"/>
            <w:tcBorders>
              <w:top w:val="single" w:sz="4" w:space="0" w:color="505050"/>
              <w:left w:val="single" w:sz="4" w:space="0" w:color="505050"/>
              <w:bottom w:val="single" w:sz="4" w:space="0" w:color="505050"/>
              <w:right w:val="single" w:sz="4" w:space="0" w:color="505050"/>
            </w:tcBorders>
            <w:shd w:val="clear" w:color="000000" w:fill="000000"/>
            <w:noWrap/>
            <w:vAlign w:val="center"/>
            <w:hideMark/>
          </w:tcPr>
          <w:p w14:paraId="5F830990" w14:textId="77777777" w:rsidR="00105314" w:rsidRPr="00B2054D" w:rsidRDefault="00105314" w:rsidP="00FE6DC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DESCRIÇAO</w:t>
            </w:r>
          </w:p>
        </w:tc>
        <w:tc>
          <w:tcPr>
            <w:tcW w:w="1701" w:type="dxa"/>
            <w:tcBorders>
              <w:top w:val="single" w:sz="4" w:space="0" w:color="505050"/>
              <w:left w:val="nil"/>
              <w:bottom w:val="single" w:sz="4" w:space="0" w:color="505050"/>
              <w:right w:val="nil"/>
            </w:tcBorders>
            <w:shd w:val="clear" w:color="000000" w:fill="000000"/>
            <w:noWrap/>
            <w:vAlign w:val="center"/>
            <w:hideMark/>
          </w:tcPr>
          <w:p w14:paraId="4112CD74" w14:textId="77777777" w:rsidR="00105314" w:rsidRPr="00B2054D" w:rsidRDefault="00105314" w:rsidP="00FE6DC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ALÍQUOTA (%)</w:t>
            </w:r>
          </w:p>
        </w:tc>
      </w:tr>
      <w:tr w:rsidR="00105314" w:rsidRPr="00986A69" w14:paraId="7B35A1CA" w14:textId="77777777" w:rsidTr="00C923E0">
        <w:trPr>
          <w:divId w:val="1982492908"/>
          <w:trHeight w:val="1912"/>
          <w:jc w:val="center"/>
        </w:trPr>
        <w:tc>
          <w:tcPr>
            <w:tcW w:w="1660" w:type="dxa"/>
            <w:tcBorders>
              <w:top w:val="nil"/>
              <w:left w:val="nil"/>
              <w:bottom w:val="nil"/>
              <w:right w:val="nil"/>
            </w:tcBorders>
            <w:shd w:val="clear" w:color="000000" w:fill="E8E8E8"/>
            <w:vAlign w:val="center"/>
            <w:hideMark/>
          </w:tcPr>
          <w:p w14:paraId="20ECAD59"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19.04</w:t>
            </w:r>
          </w:p>
        </w:tc>
        <w:tc>
          <w:tcPr>
            <w:tcW w:w="6278" w:type="dxa"/>
            <w:tcBorders>
              <w:top w:val="nil"/>
              <w:left w:val="single" w:sz="4" w:space="0" w:color="505050"/>
              <w:bottom w:val="nil"/>
              <w:right w:val="single" w:sz="4" w:space="0" w:color="505050"/>
            </w:tcBorders>
            <w:shd w:val="clear" w:color="000000" w:fill="E8E8E8"/>
            <w:vAlign w:val="center"/>
            <w:hideMark/>
          </w:tcPr>
          <w:p w14:paraId="32C2E07C" w14:textId="77777777" w:rsidR="00105314" w:rsidRPr="00986A69" w:rsidRDefault="00105314"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Produtos à base de cereais, obtidos por expansão ou por torrefação (flocos de milho (</w:t>
            </w:r>
            <w:proofErr w:type="spellStart"/>
            <w:r w:rsidRPr="00986A69">
              <w:rPr>
                <w:rFonts w:eastAsia="Times New Roman" w:cs="Arial"/>
                <w:kern w:val="0"/>
                <w:szCs w:val="24"/>
                <w:lang w:eastAsia="pt-BR"/>
                <w14:ligatures w14:val="none"/>
              </w:rPr>
              <w:t>corn</w:t>
            </w:r>
            <w:proofErr w:type="spellEnd"/>
            <w:r w:rsidRPr="00986A69">
              <w:rPr>
                <w:rFonts w:eastAsia="Times New Roman" w:cs="Arial"/>
                <w:kern w:val="0"/>
                <w:szCs w:val="24"/>
                <w:lang w:eastAsia="pt-BR"/>
                <w14:ligatures w14:val="none"/>
              </w:rPr>
              <w:t xml:space="preserve"> </w:t>
            </w:r>
            <w:proofErr w:type="spellStart"/>
            <w:r w:rsidRPr="00986A69">
              <w:rPr>
                <w:rFonts w:eastAsia="Times New Roman" w:cs="Arial"/>
                <w:kern w:val="0"/>
                <w:szCs w:val="24"/>
                <w:lang w:eastAsia="pt-BR"/>
                <w14:ligatures w14:val="none"/>
              </w:rPr>
              <w:t>flakes</w:t>
            </w:r>
            <w:proofErr w:type="spellEnd"/>
            <w:r w:rsidRPr="00986A69">
              <w:rPr>
                <w:rFonts w:eastAsia="Times New Roman" w:cs="Arial"/>
                <w:kern w:val="0"/>
                <w:szCs w:val="24"/>
                <w:lang w:eastAsia="pt-BR"/>
                <w14:ligatures w14:val="none"/>
              </w:rPr>
              <w:t>), por exemplo); cereais (exceto milho) em grãos ou sob a forma de flocos ou de outros grãos trabalhados (com exceção da farinha, do grumo e da sêmola), pré-cozidos ou preparados de outro modo, não especificados nem compreendidos noutras posições.</w:t>
            </w:r>
          </w:p>
        </w:tc>
        <w:tc>
          <w:tcPr>
            <w:tcW w:w="1701" w:type="dxa"/>
            <w:tcBorders>
              <w:top w:val="nil"/>
              <w:left w:val="nil"/>
              <w:bottom w:val="nil"/>
              <w:right w:val="nil"/>
            </w:tcBorders>
            <w:shd w:val="clear" w:color="000000" w:fill="E8E8E8"/>
            <w:vAlign w:val="center"/>
            <w:hideMark/>
          </w:tcPr>
          <w:p w14:paraId="792AD4E1"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p>
        </w:tc>
      </w:tr>
      <w:tr w:rsidR="00105314" w:rsidRPr="00986A69" w14:paraId="500A23F8" w14:textId="77777777" w:rsidTr="00C923E0">
        <w:trPr>
          <w:divId w:val="1982492908"/>
          <w:trHeight w:val="499"/>
          <w:jc w:val="center"/>
        </w:trPr>
        <w:tc>
          <w:tcPr>
            <w:tcW w:w="1660" w:type="dxa"/>
            <w:tcBorders>
              <w:top w:val="single" w:sz="4" w:space="0" w:color="505050"/>
              <w:left w:val="nil"/>
              <w:bottom w:val="single" w:sz="4" w:space="0" w:color="505050"/>
              <w:right w:val="nil"/>
            </w:tcBorders>
            <w:shd w:val="clear" w:color="000000" w:fill="E8E8E8"/>
            <w:vAlign w:val="center"/>
            <w:hideMark/>
          </w:tcPr>
          <w:p w14:paraId="538CAB82"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1904.10.00</w:t>
            </w:r>
          </w:p>
        </w:tc>
        <w:tc>
          <w:tcPr>
            <w:tcW w:w="6278"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569C6E12" w14:textId="77777777" w:rsidR="00105314" w:rsidRPr="00986A69" w:rsidRDefault="00105314"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Produtos à base de cereais, obtidos por expansão ou por torrefação</w:t>
            </w:r>
          </w:p>
        </w:tc>
        <w:tc>
          <w:tcPr>
            <w:tcW w:w="1701" w:type="dxa"/>
            <w:tcBorders>
              <w:top w:val="single" w:sz="4" w:space="0" w:color="505050"/>
              <w:left w:val="nil"/>
              <w:bottom w:val="single" w:sz="4" w:space="0" w:color="505050"/>
              <w:right w:val="nil"/>
            </w:tcBorders>
            <w:shd w:val="clear" w:color="000000" w:fill="E8E8E8"/>
            <w:vAlign w:val="center"/>
            <w:hideMark/>
          </w:tcPr>
          <w:p w14:paraId="4A378C32"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0</w:t>
            </w:r>
          </w:p>
        </w:tc>
      </w:tr>
      <w:tr w:rsidR="00105314" w:rsidRPr="00986A69" w14:paraId="21C1218D" w14:textId="77777777" w:rsidTr="00C923E0">
        <w:trPr>
          <w:divId w:val="1982492908"/>
          <w:trHeight w:val="720"/>
          <w:jc w:val="center"/>
        </w:trPr>
        <w:tc>
          <w:tcPr>
            <w:tcW w:w="1660" w:type="dxa"/>
            <w:tcBorders>
              <w:top w:val="nil"/>
              <w:left w:val="nil"/>
              <w:bottom w:val="nil"/>
              <w:right w:val="nil"/>
            </w:tcBorders>
            <w:shd w:val="clear" w:color="000000" w:fill="E8E8E8"/>
            <w:vAlign w:val="center"/>
            <w:hideMark/>
          </w:tcPr>
          <w:p w14:paraId="3012B7B6"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1904.20.00</w:t>
            </w:r>
          </w:p>
        </w:tc>
        <w:tc>
          <w:tcPr>
            <w:tcW w:w="6278" w:type="dxa"/>
            <w:tcBorders>
              <w:top w:val="nil"/>
              <w:left w:val="single" w:sz="4" w:space="0" w:color="505050"/>
              <w:bottom w:val="nil"/>
              <w:right w:val="single" w:sz="4" w:space="0" w:color="505050"/>
            </w:tcBorders>
            <w:shd w:val="clear" w:color="000000" w:fill="E8E8E8"/>
            <w:vAlign w:val="center"/>
            <w:hideMark/>
          </w:tcPr>
          <w:p w14:paraId="591E9A0E" w14:textId="77777777" w:rsidR="00105314" w:rsidRPr="00986A69" w:rsidRDefault="00105314"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Preparações alimentícias obtidas a partir de flocos de cereais não torrados ou de misturas de flocos de cereais não torrados com flocos de cereais torrados ou expandidos</w:t>
            </w:r>
          </w:p>
        </w:tc>
        <w:tc>
          <w:tcPr>
            <w:tcW w:w="1701" w:type="dxa"/>
            <w:tcBorders>
              <w:top w:val="nil"/>
              <w:left w:val="nil"/>
              <w:bottom w:val="nil"/>
              <w:right w:val="nil"/>
            </w:tcBorders>
            <w:shd w:val="clear" w:color="000000" w:fill="E8E8E8"/>
            <w:vAlign w:val="center"/>
            <w:hideMark/>
          </w:tcPr>
          <w:p w14:paraId="0608FC3B"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0</w:t>
            </w:r>
          </w:p>
        </w:tc>
      </w:tr>
      <w:tr w:rsidR="00105314" w:rsidRPr="00986A69" w14:paraId="36073852" w14:textId="77777777" w:rsidTr="00C923E0">
        <w:trPr>
          <w:divId w:val="1982492908"/>
          <w:trHeight w:val="338"/>
          <w:jc w:val="center"/>
        </w:trPr>
        <w:tc>
          <w:tcPr>
            <w:tcW w:w="1660" w:type="dxa"/>
            <w:tcBorders>
              <w:top w:val="single" w:sz="4" w:space="0" w:color="505050"/>
              <w:left w:val="nil"/>
              <w:bottom w:val="nil"/>
              <w:right w:val="nil"/>
            </w:tcBorders>
            <w:shd w:val="clear" w:color="000000" w:fill="E8E8E8"/>
            <w:vAlign w:val="center"/>
            <w:hideMark/>
          </w:tcPr>
          <w:p w14:paraId="0930E7F5"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1904.30.00</w:t>
            </w:r>
          </w:p>
        </w:tc>
        <w:tc>
          <w:tcPr>
            <w:tcW w:w="6278" w:type="dxa"/>
            <w:tcBorders>
              <w:top w:val="single" w:sz="4" w:space="0" w:color="505050"/>
              <w:left w:val="single" w:sz="4" w:space="0" w:color="505050"/>
              <w:bottom w:val="nil"/>
              <w:right w:val="single" w:sz="4" w:space="0" w:color="505050"/>
            </w:tcBorders>
            <w:shd w:val="clear" w:color="000000" w:fill="E8E8E8"/>
            <w:vAlign w:val="center"/>
            <w:hideMark/>
          </w:tcPr>
          <w:p w14:paraId="343F4B4A" w14:textId="77777777" w:rsidR="00105314" w:rsidRPr="00986A69" w:rsidRDefault="00105314"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xml:space="preserve">- Trigo </w:t>
            </w:r>
            <w:proofErr w:type="spellStart"/>
            <w:r w:rsidRPr="00986A69">
              <w:rPr>
                <w:rFonts w:eastAsia="Times New Roman" w:cs="Arial"/>
                <w:kern w:val="0"/>
                <w:szCs w:val="24"/>
                <w:lang w:eastAsia="pt-BR"/>
                <w14:ligatures w14:val="none"/>
              </w:rPr>
              <w:t>bulgur</w:t>
            </w:r>
            <w:proofErr w:type="spellEnd"/>
          </w:p>
        </w:tc>
        <w:tc>
          <w:tcPr>
            <w:tcW w:w="1701" w:type="dxa"/>
            <w:tcBorders>
              <w:top w:val="single" w:sz="4" w:space="0" w:color="505050"/>
              <w:left w:val="nil"/>
              <w:bottom w:val="nil"/>
              <w:right w:val="nil"/>
            </w:tcBorders>
            <w:shd w:val="clear" w:color="000000" w:fill="E8E8E8"/>
            <w:vAlign w:val="center"/>
            <w:hideMark/>
          </w:tcPr>
          <w:p w14:paraId="7B3832F1"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0</w:t>
            </w:r>
          </w:p>
        </w:tc>
      </w:tr>
      <w:tr w:rsidR="00105314" w:rsidRPr="00986A69" w14:paraId="48A38C74" w14:textId="77777777" w:rsidTr="00C923E0">
        <w:trPr>
          <w:divId w:val="1982492908"/>
          <w:trHeight w:val="394"/>
          <w:jc w:val="center"/>
        </w:trPr>
        <w:tc>
          <w:tcPr>
            <w:tcW w:w="1660" w:type="dxa"/>
            <w:tcBorders>
              <w:top w:val="single" w:sz="4" w:space="0" w:color="505050"/>
              <w:left w:val="nil"/>
              <w:bottom w:val="single" w:sz="4" w:space="0" w:color="505050"/>
              <w:right w:val="nil"/>
            </w:tcBorders>
            <w:shd w:val="clear" w:color="000000" w:fill="E8E8E8"/>
            <w:vAlign w:val="center"/>
            <w:hideMark/>
          </w:tcPr>
          <w:p w14:paraId="4E086380"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1904.90.00</w:t>
            </w:r>
          </w:p>
        </w:tc>
        <w:tc>
          <w:tcPr>
            <w:tcW w:w="6278"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32DE0ACE" w14:textId="2310CB2F" w:rsidR="00105314" w:rsidRPr="00986A69" w:rsidRDefault="00105314"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Outros</w:t>
            </w:r>
          </w:p>
        </w:tc>
        <w:tc>
          <w:tcPr>
            <w:tcW w:w="1701" w:type="dxa"/>
            <w:tcBorders>
              <w:top w:val="single" w:sz="4" w:space="0" w:color="505050"/>
              <w:left w:val="nil"/>
              <w:bottom w:val="single" w:sz="4" w:space="0" w:color="505050"/>
              <w:right w:val="nil"/>
            </w:tcBorders>
            <w:shd w:val="clear" w:color="000000" w:fill="E8E8E8"/>
            <w:vAlign w:val="center"/>
            <w:hideMark/>
          </w:tcPr>
          <w:p w14:paraId="0B514A7E" w14:textId="77777777" w:rsidR="00105314" w:rsidRPr="00986A69" w:rsidRDefault="00105314"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0</w:t>
            </w:r>
          </w:p>
        </w:tc>
      </w:tr>
    </w:tbl>
    <w:p w14:paraId="45501F53" w14:textId="7F0CC8CB" w:rsidR="0076225C" w:rsidRPr="00400674" w:rsidRDefault="0041133C" w:rsidP="001A1464">
      <w:pPr>
        <w:jc w:val="center"/>
        <w:divId w:val="1982492908"/>
        <w:rPr>
          <w:sz w:val="20"/>
          <w:szCs w:val="18"/>
        </w:rPr>
      </w:pPr>
      <w:r w:rsidRPr="00400674">
        <w:rPr>
          <w:sz w:val="20"/>
          <w:szCs w:val="18"/>
        </w:rPr>
        <w:t>Fonte: elaborada pelas autoras</w:t>
      </w:r>
      <w:r w:rsidRPr="00FC4468">
        <w:rPr>
          <w:sz w:val="20"/>
          <w:szCs w:val="18"/>
        </w:rPr>
        <w:t xml:space="preserve">, </w:t>
      </w:r>
      <w:r w:rsidR="00E02E2D" w:rsidRPr="00FC4468">
        <w:rPr>
          <w:sz w:val="20"/>
          <w:szCs w:val="18"/>
        </w:rPr>
        <w:t>com base na TIPI</w:t>
      </w:r>
      <w:r w:rsidRPr="00400674">
        <w:rPr>
          <w:sz w:val="20"/>
          <w:szCs w:val="18"/>
        </w:rPr>
        <w:t>, 2024.</w:t>
      </w:r>
    </w:p>
    <w:p w14:paraId="2E422D2C" w14:textId="4A3E2A22" w:rsidR="0076225C" w:rsidRDefault="0076225C" w:rsidP="009F444E">
      <w:pPr>
        <w:ind w:firstLine="0"/>
        <w:divId w:val="1982492908"/>
        <w:rPr>
          <w:rFonts w:eastAsia="Arial" w:cs="Arial"/>
        </w:rPr>
      </w:pPr>
    </w:p>
    <w:p w14:paraId="3BCBCAE6" w14:textId="7F61B7D1" w:rsidR="00280BA1" w:rsidRPr="00FF780C" w:rsidRDefault="00EA53A8" w:rsidP="001A1464">
      <w:pPr>
        <w:jc w:val="center"/>
        <w:divId w:val="1982492908"/>
        <w:rPr>
          <w:sz w:val="20"/>
          <w:szCs w:val="20"/>
        </w:rPr>
      </w:pPr>
      <w:r w:rsidRPr="00FF780C">
        <w:rPr>
          <w:sz w:val="20"/>
          <w:szCs w:val="20"/>
        </w:rPr>
        <w:t>Quadro 4 - Alíquota da barra de cereais sem chocolate</w:t>
      </w:r>
    </w:p>
    <w:tbl>
      <w:tblPr>
        <w:tblW w:w="9639" w:type="dxa"/>
        <w:jc w:val="center"/>
        <w:tblCellMar>
          <w:top w:w="15" w:type="dxa"/>
          <w:left w:w="15" w:type="dxa"/>
          <w:bottom w:w="15" w:type="dxa"/>
          <w:right w:w="15" w:type="dxa"/>
        </w:tblCellMar>
        <w:tblLook w:val="04A0" w:firstRow="1" w:lastRow="0" w:firstColumn="1" w:lastColumn="0" w:noHBand="0" w:noVBand="1"/>
      </w:tblPr>
      <w:tblGrid>
        <w:gridCol w:w="1843"/>
        <w:gridCol w:w="6095"/>
        <w:gridCol w:w="1701"/>
      </w:tblGrid>
      <w:tr w:rsidR="00400674" w:rsidRPr="00400674" w14:paraId="02D0A155" w14:textId="77777777" w:rsidTr="000C41BB">
        <w:trPr>
          <w:divId w:val="1982492908"/>
          <w:trHeight w:val="401"/>
          <w:jc w:val="center"/>
        </w:trPr>
        <w:tc>
          <w:tcPr>
            <w:tcW w:w="1843" w:type="dxa"/>
            <w:tcBorders>
              <w:top w:val="single" w:sz="4" w:space="0" w:color="505050"/>
              <w:left w:val="nil"/>
              <w:bottom w:val="single" w:sz="4" w:space="0" w:color="505050"/>
              <w:right w:val="nil"/>
            </w:tcBorders>
            <w:shd w:val="clear" w:color="000000" w:fill="000000"/>
            <w:noWrap/>
            <w:vAlign w:val="center"/>
            <w:hideMark/>
          </w:tcPr>
          <w:p w14:paraId="1433B233" w14:textId="77777777" w:rsidR="00EA53A8" w:rsidRPr="00B2054D" w:rsidRDefault="00EA53A8" w:rsidP="00EA53A8">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NCM</w:t>
            </w:r>
          </w:p>
        </w:tc>
        <w:tc>
          <w:tcPr>
            <w:tcW w:w="6095" w:type="dxa"/>
            <w:tcBorders>
              <w:top w:val="single" w:sz="4" w:space="0" w:color="505050"/>
              <w:left w:val="single" w:sz="4" w:space="0" w:color="505050"/>
              <w:bottom w:val="single" w:sz="4" w:space="0" w:color="505050"/>
              <w:right w:val="single" w:sz="4" w:space="0" w:color="505050"/>
            </w:tcBorders>
            <w:shd w:val="clear" w:color="000000" w:fill="000000"/>
            <w:noWrap/>
            <w:vAlign w:val="center"/>
            <w:hideMark/>
          </w:tcPr>
          <w:p w14:paraId="1E47FD6F" w14:textId="4789886F" w:rsidR="00EA53A8" w:rsidRPr="00B2054D" w:rsidRDefault="00EA53A8" w:rsidP="00EA53A8">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 xml:space="preserve">DESCRIÇAO </w:t>
            </w:r>
          </w:p>
        </w:tc>
        <w:tc>
          <w:tcPr>
            <w:tcW w:w="1701" w:type="dxa"/>
            <w:tcBorders>
              <w:top w:val="single" w:sz="4" w:space="0" w:color="505050"/>
              <w:left w:val="nil"/>
              <w:bottom w:val="single" w:sz="4" w:space="0" w:color="505050"/>
              <w:right w:val="nil"/>
            </w:tcBorders>
            <w:shd w:val="clear" w:color="000000" w:fill="000000"/>
            <w:noWrap/>
            <w:vAlign w:val="center"/>
            <w:hideMark/>
          </w:tcPr>
          <w:p w14:paraId="4AD259EC" w14:textId="77777777" w:rsidR="00EA53A8" w:rsidRPr="00B2054D" w:rsidRDefault="00EA53A8" w:rsidP="00EA53A8">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ALÍQUOTA (%)</w:t>
            </w:r>
          </w:p>
        </w:tc>
      </w:tr>
      <w:tr w:rsidR="00400674" w:rsidRPr="00400674" w14:paraId="2881B938" w14:textId="77777777" w:rsidTr="000C41BB">
        <w:trPr>
          <w:divId w:val="1982492908"/>
          <w:trHeight w:val="300"/>
          <w:jc w:val="center"/>
        </w:trPr>
        <w:tc>
          <w:tcPr>
            <w:tcW w:w="1843" w:type="dxa"/>
            <w:tcBorders>
              <w:top w:val="nil"/>
              <w:left w:val="nil"/>
              <w:bottom w:val="nil"/>
              <w:right w:val="nil"/>
            </w:tcBorders>
            <w:shd w:val="clear" w:color="000000" w:fill="E8E8E8"/>
            <w:vAlign w:val="center"/>
            <w:hideMark/>
          </w:tcPr>
          <w:p w14:paraId="18C9F141"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17.04</w:t>
            </w:r>
          </w:p>
        </w:tc>
        <w:tc>
          <w:tcPr>
            <w:tcW w:w="6095" w:type="dxa"/>
            <w:tcBorders>
              <w:top w:val="nil"/>
              <w:left w:val="single" w:sz="4" w:space="0" w:color="505050"/>
              <w:bottom w:val="nil"/>
              <w:right w:val="single" w:sz="4" w:space="0" w:color="505050"/>
            </w:tcBorders>
            <w:shd w:val="clear" w:color="000000" w:fill="E8E8E8"/>
            <w:vAlign w:val="center"/>
            <w:hideMark/>
          </w:tcPr>
          <w:p w14:paraId="16390703" w14:textId="61592F40" w:rsidR="00EA53A8" w:rsidRPr="00400674" w:rsidRDefault="00EA53A8" w:rsidP="00EA53A8">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Produtos de confeitaria sem cacau (incluindo o chocolate branco).</w:t>
            </w:r>
          </w:p>
        </w:tc>
        <w:tc>
          <w:tcPr>
            <w:tcW w:w="1701" w:type="dxa"/>
            <w:tcBorders>
              <w:top w:val="nil"/>
              <w:left w:val="nil"/>
              <w:bottom w:val="nil"/>
              <w:right w:val="nil"/>
            </w:tcBorders>
            <w:shd w:val="clear" w:color="000000" w:fill="E8E8E8"/>
            <w:vAlign w:val="center"/>
            <w:hideMark/>
          </w:tcPr>
          <w:p w14:paraId="24CEB1A4"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w:t>
            </w:r>
          </w:p>
        </w:tc>
      </w:tr>
      <w:tr w:rsidR="00400674" w:rsidRPr="00400674" w14:paraId="05111727" w14:textId="77777777" w:rsidTr="000C41BB">
        <w:trPr>
          <w:divId w:val="1982492908"/>
          <w:trHeight w:val="300"/>
          <w:jc w:val="center"/>
        </w:trPr>
        <w:tc>
          <w:tcPr>
            <w:tcW w:w="1843" w:type="dxa"/>
            <w:tcBorders>
              <w:top w:val="single" w:sz="4" w:space="0" w:color="505050"/>
              <w:left w:val="nil"/>
              <w:bottom w:val="single" w:sz="4" w:space="0" w:color="505050"/>
              <w:right w:val="nil"/>
            </w:tcBorders>
            <w:shd w:val="clear" w:color="000000" w:fill="E8E8E8"/>
            <w:vAlign w:val="center"/>
            <w:hideMark/>
          </w:tcPr>
          <w:p w14:paraId="13AB6E9D"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1704.10.00</w:t>
            </w:r>
          </w:p>
        </w:tc>
        <w:tc>
          <w:tcPr>
            <w:tcW w:w="6095"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32BF4BA3" w14:textId="3C510A56" w:rsidR="00EA53A8" w:rsidRPr="00400674" w:rsidRDefault="00EA53A8" w:rsidP="00EA53A8">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Gomas de mascar (pastilhas elásticas), mesmo revestidas de açúcar</w:t>
            </w:r>
          </w:p>
        </w:tc>
        <w:tc>
          <w:tcPr>
            <w:tcW w:w="1701" w:type="dxa"/>
            <w:tcBorders>
              <w:top w:val="single" w:sz="4" w:space="0" w:color="505050"/>
              <w:left w:val="nil"/>
              <w:bottom w:val="single" w:sz="4" w:space="0" w:color="505050"/>
              <w:right w:val="nil"/>
            </w:tcBorders>
            <w:shd w:val="clear" w:color="000000" w:fill="E8E8E8"/>
            <w:vAlign w:val="center"/>
            <w:hideMark/>
          </w:tcPr>
          <w:p w14:paraId="6FC57471"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5</w:t>
            </w:r>
          </w:p>
        </w:tc>
      </w:tr>
      <w:tr w:rsidR="00400674" w:rsidRPr="00400674" w14:paraId="1EA1FCF9" w14:textId="77777777" w:rsidTr="000C41BB">
        <w:trPr>
          <w:divId w:val="1982492908"/>
          <w:trHeight w:val="300"/>
          <w:jc w:val="center"/>
        </w:trPr>
        <w:tc>
          <w:tcPr>
            <w:tcW w:w="1843" w:type="dxa"/>
            <w:tcBorders>
              <w:top w:val="nil"/>
              <w:left w:val="nil"/>
              <w:bottom w:val="nil"/>
              <w:right w:val="nil"/>
            </w:tcBorders>
            <w:shd w:val="clear" w:color="000000" w:fill="E8E8E8"/>
            <w:vAlign w:val="center"/>
            <w:hideMark/>
          </w:tcPr>
          <w:p w14:paraId="7BB1EFA2"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1704.90</w:t>
            </w:r>
          </w:p>
        </w:tc>
        <w:tc>
          <w:tcPr>
            <w:tcW w:w="6095" w:type="dxa"/>
            <w:tcBorders>
              <w:top w:val="nil"/>
              <w:left w:val="single" w:sz="4" w:space="0" w:color="505050"/>
              <w:bottom w:val="nil"/>
              <w:right w:val="single" w:sz="4" w:space="0" w:color="505050"/>
            </w:tcBorders>
            <w:shd w:val="clear" w:color="000000" w:fill="E8E8E8"/>
            <w:vAlign w:val="center"/>
            <w:hideMark/>
          </w:tcPr>
          <w:p w14:paraId="74430A17" w14:textId="77777777" w:rsidR="00EA53A8" w:rsidRPr="00400674" w:rsidRDefault="00EA53A8" w:rsidP="00EA53A8">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 Outros</w:t>
            </w:r>
          </w:p>
        </w:tc>
        <w:tc>
          <w:tcPr>
            <w:tcW w:w="1701" w:type="dxa"/>
            <w:tcBorders>
              <w:top w:val="nil"/>
              <w:left w:val="nil"/>
              <w:bottom w:val="nil"/>
              <w:right w:val="nil"/>
            </w:tcBorders>
            <w:shd w:val="clear" w:color="000000" w:fill="E8E8E8"/>
            <w:vAlign w:val="center"/>
            <w:hideMark/>
          </w:tcPr>
          <w:p w14:paraId="4AE71874"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w:t>
            </w:r>
          </w:p>
        </w:tc>
      </w:tr>
      <w:tr w:rsidR="00400674" w:rsidRPr="00400674" w14:paraId="6BFB6FE5" w14:textId="77777777" w:rsidTr="000C41BB">
        <w:trPr>
          <w:divId w:val="1982492908"/>
          <w:trHeight w:val="300"/>
          <w:jc w:val="center"/>
        </w:trPr>
        <w:tc>
          <w:tcPr>
            <w:tcW w:w="1843" w:type="dxa"/>
            <w:tcBorders>
              <w:top w:val="single" w:sz="4" w:space="0" w:color="505050"/>
              <w:left w:val="nil"/>
              <w:bottom w:val="single" w:sz="4" w:space="0" w:color="505050"/>
              <w:right w:val="nil"/>
            </w:tcBorders>
            <w:shd w:val="clear" w:color="000000" w:fill="E8E8E8"/>
            <w:vAlign w:val="center"/>
            <w:hideMark/>
          </w:tcPr>
          <w:p w14:paraId="4772A656"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1704.90.10</w:t>
            </w:r>
          </w:p>
        </w:tc>
        <w:tc>
          <w:tcPr>
            <w:tcW w:w="6095"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14640ED5" w14:textId="2768930E" w:rsidR="00EA53A8" w:rsidRPr="00400674" w:rsidRDefault="00EA53A8" w:rsidP="00EA53A8">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Chocolate branco</w:t>
            </w:r>
          </w:p>
        </w:tc>
        <w:tc>
          <w:tcPr>
            <w:tcW w:w="1701" w:type="dxa"/>
            <w:tcBorders>
              <w:top w:val="single" w:sz="4" w:space="0" w:color="505050"/>
              <w:left w:val="nil"/>
              <w:bottom w:val="single" w:sz="4" w:space="0" w:color="505050"/>
              <w:right w:val="nil"/>
            </w:tcBorders>
            <w:shd w:val="clear" w:color="000000" w:fill="E8E8E8"/>
            <w:vAlign w:val="center"/>
            <w:hideMark/>
          </w:tcPr>
          <w:p w14:paraId="5D99AFD5"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5</w:t>
            </w:r>
          </w:p>
        </w:tc>
      </w:tr>
      <w:tr w:rsidR="00400674" w:rsidRPr="00400674" w14:paraId="571C88CD" w14:textId="77777777" w:rsidTr="000C41BB">
        <w:trPr>
          <w:divId w:val="1982492908"/>
          <w:trHeight w:val="300"/>
          <w:jc w:val="center"/>
        </w:trPr>
        <w:tc>
          <w:tcPr>
            <w:tcW w:w="1843" w:type="dxa"/>
            <w:tcBorders>
              <w:top w:val="nil"/>
              <w:left w:val="nil"/>
              <w:bottom w:val="nil"/>
              <w:right w:val="nil"/>
            </w:tcBorders>
            <w:shd w:val="clear" w:color="000000" w:fill="E8E8E8"/>
            <w:vAlign w:val="center"/>
            <w:hideMark/>
          </w:tcPr>
          <w:p w14:paraId="28008527"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lastRenderedPageBreak/>
              <w:t>1704.90.20</w:t>
            </w:r>
          </w:p>
        </w:tc>
        <w:tc>
          <w:tcPr>
            <w:tcW w:w="6095" w:type="dxa"/>
            <w:tcBorders>
              <w:top w:val="nil"/>
              <w:left w:val="single" w:sz="4" w:space="0" w:color="505050"/>
              <w:bottom w:val="nil"/>
              <w:right w:val="single" w:sz="4" w:space="0" w:color="505050"/>
            </w:tcBorders>
            <w:shd w:val="clear" w:color="000000" w:fill="E8E8E8"/>
            <w:vAlign w:val="center"/>
            <w:hideMark/>
          </w:tcPr>
          <w:p w14:paraId="3700DE71" w14:textId="0B1452F9" w:rsidR="00EA53A8" w:rsidRPr="00400674" w:rsidRDefault="00EA53A8" w:rsidP="00EA53A8">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Caramelos, confeitos, dropes, pastilhas, e produtos semelhantes</w:t>
            </w:r>
          </w:p>
        </w:tc>
        <w:tc>
          <w:tcPr>
            <w:tcW w:w="1701" w:type="dxa"/>
            <w:tcBorders>
              <w:top w:val="nil"/>
              <w:left w:val="nil"/>
              <w:bottom w:val="nil"/>
              <w:right w:val="nil"/>
            </w:tcBorders>
            <w:shd w:val="clear" w:color="000000" w:fill="E8E8E8"/>
            <w:vAlign w:val="center"/>
            <w:hideMark/>
          </w:tcPr>
          <w:p w14:paraId="37627483"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5</w:t>
            </w:r>
          </w:p>
        </w:tc>
      </w:tr>
      <w:tr w:rsidR="00400674" w:rsidRPr="00400674" w14:paraId="65DC87EF" w14:textId="77777777" w:rsidTr="000C41BB">
        <w:trPr>
          <w:divId w:val="1982492908"/>
          <w:trHeight w:val="300"/>
          <w:jc w:val="center"/>
        </w:trPr>
        <w:tc>
          <w:tcPr>
            <w:tcW w:w="1843" w:type="dxa"/>
            <w:tcBorders>
              <w:top w:val="single" w:sz="4" w:space="0" w:color="505050"/>
              <w:left w:val="nil"/>
              <w:bottom w:val="single" w:sz="4" w:space="0" w:color="505050"/>
              <w:right w:val="nil"/>
            </w:tcBorders>
            <w:shd w:val="clear" w:color="000000" w:fill="E8E8E8"/>
            <w:vAlign w:val="center"/>
            <w:hideMark/>
          </w:tcPr>
          <w:p w14:paraId="7CB8F7B0"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1704.90.90</w:t>
            </w:r>
          </w:p>
        </w:tc>
        <w:tc>
          <w:tcPr>
            <w:tcW w:w="6095"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5F030542" w14:textId="75A7AE05" w:rsidR="00EA53A8" w:rsidRPr="00400674" w:rsidRDefault="00EA53A8" w:rsidP="00EA53A8">
            <w:pPr>
              <w:spacing w:line="240" w:lineRule="auto"/>
              <w:ind w:firstLine="0"/>
              <w:jc w:val="left"/>
              <w:rPr>
                <w:rFonts w:eastAsia="Times New Roman" w:cs="Arial"/>
                <w:kern w:val="0"/>
                <w:szCs w:val="24"/>
                <w:lang w:eastAsia="pt-BR"/>
                <w14:ligatures w14:val="none"/>
              </w:rPr>
            </w:pPr>
            <w:r w:rsidRPr="00400674">
              <w:rPr>
                <w:rFonts w:eastAsia="Times New Roman" w:cs="Arial"/>
                <w:kern w:val="0"/>
                <w:szCs w:val="24"/>
                <w:lang w:eastAsia="pt-BR"/>
                <w14:ligatures w14:val="none"/>
              </w:rPr>
              <w:t>Outros</w:t>
            </w:r>
          </w:p>
        </w:tc>
        <w:tc>
          <w:tcPr>
            <w:tcW w:w="1701" w:type="dxa"/>
            <w:tcBorders>
              <w:top w:val="single" w:sz="4" w:space="0" w:color="505050"/>
              <w:left w:val="nil"/>
              <w:bottom w:val="single" w:sz="4" w:space="0" w:color="505050"/>
              <w:right w:val="nil"/>
            </w:tcBorders>
            <w:shd w:val="clear" w:color="000000" w:fill="E8E8E8"/>
            <w:vAlign w:val="center"/>
            <w:hideMark/>
          </w:tcPr>
          <w:p w14:paraId="11EDAB97" w14:textId="77777777" w:rsidR="00EA53A8" w:rsidRPr="00400674" w:rsidRDefault="00EA53A8" w:rsidP="00EA53A8">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5</w:t>
            </w:r>
          </w:p>
        </w:tc>
      </w:tr>
    </w:tbl>
    <w:p w14:paraId="169F5E60" w14:textId="7DD951E8" w:rsidR="008656EF" w:rsidRDefault="00DB591C" w:rsidP="000C41BB">
      <w:pPr>
        <w:ind w:firstLine="0"/>
        <w:jc w:val="center"/>
        <w:rPr>
          <w:rFonts w:eastAsia="Arial" w:cs="Arial"/>
          <w:sz w:val="20"/>
          <w:szCs w:val="18"/>
        </w:rPr>
      </w:pPr>
      <w:r w:rsidRPr="000C41BB">
        <w:rPr>
          <w:rFonts w:eastAsia="Arial" w:cs="Arial"/>
          <w:sz w:val="20"/>
          <w:szCs w:val="18"/>
        </w:rPr>
        <w:t>Fonte: elaborada pelas autoras, com base na TIPI, 2024.</w:t>
      </w:r>
    </w:p>
    <w:p w14:paraId="3FB7ADF9" w14:textId="77777777" w:rsidR="000C41BB" w:rsidRDefault="000C41BB" w:rsidP="000C41BB">
      <w:pPr>
        <w:ind w:firstLine="0"/>
        <w:jc w:val="center"/>
        <w:divId w:val="1982492908"/>
        <w:rPr>
          <w:rFonts w:eastAsia="Arial" w:cs="Arial"/>
          <w:sz w:val="20"/>
          <w:szCs w:val="18"/>
        </w:rPr>
      </w:pPr>
    </w:p>
    <w:p w14:paraId="3F82BBA5" w14:textId="77777777" w:rsidR="005B5045" w:rsidRPr="00FF780C" w:rsidRDefault="005B5045" w:rsidP="005B5045">
      <w:pPr>
        <w:jc w:val="center"/>
        <w:divId w:val="1982492908"/>
        <w:rPr>
          <w:sz w:val="20"/>
          <w:szCs w:val="20"/>
        </w:rPr>
      </w:pPr>
      <w:r w:rsidRPr="00FF780C">
        <w:rPr>
          <w:sz w:val="20"/>
          <w:szCs w:val="20"/>
        </w:rPr>
        <w:t>Quadro 5 - Alíquota da barra de cereais com chocolate</w:t>
      </w:r>
    </w:p>
    <w:tbl>
      <w:tblPr>
        <w:tblW w:w="9639" w:type="dxa"/>
        <w:jc w:val="center"/>
        <w:tblCellMar>
          <w:top w:w="15" w:type="dxa"/>
          <w:left w:w="15" w:type="dxa"/>
          <w:bottom w:w="15" w:type="dxa"/>
          <w:right w:w="15" w:type="dxa"/>
        </w:tblCellMar>
        <w:tblLook w:val="04A0" w:firstRow="1" w:lastRow="0" w:firstColumn="1" w:lastColumn="0" w:noHBand="0" w:noVBand="1"/>
      </w:tblPr>
      <w:tblGrid>
        <w:gridCol w:w="1660"/>
        <w:gridCol w:w="6278"/>
        <w:gridCol w:w="1701"/>
      </w:tblGrid>
      <w:tr w:rsidR="005B5045" w:rsidRPr="001D4053" w14:paraId="1C52FF2C" w14:textId="77777777" w:rsidTr="00446AA0">
        <w:trPr>
          <w:divId w:val="1982492908"/>
          <w:trHeight w:val="300"/>
          <w:jc w:val="center"/>
        </w:trPr>
        <w:tc>
          <w:tcPr>
            <w:tcW w:w="1660" w:type="dxa"/>
            <w:tcBorders>
              <w:top w:val="single" w:sz="4" w:space="0" w:color="505050"/>
              <w:left w:val="nil"/>
              <w:bottom w:val="nil"/>
              <w:right w:val="nil"/>
            </w:tcBorders>
            <w:shd w:val="clear" w:color="auto" w:fill="000000" w:themeFill="text1"/>
            <w:noWrap/>
            <w:vAlign w:val="center"/>
            <w:hideMark/>
          </w:tcPr>
          <w:p w14:paraId="156590A5" w14:textId="77777777" w:rsidR="005B5045" w:rsidRPr="00B2054D" w:rsidRDefault="005B5045" w:rsidP="00FE6DC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NCM</w:t>
            </w:r>
          </w:p>
        </w:tc>
        <w:tc>
          <w:tcPr>
            <w:tcW w:w="6278" w:type="dxa"/>
            <w:tcBorders>
              <w:top w:val="single" w:sz="4" w:space="0" w:color="505050"/>
              <w:left w:val="single" w:sz="4" w:space="0" w:color="505050"/>
              <w:bottom w:val="nil"/>
              <w:right w:val="single" w:sz="4" w:space="0" w:color="505050"/>
            </w:tcBorders>
            <w:shd w:val="clear" w:color="auto" w:fill="000000" w:themeFill="text1"/>
            <w:noWrap/>
            <w:vAlign w:val="center"/>
            <w:hideMark/>
          </w:tcPr>
          <w:p w14:paraId="746ACC66" w14:textId="77777777" w:rsidR="005B5045" w:rsidRPr="00B2054D" w:rsidRDefault="005B5045" w:rsidP="00FE6DC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 xml:space="preserve">DESCRIÇAO </w:t>
            </w:r>
          </w:p>
        </w:tc>
        <w:tc>
          <w:tcPr>
            <w:tcW w:w="1701" w:type="dxa"/>
            <w:tcBorders>
              <w:top w:val="single" w:sz="4" w:space="0" w:color="505050"/>
              <w:left w:val="nil"/>
              <w:bottom w:val="nil"/>
              <w:right w:val="nil"/>
            </w:tcBorders>
            <w:shd w:val="clear" w:color="auto" w:fill="000000" w:themeFill="text1"/>
            <w:noWrap/>
            <w:vAlign w:val="center"/>
            <w:hideMark/>
          </w:tcPr>
          <w:p w14:paraId="403069AE" w14:textId="77777777" w:rsidR="005B5045" w:rsidRPr="00B2054D" w:rsidRDefault="005B5045" w:rsidP="00FE6DC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ALÍQUOTA (%)</w:t>
            </w:r>
          </w:p>
        </w:tc>
      </w:tr>
      <w:tr w:rsidR="005B5045" w:rsidRPr="00D632DC" w14:paraId="26354553" w14:textId="77777777" w:rsidTr="00446AA0">
        <w:trPr>
          <w:divId w:val="1982492908"/>
          <w:trHeight w:val="300"/>
          <w:jc w:val="center"/>
        </w:trPr>
        <w:tc>
          <w:tcPr>
            <w:tcW w:w="1660" w:type="dxa"/>
            <w:tcBorders>
              <w:top w:val="single" w:sz="4" w:space="0" w:color="505050"/>
              <w:left w:val="nil"/>
              <w:bottom w:val="single" w:sz="4" w:space="0" w:color="505050"/>
              <w:right w:val="nil"/>
            </w:tcBorders>
            <w:shd w:val="clear" w:color="auto" w:fill="E8E8E8" w:themeFill="background2"/>
            <w:vAlign w:val="center"/>
            <w:hideMark/>
          </w:tcPr>
          <w:p w14:paraId="3713EEFC"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w:t>
            </w:r>
          </w:p>
        </w:tc>
        <w:tc>
          <w:tcPr>
            <w:tcW w:w="6278" w:type="dxa"/>
            <w:tcBorders>
              <w:top w:val="single" w:sz="4" w:space="0" w:color="505050"/>
              <w:left w:val="single" w:sz="4" w:space="0" w:color="505050"/>
              <w:bottom w:val="single" w:sz="4" w:space="0" w:color="505050"/>
              <w:right w:val="single" w:sz="4" w:space="0" w:color="505050"/>
            </w:tcBorders>
            <w:shd w:val="clear" w:color="auto" w:fill="E8E8E8" w:themeFill="background2"/>
            <w:vAlign w:val="center"/>
            <w:hideMark/>
          </w:tcPr>
          <w:p w14:paraId="12C415A3"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Chocolate e outras preparações alimentícias que contenham cacau.</w:t>
            </w:r>
          </w:p>
        </w:tc>
        <w:tc>
          <w:tcPr>
            <w:tcW w:w="1701" w:type="dxa"/>
            <w:tcBorders>
              <w:top w:val="single" w:sz="4" w:space="0" w:color="505050"/>
              <w:left w:val="nil"/>
              <w:bottom w:val="single" w:sz="4" w:space="0" w:color="505050"/>
              <w:right w:val="nil"/>
            </w:tcBorders>
            <w:shd w:val="clear" w:color="auto" w:fill="E8E8E8" w:themeFill="background2"/>
            <w:vAlign w:val="center"/>
            <w:hideMark/>
          </w:tcPr>
          <w:p w14:paraId="077ECAC3"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w:t>
            </w:r>
          </w:p>
        </w:tc>
      </w:tr>
      <w:tr w:rsidR="005B5045" w:rsidRPr="00D632DC" w14:paraId="3396E18D" w14:textId="77777777" w:rsidTr="00446AA0">
        <w:trPr>
          <w:divId w:val="1982492908"/>
          <w:trHeight w:val="300"/>
          <w:jc w:val="center"/>
        </w:trPr>
        <w:tc>
          <w:tcPr>
            <w:tcW w:w="1660" w:type="dxa"/>
            <w:tcBorders>
              <w:top w:val="nil"/>
              <w:left w:val="nil"/>
              <w:bottom w:val="nil"/>
              <w:right w:val="nil"/>
            </w:tcBorders>
            <w:shd w:val="clear" w:color="auto" w:fill="E8E8E8" w:themeFill="background2"/>
            <w:vAlign w:val="center"/>
            <w:hideMark/>
          </w:tcPr>
          <w:p w14:paraId="64B15A9D"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1806.10.00</w:t>
            </w:r>
          </w:p>
        </w:tc>
        <w:tc>
          <w:tcPr>
            <w:tcW w:w="6278" w:type="dxa"/>
            <w:tcBorders>
              <w:top w:val="single" w:sz="4" w:space="0" w:color="505050"/>
              <w:left w:val="single" w:sz="4" w:space="0" w:color="505050"/>
              <w:bottom w:val="nil"/>
              <w:right w:val="single" w:sz="4" w:space="0" w:color="505050"/>
            </w:tcBorders>
            <w:shd w:val="clear" w:color="auto" w:fill="E8E8E8" w:themeFill="background2"/>
            <w:vAlign w:val="center"/>
            <w:hideMark/>
          </w:tcPr>
          <w:p w14:paraId="02EE3499"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Cacau em pó, com adição de açúcar ou de outros edulcorantes</w:t>
            </w:r>
          </w:p>
        </w:tc>
        <w:tc>
          <w:tcPr>
            <w:tcW w:w="1701" w:type="dxa"/>
            <w:tcBorders>
              <w:top w:val="nil"/>
              <w:left w:val="nil"/>
              <w:bottom w:val="nil"/>
              <w:right w:val="nil"/>
            </w:tcBorders>
            <w:shd w:val="clear" w:color="auto" w:fill="E8E8E8" w:themeFill="background2"/>
            <w:vAlign w:val="center"/>
            <w:hideMark/>
          </w:tcPr>
          <w:p w14:paraId="076472DB"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0</w:t>
            </w:r>
          </w:p>
        </w:tc>
      </w:tr>
      <w:tr w:rsidR="005B5045" w:rsidRPr="00D632DC" w14:paraId="3F278706" w14:textId="77777777" w:rsidTr="00446AA0">
        <w:trPr>
          <w:divId w:val="1982492908"/>
          <w:trHeight w:val="720"/>
          <w:jc w:val="center"/>
        </w:trPr>
        <w:tc>
          <w:tcPr>
            <w:tcW w:w="1660" w:type="dxa"/>
            <w:tcBorders>
              <w:top w:val="single" w:sz="4" w:space="0" w:color="505050"/>
              <w:left w:val="nil"/>
              <w:bottom w:val="single" w:sz="4" w:space="0" w:color="505050"/>
              <w:right w:val="nil"/>
            </w:tcBorders>
            <w:shd w:val="clear" w:color="auto" w:fill="E8E8E8" w:themeFill="background2"/>
            <w:vAlign w:val="center"/>
            <w:hideMark/>
          </w:tcPr>
          <w:p w14:paraId="3E57AC37"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1806.20.00</w:t>
            </w:r>
          </w:p>
        </w:tc>
        <w:tc>
          <w:tcPr>
            <w:tcW w:w="6278" w:type="dxa"/>
            <w:tcBorders>
              <w:top w:val="single" w:sz="4" w:space="0" w:color="505050"/>
              <w:left w:val="single" w:sz="4" w:space="0" w:color="505050"/>
              <w:bottom w:val="single" w:sz="4" w:space="0" w:color="505050"/>
              <w:right w:val="single" w:sz="4" w:space="0" w:color="505050"/>
            </w:tcBorders>
            <w:shd w:val="clear" w:color="auto" w:fill="E8E8E8" w:themeFill="background2"/>
            <w:vAlign w:val="center"/>
            <w:hideMark/>
          </w:tcPr>
          <w:p w14:paraId="447687F2"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Outras preparações em blocos ou em barras, de peso superior a 2 kg, ou no estado líquido, em pasta, em pó, grânulos ou formas semelhantes, em recipientes ou embalagens imediatas de conteúdo superior a 2kg</w:t>
            </w:r>
          </w:p>
        </w:tc>
        <w:tc>
          <w:tcPr>
            <w:tcW w:w="1701" w:type="dxa"/>
            <w:tcBorders>
              <w:top w:val="single" w:sz="4" w:space="0" w:color="505050"/>
              <w:left w:val="nil"/>
              <w:bottom w:val="single" w:sz="4" w:space="0" w:color="505050"/>
              <w:right w:val="nil"/>
            </w:tcBorders>
            <w:shd w:val="clear" w:color="auto" w:fill="E8E8E8" w:themeFill="background2"/>
            <w:vAlign w:val="center"/>
            <w:hideMark/>
          </w:tcPr>
          <w:p w14:paraId="124A1580"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 </w:t>
            </w:r>
          </w:p>
        </w:tc>
      </w:tr>
      <w:tr w:rsidR="005B5045" w:rsidRPr="00D632DC" w14:paraId="477640E0" w14:textId="77777777" w:rsidTr="00446AA0">
        <w:trPr>
          <w:divId w:val="1982492908"/>
          <w:trHeight w:val="300"/>
          <w:jc w:val="center"/>
        </w:trPr>
        <w:tc>
          <w:tcPr>
            <w:tcW w:w="1660" w:type="dxa"/>
            <w:tcBorders>
              <w:top w:val="nil"/>
              <w:left w:val="nil"/>
              <w:bottom w:val="nil"/>
              <w:right w:val="nil"/>
            </w:tcBorders>
            <w:shd w:val="clear" w:color="auto" w:fill="E8E8E8" w:themeFill="background2"/>
            <w:vAlign w:val="center"/>
            <w:hideMark/>
          </w:tcPr>
          <w:p w14:paraId="6A73BB82"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1806.3</w:t>
            </w:r>
          </w:p>
        </w:tc>
        <w:tc>
          <w:tcPr>
            <w:tcW w:w="6278" w:type="dxa"/>
            <w:tcBorders>
              <w:top w:val="nil"/>
              <w:left w:val="single" w:sz="4" w:space="0" w:color="505050"/>
              <w:bottom w:val="nil"/>
              <w:right w:val="single" w:sz="4" w:space="0" w:color="505050"/>
            </w:tcBorders>
            <w:shd w:val="clear" w:color="auto" w:fill="E8E8E8" w:themeFill="background2"/>
            <w:vAlign w:val="center"/>
            <w:hideMark/>
          </w:tcPr>
          <w:p w14:paraId="74ED4B41"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Outros, em tabletes, barras e paus:</w:t>
            </w:r>
          </w:p>
        </w:tc>
        <w:tc>
          <w:tcPr>
            <w:tcW w:w="1701" w:type="dxa"/>
            <w:tcBorders>
              <w:top w:val="nil"/>
              <w:left w:val="nil"/>
              <w:bottom w:val="nil"/>
              <w:right w:val="nil"/>
            </w:tcBorders>
            <w:shd w:val="clear" w:color="auto" w:fill="E8E8E8" w:themeFill="background2"/>
            <w:vAlign w:val="center"/>
            <w:hideMark/>
          </w:tcPr>
          <w:p w14:paraId="4E6D056F"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 </w:t>
            </w:r>
          </w:p>
        </w:tc>
      </w:tr>
      <w:tr w:rsidR="005B5045" w:rsidRPr="00D632DC" w14:paraId="7C2B3B78" w14:textId="77777777" w:rsidTr="00446AA0">
        <w:trPr>
          <w:divId w:val="1982492908"/>
          <w:trHeight w:val="300"/>
          <w:jc w:val="center"/>
        </w:trPr>
        <w:tc>
          <w:tcPr>
            <w:tcW w:w="1660" w:type="dxa"/>
            <w:tcBorders>
              <w:top w:val="single" w:sz="4" w:space="0" w:color="505050"/>
              <w:left w:val="nil"/>
              <w:bottom w:val="single" w:sz="4" w:space="0" w:color="505050"/>
              <w:right w:val="nil"/>
            </w:tcBorders>
            <w:shd w:val="clear" w:color="auto" w:fill="E8E8E8" w:themeFill="background2"/>
            <w:vAlign w:val="center"/>
            <w:hideMark/>
          </w:tcPr>
          <w:p w14:paraId="1EA3AB24"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1806.31</w:t>
            </w:r>
          </w:p>
        </w:tc>
        <w:tc>
          <w:tcPr>
            <w:tcW w:w="6278" w:type="dxa"/>
            <w:tcBorders>
              <w:top w:val="single" w:sz="4" w:space="0" w:color="505050"/>
              <w:left w:val="single" w:sz="4" w:space="0" w:color="505050"/>
              <w:bottom w:val="single" w:sz="4" w:space="0" w:color="505050"/>
              <w:right w:val="single" w:sz="4" w:space="0" w:color="505050"/>
            </w:tcBorders>
            <w:shd w:val="clear" w:color="auto" w:fill="E8E8E8" w:themeFill="background2"/>
            <w:vAlign w:val="center"/>
            <w:hideMark/>
          </w:tcPr>
          <w:p w14:paraId="07E94EC9"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Recheados</w:t>
            </w:r>
          </w:p>
        </w:tc>
        <w:tc>
          <w:tcPr>
            <w:tcW w:w="1701" w:type="dxa"/>
            <w:tcBorders>
              <w:top w:val="single" w:sz="4" w:space="0" w:color="505050"/>
              <w:left w:val="nil"/>
              <w:bottom w:val="single" w:sz="4" w:space="0" w:color="505050"/>
              <w:right w:val="nil"/>
            </w:tcBorders>
            <w:shd w:val="clear" w:color="auto" w:fill="E8E8E8" w:themeFill="background2"/>
            <w:vAlign w:val="center"/>
            <w:hideMark/>
          </w:tcPr>
          <w:p w14:paraId="1C802C2B"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 </w:t>
            </w:r>
          </w:p>
        </w:tc>
      </w:tr>
      <w:tr w:rsidR="005B5045" w:rsidRPr="00D632DC" w14:paraId="5B3058ED" w14:textId="77777777" w:rsidTr="00446AA0">
        <w:trPr>
          <w:divId w:val="1982492908"/>
          <w:trHeight w:val="300"/>
          <w:jc w:val="center"/>
        </w:trPr>
        <w:tc>
          <w:tcPr>
            <w:tcW w:w="1660" w:type="dxa"/>
            <w:tcBorders>
              <w:top w:val="nil"/>
              <w:left w:val="nil"/>
              <w:bottom w:val="nil"/>
              <w:right w:val="nil"/>
            </w:tcBorders>
            <w:shd w:val="clear" w:color="auto" w:fill="E8E8E8" w:themeFill="background2"/>
            <w:vAlign w:val="center"/>
            <w:hideMark/>
          </w:tcPr>
          <w:p w14:paraId="2195603C"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1806.31.10</w:t>
            </w:r>
          </w:p>
        </w:tc>
        <w:tc>
          <w:tcPr>
            <w:tcW w:w="6278" w:type="dxa"/>
            <w:tcBorders>
              <w:top w:val="nil"/>
              <w:left w:val="single" w:sz="4" w:space="0" w:color="505050"/>
              <w:bottom w:val="nil"/>
              <w:right w:val="single" w:sz="4" w:space="0" w:color="505050"/>
            </w:tcBorders>
            <w:shd w:val="clear" w:color="auto" w:fill="E8E8E8" w:themeFill="background2"/>
            <w:vAlign w:val="center"/>
            <w:hideMark/>
          </w:tcPr>
          <w:p w14:paraId="7A99982A"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Chocolate</w:t>
            </w:r>
          </w:p>
        </w:tc>
        <w:tc>
          <w:tcPr>
            <w:tcW w:w="1701" w:type="dxa"/>
            <w:tcBorders>
              <w:top w:val="nil"/>
              <w:left w:val="nil"/>
              <w:bottom w:val="nil"/>
              <w:right w:val="nil"/>
            </w:tcBorders>
            <w:shd w:val="clear" w:color="auto" w:fill="E8E8E8" w:themeFill="background2"/>
            <w:vAlign w:val="center"/>
            <w:hideMark/>
          </w:tcPr>
          <w:p w14:paraId="716F7033"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5</w:t>
            </w:r>
          </w:p>
        </w:tc>
      </w:tr>
      <w:tr w:rsidR="005B5045" w:rsidRPr="00D632DC" w14:paraId="783C253B" w14:textId="77777777" w:rsidTr="00446AA0">
        <w:trPr>
          <w:divId w:val="1982492908"/>
          <w:trHeight w:val="300"/>
          <w:jc w:val="center"/>
        </w:trPr>
        <w:tc>
          <w:tcPr>
            <w:tcW w:w="1660" w:type="dxa"/>
            <w:tcBorders>
              <w:top w:val="single" w:sz="4" w:space="0" w:color="505050"/>
              <w:left w:val="nil"/>
              <w:bottom w:val="single" w:sz="4" w:space="0" w:color="505050"/>
              <w:right w:val="nil"/>
            </w:tcBorders>
            <w:shd w:val="clear" w:color="auto" w:fill="E8E8E8" w:themeFill="background2"/>
            <w:vAlign w:val="center"/>
            <w:hideMark/>
          </w:tcPr>
          <w:p w14:paraId="68D05470"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1806.31.20</w:t>
            </w:r>
          </w:p>
        </w:tc>
        <w:tc>
          <w:tcPr>
            <w:tcW w:w="6278" w:type="dxa"/>
            <w:tcBorders>
              <w:top w:val="single" w:sz="4" w:space="0" w:color="505050"/>
              <w:left w:val="single" w:sz="4" w:space="0" w:color="505050"/>
              <w:bottom w:val="single" w:sz="4" w:space="0" w:color="505050"/>
              <w:right w:val="single" w:sz="4" w:space="0" w:color="505050"/>
            </w:tcBorders>
            <w:shd w:val="clear" w:color="auto" w:fill="E8E8E8" w:themeFill="background2"/>
            <w:vAlign w:val="center"/>
            <w:hideMark/>
          </w:tcPr>
          <w:p w14:paraId="1B442C73"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Outras preparações</w:t>
            </w:r>
          </w:p>
        </w:tc>
        <w:tc>
          <w:tcPr>
            <w:tcW w:w="1701" w:type="dxa"/>
            <w:tcBorders>
              <w:top w:val="single" w:sz="4" w:space="0" w:color="505050"/>
              <w:left w:val="nil"/>
              <w:bottom w:val="single" w:sz="4" w:space="0" w:color="505050"/>
              <w:right w:val="nil"/>
            </w:tcBorders>
            <w:shd w:val="clear" w:color="auto" w:fill="E8E8E8" w:themeFill="background2"/>
            <w:vAlign w:val="center"/>
            <w:hideMark/>
          </w:tcPr>
          <w:p w14:paraId="2169F080"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5</w:t>
            </w:r>
          </w:p>
        </w:tc>
      </w:tr>
      <w:tr w:rsidR="005B5045" w:rsidRPr="00D632DC" w14:paraId="36993186" w14:textId="77777777" w:rsidTr="00446AA0">
        <w:trPr>
          <w:divId w:val="1982492908"/>
          <w:trHeight w:val="300"/>
          <w:jc w:val="center"/>
        </w:trPr>
        <w:tc>
          <w:tcPr>
            <w:tcW w:w="1660" w:type="dxa"/>
            <w:tcBorders>
              <w:top w:val="nil"/>
              <w:left w:val="nil"/>
              <w:bottom w:val="nil"/>
              <w:right w:val="nil"/>
            </w:tcBorders>
            <w:shd w:val="clear" w:color="auto" w:fill="E8E8E8" w:themeFill="background2"/>
            <w:vAlign w:val="center"/>
            <w:hideMark/>
          </w:tcPr>
          <w:p w14:paraId="366D3442"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1806.32</w:t>
            </w:r>
          </w:p>
        </w:tc>
        <w:tc>
          <w:tcPr>
            <w:tcW w:w="6278" w:type="dxa"/>
            <w:tcBorders>
              <w:top w:val="nil"/>
              <w:left w:val="single" w:sz="4" w:space="0" w:color="505050"/>
              <w:bottom w:val="nil"/>
              <w:right w:val="single" w:sz="4" w:space="0" w:color="505050"/>
            </w:tcBorders>
            <w:shd w:val="clear" w:color="auto" w:fill="E8E8E8" w:themeFill="background2"/>
            <w:vAlign w:val="center"/>
            <w:hideMark/>
          </w:tcPr>
          <w:p w14:paraId="167A8A24"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Não recheados</w:t>
            </w:r>
          </w:p>
        </w:tc>
        <w:tc>
          <w:tcPr>
            <w:tcW w:w="1701" w:type="dxa"/>
            <w:tcBorders>
              <w:top w:val="nil"/>
              <w:left w:val="nil"/>
              <w:bottom w:val="nil"/>
              <w:right w:val="nil"/>
            </w:tcBorders>
            <w:shd w:val="clear" w:color="auto" w:fill="E8E8E8" w:themeFill="background2"/>
            <w:vAlign w:val="center"/>
            <w:hideMark/>
          </w:tcPr>
          <w:p w14:paraId="76124976"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 </w:t>
            </w:r>
          </w:p>
        </w:tc>
      </w:tr>
      <w:tr w:rsidR="005B5045" w:rsidRPr="00D632DC" w14:paraId="348AC50D" w14:textId="77777777" w:rsidTr="00446AA0">
        <w:trPr>
          <w:divId w:val="1982492908"/>
          <w:trHeight w:val="300"/>
          <w:jc w:val="center"/>
        </w:trPr>
        <w:tc>
          <w:tcPr>
            <w:tcW w:w="1660" w:type="dxa"/>
            <w:tcBorders>
              <w:top w:val="single" w:sz="4" w:space="0" w:color="505050"/>
              <w:left w:val="nil"/>
              <w:bottom w:val="single" w:sz="4" w:space="0" w:color="505050"/>
              <w:right w:val="nil"/>
            </w:tcBorders>
            <w:shd w:val="clear" w:color="auto" w:fill="E8E8E8" w:themeFill="background2"/>
            <w:vAlign w:val="center"/>
            <w:hideMark/>
          </w:tcPr>
          <w:p w14:paraId="2E0DACAF"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1806.32.10</w:t>
            </w:r>
          </w:p>
        </w:tc>
        <w:tc>
          <w:tcPr>
            <w:tcW w:w="6278" w:type="dxa"/>
            <w:tcBorders>
              <w:top w:val="single" w:sz="4" w:space="0" w:color="505050"/>
              <w:left w:val="single" w:sz="4" w:space="0" w:color="505050"/>
              <w:bottom w:val="single" w:sz="4" w:space="0" w:color="505050"/>
              <w:right w:val="single" w:sz="4" w:space="0" w:color="505050"/>
            </w:tcBorders>
            <w:shd w:val="clear" w:color="auto" w:fill="E8E8E8" w:themeFill="background2"/>
            <w:vAlign w:val="center"/>
            <w:hideMark/>
          </w:tcPr>
          <w:p w14:paraId="5DA68898"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Chocolate</w:t>
            </w:r>
          </w:p>
        </w:tc>
        <w:tc>
          <w:tcPr>
            <w:tcW w:w="1701" w:type="dxa"/>
            <w:tcBorders>
              <w:top w:val="single" w:sz="4" w:space="0" w:color="505050"/>
              <w:left w:val="nil"/>
              <w:bottom w:val="single" w:sz="4" w:space="0" w:color="505050"/>
              <w:right w:val="nil"/>
            </w:tcBorders>
            <w:shd w:val="clear" w:color="auto" w:fill="E8E8E8" w:themeFill="background2"/>
            <w:vAlign w:val="center"/>
            <w:hideMark/>
          </w:tcPr>
          <w:p w14:paraId="58D312F2"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5</w:t>
            </w:r>
          </w:p>
        </w:tc>
      </w:tr>
      <w:tr w:rsidR="005B5045" w:rsidRPr="00D632DC" w14:paraId="5F4EDB8A" w14:textId="77777777" w:rsidTr="00446AA0">
        <w:trPr>
          <w:divId w:val="1982492908"/>
          <w:trHeight w:val="300"/>
          <w:jc w:val="center"/>
        </w:trPr>
        <w:tc>
          <w:tcPr>
            <w:tcW w:w="1660" w:type="dxa"/>
            <w:tcBorders>
              <w:top w:val="nil"/>
              <w:left w:val="nil"/>
              <w:bottom w:val="nil"/>
              <w:right w:val="nil"/>
            </w:tcBorders>
            <w:shd w:val="clear" w:color="auto" w:fill="E8E8E8" w:themeFill="background2"/>
            <w:vAlign w:val="center"/>
            <w:hideMark/>
          </w:tcPr>
          <w:p w14:paraId="4AB65638"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1806.32.20</w:t>
            </w:r>
          </w:p>
        </w:tc>
        <w:tc>
          <w:tcPr>
            <w:tcW w:w="6278" w:type="dxa"/>
            <w:tcBorders>
              <w:top w:val="nil"/>
              <w:left w:val="single" w:sz="4" w:space="0" w:color="505050"/>
              <w:bottom w:val="nil"/>
              <w:right w:val="single" w:sz="4" w:space="0" w:color="505050"/>
            </w:tcBorders>
            <w:shd w:val="clear" w:color="auto" w:fill="E8E8E8" w:themeFill="background2"/>
            <w:vAlign w:val="center"/>
            <w:hideMark/>
          </w:tcPr>
          <w:p w14:paraId="50167BA8"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Outras preparações</w:t>
            </w:r>
          </w:p>
        </w:tc>
        <w:tc>
          <w:tcPr>
            <w:tcW w:w="1701" w:type="dxa"/>
            <w:tcBorders>
              <w:top w:val="nil"/>
              <w:left w:val="nil"/>
              <w:bottom w:val="nil"/>
              <w:right w:val="nil"/>
            </w:tcBorders>
            <w:shd w:val="clear" w:color="auto" w:fill="E8E8E8" w:themeFill="background2"/>
            <w:vAlign w:val="center"/>
            <w:hideMark/>
          </w:tcPr>
          <w:p w14:paraId="0992C9A8"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5</w:t>
            </w:r>
          </w:p>
        </w:tc>
      </w:tr>
      <w:tr w:rsidR="005B5045" w:rsidRPr="00D632DC" w14:paraId="5DC517C1" w14:textId="77777777" w:rsidTr="00446AA0">
        <w:trPr>
          <w:divId w:val="1982492908"/>
          <w:trHeight w:val="300"/>
          <w:jc w:val="center"/>
        </w:trPr>
        <w:tc>
          <w:tcPr>
            <w:tcW w:w="1660" w:type="dxa"/>
            <w:tcBorders>
              <w:top w:val="single" w:sz="4" w:space="0" w:color="505050"/>
              <w:left w:val="nil"/>
              <w:bottom w:val="nil"/>
              <w:right w:val="nil"/>
            </w:tcBorders>
            <w:shd w:val="clear" w:color="auto" w:fill="E8E8E8" w:themeFill="background2"/>
            <w:vAlign w:val="center"/>
            <w:hideMark/>
          </w:tcPr>
          <w:p w14:paraId="6F492F19"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1806.90.00</w:t>
            </w:r>
          </w:p>
        </w:tc>
        <w:tc>
          <w:tcPr>
            <w:tcW w:w="6278" w:type="dxa"/>
            <w:tcBorders>
              <w:top w:val="single" w:sz="4" w:space="0" w:color="505050"/>
              <w:left w:val="single" w:sz="4" w:space="0" w:color="505050"/>
              <w:bottom w:val="nil"/>
              <w:right w:val="single" w:sz="4" w:space="0" w:color="505050"/>
            </w:tcBorders>
            <w:shd w:val="clear" w:color="auto" w:fill="E8E8E8" w:themeFill="background2"/>
            <w:vAlign w:val="center"/>
            <w:hideMark/>
          </w:tcPr>
          <w:p w14:paraId="65A0B67C"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r w:rsidRPr="00986A69">
              <w:rPr>
                <w:rFonts w:eastAsia="Times New Roman" w:cs="Arial"/>
                <w:kern w:val="0"/>
                <w:szCs w:val="24"/>
                <w:lang w:eastAsia="pt-BR"/>
                <w14:ligatures w14:val="none"/>
              </w:rPr>
              <w:t>- Outros</w:t>
            </w:r>
          </w:p>
        </w:tc>
        <w:tc>
          <w:tcPr>
            <w:tcW w:w="1701" w:type="dxa"/>
            <w:tcBorders>
              <w:top w:val="single" w:sz="4" w:space="0" w:color="505050"/>
              <w:left w:val="nil"/>
              <w:bottom w:val="nil"/>
              <w:right w:val="nil"/>
            </w:tcBorders>
            <w:shd w:val="clear" w:color="auto" w:fill="E8E8E8" w:themeFill="background2"/>
            <w:vAlign w:val="center"/>
            <w:hideMark/>
          </w:tcPr>
          <w:p w14:paraId="61859C2B"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5</w:t>
            </w:r>
          </w:p>
        </w:tc>
      </w:tr>
      <w:tr w:rsidR="005B5045" w:rsidRPr="00D632DC" w14:paraId="503D6825" w14:textId="77777777" w:rsidTr="00446AA0">
        <w:trPr>
          <w:divId w:val="1982492908"/>
          <w:trHeight w:val="826"/>
          <w:jc w:val="center"/>
        </w:trPr>
        <w:tc>
          <w:tcPr>
            <w:tcW w:w="1660" w:type="dxa"/>
            <w:tcBorders>
              <w:top w:val="single" w:sz="4" w:space="0" w:color="505050"/>
              <w:left w:val="nil"/>
              <w:bottom w:val="single" w:sz="4" w:space="0" w:color="505050"/>
              <w:right w:val="nil"/>
            </w:tcBorders>
            <w:shd w:val="clear" w:color="auto" w:fill="E8E8E8" w:themeFill="background2"/>
            <w:vAlign w:val="center"/>
            <w:hideMark/>
          </w:tcPr>
          <w:p w14:paraId="6D2D23CC"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 </w:t>
            </w:r>
          </w:p>
        </w:tc>
        <w:tc>
          <w:tcPr>
            <w:tcW w:w="6278" w:type="dxa"/>
            <w:tcBorders>
              <w:top w:val="single" w:sz="4" w:space="0" w:color="505050"/>
              <w:left w:val="single" w:sz="4" w:space="0" w:color="505050"/>
              <w:bottom w:val="single" w:sz="4" w:space="0" w:color="505050"/>
              <w:right w:val="single" w:sz="4" w:space="0" w:color="505050"/>
            </w:tcBorders>
            <w:shd w:val="clear" w:color="auto" w:fill="E8E8E8" w:themeFill="background2"/>
            <w:vAlign w:val="center"/>
            <w:hideMark/>
          </w:tcPr>
          <w:p w14:paraId="77C33D65" w14:textId="77777777" w:rsidR="005B5045" w:rsidRPr="00986A69" w:rsidRDefault="005B5045" w:rsidP="00FE6DC9">
            <w:pPr>
              <w:spacing w:line="240" w:lineRule="auto"/>
              <w:ind w:firstLine="0"/>
              <w:jc w:val="left"/>
              <w:rPr>
                <w:rFonts w:eastAsia="Times New Roman" w:cs="Arial"/>
                <w:kern w:val="0"/>
                <w:szCs w:val="24"/>
                <w:lang w:eastAsia="pt-BR"/>
                <w14:ligatures w14:val="none"/>
              </w:rPr>
            </w:pPr>
            <w:proofErr w:type="spellStart"/>
            <w:r w:rsidRPr="00986A69">
              <w:rPr>
                <w:rFonts w:eastAsia="Times New Roman" w:cs="Arial"/>
                <w:kern w:val="0"/>
                <w:szCs w:val="24"/>
                <w:lang w:eastAsia="pt-BR"/>
                <w14:ligatures w14:val="none"/>
              </w:rPr>
              <w:t>Ex</w:t>
            </w:r>
            <w:proofErr w:type="spellEnd"/>
            <w:r w:rsidRPr="00986A69">
              <w:rPr>
                <w:rFonts w:eastAsia="Times New Roman" w:cs="Arial"/>
                <w:kern w:val="0"/>
                <w:szCs w:val="24"/>
                <w:lang w:eastAsia="pt-BR"/>
                <w14:ligatures w14:val="none"/>
              </w:rPr>
              <w:t xml:space="preserve"> 01 - Achocolatados, assim entendidos os produtos à base de chocolate, em pó ou em grânulos, destinados à mistura com água ou leite</w:t>
            </w:r>
          </w:p>
        </w:tc>
        <w:tc>
          <w:tcPr>
            <w:tcW w:w="1701" w:type="dxa"/>
            <w:tcBorders>
              <w:top w:val="single" w:sz="4" w:space="0" w:color="505050"/>
              <w:left w:val="nil"/>
              <w:bottom w:val="single" w:sz="4" w:space="0" w:color="505050"/>
              <w:right w:val="nil"/>
            </w:tcBorders>
            <w:shd w:val="clear" w:color="auto" w:fill="E8E8E8" w:themeFill="background2"/>
            <w:vAlign w:val="center"/>
            <w:hideMark/>
          </w:tcPr>
          <w:p w14:paraId="1817484D" w14:textId="77777777" w:rsidR="005B5045" w:rsidRPr="00986A69" w:rsidRDefault="005B5045" w:rsidP="00FE6DC9">
            <w:pPr>
              <w:spacing w:line="240" w:lineRule="auto"/>
              <w:ind w:firstLine="0"/>
              <w:jc w:val="center"/>
              <w:rPr>
                <w:rFonts w:eastAsia="Times New Roman" w:cs="Arial"/>
                <w:kern w:val="0"/>
                <w:szCs w:val="24"/>
                <w:lang w:eastAsia="pt-BR"/>
                <w14:ligatures w14:val="none"/>
              </w:rPr>
            </w:pPr>
            <w:r w:rsidRPr="00986A69">
              <w:rPr>
                <w:rFonts w:eastAsia="Times New Roman" w:cs="Arial"/>
                <w:kern w:val="0"/>
                <w:szCs w:val="24"/>
                <w:lang w:eastAsia="pt-BR"/>
                <w14:ligatures w14:val="none"/>
              </w:rPr>
              <w:t>0</w:t>
            </w:r>
          </w:p>
        </w:tc>
      </w:tr>
    </w:tbl>
    <w:p w14:paraId="5ED139CB" w14:textId="77777777" w:rsidR="005B5045" w:rsidRPr="002D2728" w:rsidRDefault="005B5045" w:rsidP="005B5045">
      <w:pPr>
        <w:jc w:val="center"/>
        <w:divId w:val="1982492908"/>
        <w:rPr>
          <w:sz w:val="20"/>
          <w:szCs w:val="18"/>
        </w:rPr>
      </w:pPr>
      <w:r w:rsidRPr="002D2728">
        <w:rPr>
          <w:sz w:val="20"/>
          <w:szCs w:val="18"/>
        </w:rPr>
        <w:t>Fonte: elaborada pelas autoras, com base na TIPI, 2024.</w:t>
      </w:r>
    </w:p>
    <w:p w14:paraId="01767AC3" w14:textId="31901600" w:rsidR="00FE59F4" w:rsidRPr="00FF780C" w:rsidRDefault="00FF405E" w:rsidP="004C2A65">
      <w:pPr>
        <w:pStyle w:val="NormalWeb"/>
        <w:spacing w:line="360" w:lineRule="auto"/>
        <w:ind w:firstLine="708"/>
        <w:rPr>
          <w:rFonts w:ascii="Arial" w:hAnsi="Arial" w:cs="Arial"/>
        </w:rPr>
      </w:pPr>
      <w:r w:rsidRPr="00FF780C">
        <w:rPr>
          <w:rFonts w:ascii="Arial" w:hAnsi="Arial" w:cs="Arial"/>
        </w:rPr>
        <w:t>Consequentemente</w:t>
      </w:r>
      <w:r w:rsidR="00275CC1" w:rsidRPr="00FF780C">
        <w:rPr>
          <w:rFonts w:ascii="Arial" w:hAnsi="Arial" w:cs="Arial"/>
        </w:rPr>
        <w:t>, a empresa teve autos de infração cobrados de valores de IPI referente</w:t>
      </w:r>
      <w:r w:rsidR="000D2A43" w:rsidRPr="00FF780C">
        <w:rPr>
          <w:rFonts w:ascii="Arial" w:hAnsi="Arial" w:cs="Arial"/>
        </w:rPr>
        <w:t>s</w:t>
      </w:r>
      <w:r w:rsidR="00275CC1" w:rsidRPr="00FF780C">
        <w:rPr>
          <w:rFonts w:ascii="Arial" w:hAnsi="Arial" w:cs="Arial"/>
        </w:rPr>
        <w:t xml:space="preserve"> </w:t>
      </w:r>
      <w:r w:rsidR="00C73D89" w:rsidRPr="00FF780C">
        <w:rPr>
          <w:rFonts w:ascii="Arial" w:hAnsi="Arial" w:cs="Arial"/>
        </w:rPr>
        <w:t>à</w:t>
      </w:r>
      <w:r w:rsidR="00275CC1" w:rsidRPr="00FF780C">
        <w:rPr>
          <w:rFonts w:ascii="Arial" w:hAnsi="Arial" w:cs="Arial"/>
        </w:rPr>
        <w:t xml:space="preserve">s vendas das barras de cereais realizadas, </w:t>
      </w:r>
      <w:r w:rsidR="00B52928" w:rsidRPr="00FF780C">
        <w:rPr>
          <w:rFonts w:ascii="Arial" w:hAnsi="Arial" w:cs="Arial"/>
        </w:rPr>
        <w:t xml:space="preserve">cujo valores foram </w:t>
      </w:r>
      <w:r w:rsidR="00275CC1" w:rsidRPr="00FF780C">
        <w:rPr>
          <w:rFonts w:ascii="Arial" w:hAnsi="Arial" w:cs="Arial"/>
        </w:rPr>
        <w:t>calculad</w:t>
      </w:r>
      <w:r w:rsidR="00B52928" w:rsidRPr="00FF780C">
        <w:rPr>
          <w:rFonts w:ascii="Arial" w:hAnsi="Arial" w:cs="Arial"/>
        </w:rPr>
        <w:t>o</w:t>
      </w:r>
      <w:r w:rsidR="00275CC1" w:rsidRPr="00FF780C">
        <w:rPr>
          <w:rFonts w:ascii="Arial" w:hAnsi="Arial" w:cs="Arial"/>
        </w:rPr>
        <w:t xml:space="preserve">s a partir da alíquota de 5%. Além disso, </w:t>
      </w:r>
      <w:r w:rsidR="00CC7B46" w:rsidRPr="00FF780C">
        <w:rPr>
          <w:rFonts w:ascii="Arial" w:hAnsi="Arial" w:cs="Arial"/>
        </w:rPr>
        <w:t xml:space="preserve">foi aplicada </w:t>
      </w:r>
      <w:r w:rsidR="00275CC1" w:rsidRPr="00FF780C">
        <w:rPr>
          <w:rFonts w:ascii="Arial" w:hAnsi="Arial" w:cs="Arial"/>
        </w:rPr>
        <w:t>uma multa de 75% e juros.</w:t>
      </w:r>
    </w:p>
    <w:p w14:paraId="5BA5CA0C" w14:textId="772301FB" w:rsidR="00FE59F4" w:rsidRPr="00FF780C" w:rsidRDefault="007379F8" w:rsidP="00FE36D6">
      <w:pPr>
        <w:pStyle w:val="NormalWeb"/>
        <w:tabs>
          <w:tab w:val="left" w:pos="851"/>
        </w:tabs>
        <w:spacing w:line="360" w:lineRule="auto"/>
        <w:ind w:firstLine="708"/>
        <w:rPr>
          <w:rFonts w:ascii="Arial" w:hAnsi="Arial" w:cs="Arial"/>
        </w:rPr>
      </w:pPr>
      <w:r w:rsidRPr="00FF780C">
        <w:rPr>
          <w:rFonts w:ascii="Arial" w:hAnsi="Arial" w:cs="Arial"/>
        </w:rPr>
        <w:t xml:space="preserve">Decisões </w:t>
      </w:r>
      <w:r w:rsidR="001F70AA" w:rsidRPr="00FF780C">
        <w:rPr>
          <w:rFonts w:ascii="Arial" w:hAnsi="Arial" w:cs="Arial"/>
        </w:rPr>
        <w:t xml:space="preserve">como essa </w:t>
      </w:r>
      <w:r w:rsidR="008A44B7" w:rsidRPr="00FF780C">
        <w:rPr>
          <w:rFonts w:ascii="Arial" w:hAnsi="Arial" w:cs="Arial"/>
        </w:rPr>
        <w:t>contribuem</w:t>
      </w:r>
      <w:r w:rsidR="00D75E94" w:rsidRPr="00FF780C">
        <w:rPr>
          <w:rFonts w:ascii="Arial" w:hAnsi="Arial" w:cs="Arial"/>
        </w:rPr>
        <w:t xml:space="preserve"> de maneira </w:t>
      </w:r>
      <w:r w:rsidR="00FF56FA" w:rsidRPr="00FF780C">
        <w:rPr>
          <w:rFonts w:ascii="Arial" w:hAnsi="Arial" w:cs="Arial"/>
        </w:rPr>
        <w:t>significativa</w:t>
      </w:r>
      <w:r w:rsidR="00250974" w:rsidRPr="00FF780C">
        <w:rPr>
          <w:rFonts w:ascii="Arial" w:hAnsi="Arial" w:cs="Arial"/>
        </w:rPr>
        <w:t>,</w:t>
      </w:r>
      <w:r w:rsidR="003D6134" w:rsidRPr="00FF780C">
        <w:rPr>
          <w:rFonts w:ascii="Arial" w:hAnsi="Arial" w:cs="Arial"/>
        </w:rPr>
        <w:t xml:space="preserve"> </w:t>
      </w:r>
      <w:r w:rsidR="00DF5D1B" w:rsidRPr="00FF780C">
        <w:rPr>
          <w:rFonts w:ascii="Arial" w:hAnsi="Arial" w:cs="Arial"/>
        </w:rPr>
        <w:t xml:space="preserve">pois </w:t>
      </w:r>
      <w:r w:rsidR="00C424A5" w:rsidRPr="00FF780C">
        <w:rPr>
          <w:rFonts w:ascii="Arial" w:hAnsi="Arial" w:cs="Arial"/>
        </w:rPr>
        <w:t>assegu</w:t>
      </w:r>
      <w:r w:rsidR="00DF5D1B" w:rsidRPr="00FF780C">
        <w:rPr>
          <w:rFonts w:ascii="Arial" w:hAnsi="Arial" w:cs="Arial"/>
        </w:rPr>
        <w:t>ra</w:t>
      </w:r>
      <w:r w:rsidR="00AB3C05" w:rsidRPr="00FF780C">
        <w:rPr>
          <w:rFonts w:ascii="Arial" w:hAnsi="Arial" w:cs="Arial"/>
        </w:rPr>
        <w:t>m</w:t>
      </w:r>
      <w:r w:rsidR="003D6134" w:rsidRPr="00FF780C">
        <w:rPr>
          <w:rFonts w:ascii="Arial" w:hAnsi="Arial" w:cs="Arial"/>
        </w:rPr>
        <w:t xml:space="preserve"> o cumprimento </w:t>
      </w:r>
      <w:r w:rsidR="00DF5D1B" w:rsidRPr="00FF780C">
        <w:rPr>
          <w:rFonts w:ascii="Arial" w:hAnsi="Arial" w:cs="Arial"/>
        </w:rPr>
        <w:t>das normas tributárias</w:t>
      </w:r>
      <w:r w:rsidR="00107D99" w:rsidRPr="00FF780C">
        <w:rPr>
          <w:rFonts w:ascii="Arial" w:hAnsi="Arial" w:cs="Arial"/>
        </w:rPr>
        <w:t xml:space="preserve">. </w:t>
      </w:r>
      <w:r w:rsidR="00EC48CE" w:rsidRPr="00FF780C">
        <w:rPr>
          <w:rFonts w:ascii="Arial" w:hAnsi="Arial" w:cs="Arial"/>
        </w:rPr>
        <w:t xml:space="preserve">Para </w:t>
      </w:r>
      <w:r w:rsidR="006714BB" w:rsidRPr="00FF780C">
        <w:rPr>
          <w:rFonts w:ascii="Arial" w:hAnsi="Arial" w:cs="Arial"/>
        </w:rPr>
        <w:t>Francisco (</w:t>
      </w:r>
      <w:r w:rsidR="00CC6A39" w:rsidRPr="00FF780C">
        <w:rPr>
          <w:rFonts w:ascii="Arial" w:hAnsi="Arial" w:cs="Arial"/>
        </w:rPr>
        <w:t>2018</w:t>
      </w:r>
      <w:r w:rsidR="006714BB" w:rsidRPr="00FF780C">
        <w:rPr>
          <w:rFonts w:ascii="Arial" w:hAnsi="Arial" w:cs="Arial"/>
        </w:rPr>
        <w:t>)</w:t>
      </w:r>
      <w:r w:rsidR="00361CF0" w:rsidRPr="00FF780C">
        <w:rPr>
          <w:rFonts w:ascii="Arial" w:hAnsi="Arial" w:cs="Arial"/>
        </w:rPr>
        <w:t>,</w:t>
      </w:r>
      <w:r w:rsidR="00CC6A39" w:rsidRPr="00FF780C">
        <w:rPr>
          <w:rFonts w:ascii="Arial" w:hAnsi="Arial" w:cs="Arial"/>
        </w:rPr>
        <w:t xml:space="preserve"> </w:t>
      </w:r>
      <w:r w:rsidR="00361CF0" w:rsidRPr="00FF780C">
        <w:rPr>
          <w:rFonts w:ascii="Arial" w:hAnsi="Arial" w:cs="Arial"/>
        </w:rPr>
        <w:t>a</w:t>
      </w:r>
      <w:r w:rsidR="00B13ADC" w:rsidRPr="00FF780C">
        <w:rPr>
          <w:rFonts w:ascii="Arial" w:hAnsi="Arial" w:cs="Arial"/>
        </w:rPr>
        <w:t xml:space="preserve"> classificação </w:t>
      </w:r>
      <w:r w:rsidR="00E43888" w:rsidRPr="00FF780C">
        <w:rPr>
          <w:rFonts w:ascii="Arial" w:hAnsi="Arial" w:cs="Arial"/>
        </w:rPr>
        <w:t>in</w:t>
      </w:r>
      <w:r w:rsidR="00236CB2" w:rsidRPr="00FF780C">
        <w:rPr>
          <w:rFonts w:ascii="Arial" w:hAnsi="Arial" w:cs="Arial"/>
        </w:rPr>
        <w:t>correta</w:t>
      </w:r>
      <w:r w:rsidR="00C81E6F" w:rsidRPr="00FF780C">
        <w:rPr>
          <w:rFonts w:ascii="Arial" w:hAnsi="Arial" w:cs="Arial"/>
        </w:rPr>
        <w:t xml:space="preserve"> de um determinado produto </w:t>
      </w:r>
      <w:r w:rsidR="009C7CCD" w:rsidRPr="00FF780C">
        <w:rPr>
          <w:rFonts w:ascii="Arial" w:hAnsi="Arial" w:cs="Arial"/>
        </w:rPr>
        <w:t xml:space="preserve">implica </w:t>
      </w:r>
      <w:r w:rsidR="00361CF0" w:rsidRPr="00FF780C">
        <w:rPr>
          <w:rFonts w:ascii="Arial" w:hAnsi="Arial" w:cs="Arial"/>
        </w:rPr>
        <w:t xml:space="preserve">não somente </w:t>
      </w:r>
      <w:r w:rsidR="00081145" w:rsidRPr="00FF780C">
        <w:rPr>
          <w:rFonts w:ascii="Arial" w:hAnsi="Arial" w:cs="Arial"/>
        </w:rPr>
        <w:t xml:space="preserve">em </w:t>
      </w:r>
      <w:r w:rsidR="008B3E1A" w:rsidRPr="00FF780C">
        <w:rPr>
          <w:rFonts w:ascii="Arial" w:hAnsi="Arial" w:cs="Arial"/>
        </w:rPr>
        <w:t>multas</w:t>
      </w:r>
      <w:r w:rsidR="00081145" w:rsidRPr="00FF780C">
        <w:rPr>
          <w:rFonts w:ascii="Arial" w:hAnsi="Arial" w:cs="Arial"/>
        </w:rPr>
        <w:t xml:space="preserve"> </w:t>
      </w:r>
      <w:r w:rsidR="008B3E1A" w:rsidRPr="00FF780C">
        <w:rPr>
          <w:rFonts w:ascii="Arial" w:hAnsi="Arial" w:cs="Arial"/>
        </w:rPr>
        <w:t>e diferenças de impostos</w:t>
      </w:r>
      <w:r w:rsidR="0074115E" w:rsidRPr="00FF780C">
        <w:rPr>
          <w:rFonts w:ascii="Arial" w:hAnsi="Arial" w:cs="Arial"/>
        </w:rPr>
        <w:t xml:space="preserve">, mas também </w:t>
      </w:r>
      <w:r w:rsidR="00DF31A8" w:rsidRPr="00FF780C">
        <w:rPr>
          <w:rFonts w:ascii="Arial" w:hAnsi="Arial" w:cs="Arial"/>
        </w:rPr>
        <w:t xml:space="preserve">em uma tributação </w:t>
      </w:r>
      <w:r w:rsidR="00273857" w:rsidRPr="00FF780C">
        <w:rPr>
          <w:rFonts w:ascii="Arial" w:hAnsi="Arial" w:cs="Arial"/>
        </w:rPr>
        <w:t>desproporcional</w:t>
      </w:r>
      <w:r w:rsidR="002F3C99" w:rsidRPr="00FF780C">
        <w:rPr>
          <w:rFonts w:ascii="Arial" w:hAnsi="Arial" w:cs="Arial"/>
        </w:rPr>
        <w:t>,</w:t>
      </w:r>
      <w:r w:rsidR="00273857" w:rsidRPr="00FF780C">
        <w:rPr>
          <w:rFonts w:ascii="Arial" w:hAnsi="Arial" w:cs="Arial"/>
        </w:rPr>
        <w:t xml:space="preserve"> </w:t>
      </w:r>
      <w:r w:rsidR="00482188" w:rsidRPr="00FF780C">
        <w:rPr>
          <w:rFonts w:ascii="Arial" w:hAnsi="Arial" w:cs="Arial"/>
        </w:rPr>
        <w:t>acarretando</w:t>
      </w:r>
      <w:r w:rsidR="00F060CA" w:rsidRPr="00FF780C">
        <w:rPr>
          <w:rFonts w:ascii="Arial" w:hAnsi="Arial" w:cs="Arial"/>
        </w:rPr>
        <w:t xml:space="preserve"> uma</w:t>
      </w:r>
      <w:r w:rsidR="009248F5" w:rsidRPr="00FF780C">
        <w:rPr>
          <w:rFonts w:ascii="Arial" w:hAnsi="Arial" w:cs="Arial"/>
        </w:rPr>
        <w:t xml:space="preserve"> </w:t>
      </w:r>
      <w:r w:rsidR="00227B83" w:rsidRPr="00FF780C">
        <w:rPr>
          <w:rFonts w:ascii="Arial" w:hAnsi="Arial" w:cs="Arial"/>
        </w:rPr>
        <w:t xml:space="preserve">baixa </w:t>
      </w:r>
      <w:r w:rsidR="009248F5" w:rsidRPr="00FF780C">
        <w:rPr>
          <w:rFonts w:ascii="Arial" w:hAnsi="Arial" w:cs="Arial"/>
        </w:rPr>
        <w:t xml:space="preserve">concorrência </w:t>
      </w:r>
      <w:r w:rsidR="000C79EB" w:rsidRPr="00FF780C">
        <w:rPr>
          <w:rFonts w:ascii="Arial" w:hAnsi="Arial" w:cs="Arial"/>
        </w:rPr>
        <w:t>no mercado</w:t>
      </w:r>
      <w:r w:rsidR="004E153B" w:rsidRPr="00FF780C">
        <w:rPr>
          <w:rFonts w:ascii="Arial" w:hAnsi="Arial" w:cs="Arial"/>
        </w:rPr>
        <w:t>.</w:t>
      </w:r>
    </w:p>
    <w:p w14:paraId="65B6F386" w14:textId="1632AE30" w:rsidR="00B56BA7" w:rsidRPr="00FF780C" w:rsidRDefault="00FF780C" w:rsidP="00C71D06">
      <w:pPr>
        <w:pStyle w:val="Ttulo3"/>
        <w:rPr>
          <w:b/>
          <w:color w:val="auto"/>
          <w:sz w:val="24"/>
          <w:szCs w:val="24"/>
        </w:rPr>
      </w:pPr>
      <w:bookmarkStart w:id="8" w:name="_Toc179932857"/>
      <w:r w:rsidRPr="00FF780C">
        <w:rPr>
          <w:b/>
          <w:color w:val="auto"/>
          <w:sz w:val="24"/>
          <w:szCs w:val="24"/>
        </w:rPr>
        <w:lastRenderedPageBreak/>
        <w:t xml:space="preserve">4.3 </w:t>
      </w:r>
      <w:proofErr w:type="spellStart"/>
      <w:r w:rsidR="00B56BA7" w:rsidRPr="00FF780C">
        <w:rPr>
          <w:b/>
          <w:color w:val="auto"/>
          <w:sz w:val="24"/>
          <w:szCs w:val="24"/>
        </w:rPr>
        <w:t>Milkshake</w:t>
      </w:r>
      <w:proofErr w:type="spellEnd"/>
      <w:r w:rsidR="00B56BA7" w:rsidRPr="00FF780C">
        <w:rPr>
          <w:b/>
          <w:color w:val="auto"/>
          <w:sz w:val="24"/>
          <w:szCs w:val="24"/>
        </w:rPr>
        <w:t xml:space="preserve"> </w:t>
      </w:r>
    </w:p>
    <w:p w14:paraId="178A9D8E" w14:textId="729F4D53" w:rsidR="00B56BA7" w:rsidRPr="00400674" w:rsidRDefault="00B56BA7" w:rsidP="004C2A65">
      <w:pPr>
        <w:pStyle w:val="NormalWeb"/>
        <w:spacing w:line="360" w:lineRule="auto"/>
        <w:ind w:firstLine="708"/>
        <w:rPr>
          <w:rFonts w:ascii="Arial" w:hAnsi="Arial" w:cs="Arial"/>
        </w:rPr>
      </w:pPr>
      <w:r w:rsidRPr="00FF780C">
        <w:rPr>
          <w:rFonts w:ascii="Arial" w:hAnsi="Arial" w:cs="Arial"/>
        </w:rPr>
        <w:t xml:space="preserve">O McDonald’s, a maior rede de </w:t>
      </w:r>
      <w:r w:rsidRPr="00FF780C">
        <w:rPr>
          <w:rFonts w:ascii="Arial" w:hAnsi="Arial" w:cs="Arial"/>
          <w:i/>
        </w:rPr>
        <w:t>fast food</w:t>
      </w:r>
      <w:r w:rsidRPr="00FF780C">
        <w:rPr>
          <w:rFonts w:ascii="Arial" w:hAnsi="Arial" w:cs="Arial"/>
        </w:rPr>
        <w:t xml:space="preserve"> do mundo em valores, de acordo com</w:t>
      </w:r>
      <w:r w:rsidR="0085172B" w:rsidRPr="00FF780C">
        <w:rPr>
          <w:rFonts w:ascii="Arial" w:hAnsi="Arial" w:cs="Arial"/>
        </w:rPr>
        <w:t xml:space="preserve"> </w:t>
      </w:r>
      <w:proofErr w:type="spellStart"/>
      <w:r w:rsidR="004A4485" w:rsidRPr="00FF780C">
        <w:rPr>
          <w:rFonts w:ascii="Arial" w:hAnsi="Arial" w:cs="Arial"/>
        </w:rPr>
        <w:t>G</w:t>
      </w:r>
      <w:r w:rsidR="00E61FC0" w:rsidRPr="00FF780C">
        <w:rPr>
          <w:rFonts w:ascii="Arial" w:hAnsi="Arial" w:cs="Arial"/>
        </w:rPr>
        <w:t>itz</w:t>
      </w:r>
      <w:proofErr w:type="spellEnd"/>
      <w:r w:rsidRPr="00FF780C">
        <w:rPr>
          <w:rFonts w:ascii="Arial" w:hAnsi="Arial" w:cs="Arial"/>
        </w:rPr>
        <w:t xml:space="preserve"> </w:t>
      </w:r>
      <w:r w:rsidR="006E13CB" w:rsidRPr="00FF780C">
        <w:rPr>
          <w:rFonts w:ascii="Arial" w:hAnsi="Arial" w:cs="Arial"/>
        </w:rPr>
        <w:t>(</w:t>
      </w:r>
      <w:r w:rsidR="001A56C9" w:rsidRPr="00FF780C">
        <w:rPr>
          <w:rFonts w:ascii="Arial" w:hAnsi="Arial" w:cs="Arial"/>
        </w:rPr>
        <w:t>et al</w:t>
      </w:r>
      <w:r w:rsidR="00D33B8B" w:rsidRPr="00FF780C">
        <w:rPr>
          <w:rFonts w:ascii="Arial" w:hAnsi="Arial" w:cs="Arial"/>
        </w:rPr>
        <w:t>.</w:t>
      </w:r>
      <w:r w:rsidR="001A56C9" w:rsidRPr="00FF780C">
        <w:rPr>
          <w:rFonts w:ascii="Arial" w:hAnsi="Arial" w:cs="Arial"/>
        </w:rPr>
        <w:t>, 2024)</w:t>
      </w:r>
      <w:r w:rsidRPr="00FF780C">
        <w:rPr>
          <w:rFonts w:ascii="Arial" w:hAnsi="Arial" w:cs="Arial"/>
        </w:rPr>
        <w:t>, mudou o cardápio de todas as suas</w:t>
      </w:r>
      <w:r w:rsidRPr="00400674">
        <w:rPr>
          <w:rFonts w:ascii="Arial" w:hAnsi="Arial" w:cs="Arial"/>
        </w:rPr>
        <w:t xml:space="preserve"> lojas do Brasil e “não serve mais sorvete”, agora as chamadas sobremesas cumpre</w:t>
      </w:r>
      <w:r w:rsidR="00410610" w:rsidRPr="00400674">
        <w:rPr>
          <w:rFonts w:ascii="Arial" w:hAnsi="Arial" w:cs="Arial"/>
        </w:rPr>
        <w:t>m</w:t>
      </w:r>
      <w:r w:rsidRPr="00400674">
        <w:rPr>
          <w:rFonts w:ascii="Arial" w:hAnsi="Arial" w:cs="Arial"/>
        </w:rPr>
        <w:t xml:space="preserve"> o mesmo papel e segue</w:t>
      </w:r>
      <w:r w:rsidR="00BF069D" w:rsidRPr="00400674">
        <w:rPr>
          <w:rFonts w:ascii="Arial" w:hAnsi="Arial" w:cs="Arial"/>
        </w:rPr>
        <w:t>m</w:t>
      </w:r>
      <w:r w:rsidRPr="00400674">
        <w:rPr>
          <w:rFonts w:ascii="Arial" w:hAnsi="Arial" w:cs="Arial"/>
        </w:rPr>
        <w:t xml:space="preserve"> a mesma identidade visual. Com a alteração do cardápio e da nomenclatura, ou seja, de sorvete para sobremesa, sua alíquota de PIS (Programa de Incentivo Social) e COFINS (Contribuição para o Financiamento da Seguridade Social) zerou, proporcionando um alívio ao fluxo de caixa da empresa.</w:t>
      </w:r>
    </w:p>
    <w:p w14:paraId="37A1CA1D" w14:textId="5FC4D40B" w:rsidR="000C55C3" w:rsidRPr="00FF780C" w:rsidRDefault="00B56BA7" w:rsidP="00FF780C">
      <w:pPr>
        <w:pStyle w:val="NormalWeb"/>
        <w:spacing w:before="0" w:beforeAutospacing="0" w:after="120" w:afterAutospacing="0" w:line="360" w:lineRule="auto"/>
        <w:ind w:firstLine="708"/>
        <w:rPr>
          <w:rFonts w:ascii="Arial" w:hAnsi="Arial" w:cs="Arial"/>
        </w:rPr>
      </w:pPr>
      <w:r w:rsidRPr="00FF780C">
        <w:rPr>
          <w:rFonts w:ascii="Arial" w:hAnsi="Arial" w:cs="Arial"/>
        </w:rPr>
        <w:t xml:space="preserve">O </w:t>
      </w:r>
      <w:r w:rsidRPr="00FF780C">
        <w:rPr>
          <w:rFonts w:ascii="Arial" w:hAnsi="Arial" w:cs="Arial"/>
          <w:i/>
        </w:rPr>
        <w:t>milkshake</w:t>
      </w:r>
      <w:r w:rsidRPr="00FF780C">
        <w:rPr>
          <w:rFonts w:ascii="Arial" w:hAnsi="Arial" w:cs="Arial"/>
        </w:rPr>
        <w:t xml:space="preserve"> é uma bebida composta de leite e soro de leite, podendo ou não haver adição de outros produtos, como sorvete, chocolate, entre outros, na condição de que a base Lacta presente no mínimo 51% do total de ingredientes do produto, dentro dos termos da Instrução Normativa MAPA (Ministério da Agricultura, Pecuária e Abastecimento) n° 16, de 2005. Com isso, em 2015, o </w:t>
      </w:r>
      <w:r w:rsidRPr="00FF780C">
        <w:rPr>
          <w:rFonts w:ascii="Arial" w:hAnsi="Arial" w:cs="Arial"/>
          <w:i/>
        </w:rPr>
        <w:t>McDonald’s</w:t>
      </w:r>
      <w:r w:rsidRPr="00FF780C">
        <w:rPr>
          <w:rFonts w:ascii="Arial" w:hAnsi="Arial" w:cs="Arial"/>
        </w:rPr>
        <w:t xml:space="preserve"> ganhou o processo junto ao CARF, saindo de uma alíquota de 9,25% de PIS COFINS para 0%, com a base de seu produto enquadrada dentro de mistura lacta e não sorvete.</w:t>
      </w:r>
      <w:r w:rsidR="007F3394" w:rsidRPr="00FF780C">
        <w:rPr>
          <w:rFonts w:ascii="Arial" w:hAnsi="Arial" w:cs="Arial"/>
        </w:rPr>
        <w:t xml:space="preserve"> </w:t>
      </w:r>
      <w:r w:rsidR="002E2FD8" w:rsidRPr="00FF780C">
        <w:rPr>
          <w:rFonts w:ascii="Arial" w:hAnsi="Arial" w:cs="Arial"/>
        </w:rPr>
        <w:t xml:space="preserve">Deste </w:t>
      </w:r>
      <w:r w:rsidR="00136B88" w:rsidRPr="00FF780C">
        <w:rPr>
          <w:rFonts w:ascii="Arial" w:hAnsi="Arial" w:cs="Arial"/>
        </w:rPr>
        <w:t xml:space="preserve">modo, outras redes de </w:t>
      </w:r>
      <w:r w:rsidR="00136B88" w:rsidRPr="00FF780C">
        <w:rPr>
          <w:rFonts w:ascii="Arial" w:hAnsi="Arial" w:cs="Arial"/>
          <w:i/>
        </w:rPr>
        <w:t xml:space="preserve">fast food </w:t>
      </w:r>
      <w:r w:rsidR="00136B88" w:rsidRPr="00FF780C">
        <w:rPr>
          <w:rFonts w:ascii="Arial" w:hAnsi="Arial" w:cs="Arial"/>
        </w:rPr>
        <w:t xml:space="preserve">também </w:t>
      </w:r>
      <w:r w:rsidR="008B392A" w:rsidRPr="00FF780C">
        <w:rPr>
          <w:rFonts w:ascii="Arial" w:hAnsi="Arial" w:cs="Arial"/>
        </w:rPr>
        <w:t xml:space="preserve">recorreram aos meios legais para reduzir </w:t>
      </w:r>
      <w:r w:rsidR="00E725B3" w:rsidRPr="00FF780C">
        <w:rPr>
          <w:rFonts w:ascii="Arial" w:hAnsi="Arial" w:cs="Arial"/>
        </w:rPr>
        <w:t>as alíquotas</w:t>
      </w:r>
      <w:r w:rsidR="00136B88" w:rsidRPr="00FF780C">
        <w:rPr>
          <w:rFonts w:ascii="Arial" w:hAnsi="Arial" w:cs="Arial"/>
        </w:rPr>
        <w:t xml:space="preserve"> </w:t>
      </w:r>
      <w:r w:rsidR="00E6192F" w:rsidRPr="00FF780C">
        <w:rPr>
          <w:rFonts w:ascii="Arial" w:hAnsi="Arial" w:cs="Arial"/>
        </w:rPr>
        <w:t>de seus produtos derivados de leite.</w:t>
      </w:r>
      <w:r w:rsidR="00461E08" w:rsidRPr="00FF780C">
        <w:rPr>
          <w:rFonts w:ascii="Arial" w:hAnsi="Arial" w:cs="Arial"/>
        </w:rPr>
        <w:t xml:space="preserve"> </w:t>
      </w:r>
    </w:p>
    <w:p w14:paraId="7EE84071" w14:textId="118C1E3C" w:rsidR="00927EBA" w:rsidRPr="00400674" w:rsidRDefault="00B56BA7" w:rsidP="00FF780C">
      <w:pPr>
        <w:pStyle w:val="NormalWeb"/>
        <w:spacing w:before="0" w:beforeAutospacing="0" w:after="120" w:afterAutospacing="0" w:line="360" w:lineRule="auto"/>
        <w:ind w:firstLine="708"/>
        <w:rPr>
          <w:rFonts w:ascii="Arial" w:hAnsi="Arial" w:cs="Arial"/>
        </w:rPr>
      </w:pPr>
      <w:r w:rsidRPr="00FF780C">
        <w:rPr>
          <w:rFonts w:ascii="Arial" w:hAnsi="Arial" w:cs="Arial"/>
        </w:rPr>
        <w:t xml:space="preserve">Em nota, o </w:t>
      </w:r>
      <w:r w:rsidRPr="00FF780C">
        <w:rPr>
          <w:rFonts w:ascii="Arial" w:hAnsi="Arial" w:cs="Arial"/>
          <w:i/>
        </w:rPr>
        <w:t>McDonald’s</w:t>
      </w:r>
      <w:r w:rsidRPr="00FF780C">
        <w:rPr>
          <w:rFonts w:ascii="Arial" w:hAnsi="Arial" w:cs="Arial"/>
        </w:rPr>
        <w:t xml:space="preserve"> diz que “a companhia esclarece que o produto não</w:t>
      </w:r>
      <w:r w:rsidRPr="00400674">
        <w:rPr>
          <w:rFonts w:ascii="Arial" w:hAnsi="Arial" w:cs="Arial"/>
        </w:rPr>
        <w:t xml:space="preserve"> sofreu alterações nos últimos anos e continua com a mesma composição, seguindo as características e os padrões mundiais de qualidade da rede”</w:t>
      </w:r>
      <w:r w:rsidR="00804EE6" w:rsidRPr="00400674">
        <w:rPr>
          <w:rFonts w:ascii="Arial" w:hAnsi="Arial" w:cs="Arial"/>
        </w:rPr>
        <w:t>.</w:t>
      </w:r>
    </w:p>
    <w:p w14:paraId="04884CA5" w14:textId="2DC1458A" w:rsidR="00557CA4" w:rsidRPr="00400674" w:rsidRDefault="001B433C" w:rsidP="00FF780C">
      <w:pPr>
        <w:pStyle w:val="NormalWeb"/>
        <w:tabs>
          <w:tab w:val="left" w:pos="1276"/>
        </w:tabs>
        <w:spacing w:before="0" w:beforeAutospacing="0" w:after="120" w:afterAutospacing="0" w:line="360" w:lineRule="auto"/>
        <w:ind w:firstLine="708"/>
        <w:rPr>
          <w:rFonts w:ascii="Arial" w:hAnsi="Arial" w:cs="Arial"/>
          <w:strike/>
        </w:rPr>
      </w:pPr>
      <w:r w:rsidRPr="00400674">
        <w:rPr>
          <w:rFonts w:ascii="Arial" w:hAnsi="Arial" w:cs="Arial"/>
        </w:rPr>
        <w:t>Os casos apresentados acima</w:t>
      </w:r>
      <w:r w:rsidR="004D1EDF" w:rsidRPr="00400674">
        <w:rPr>
          <w:rFonts w:ascii="Arial" w:hAnsi="Arial" w:cs="Arial"/>
        </w:rPr>
        <w:t xml:space="preserve"> </w:t>
      </w:r>
      <w:r w:rsidR="004570C1" w:rsidRPr="00400674">
        <w:rPr>
          <w:rFonts w:ascii="Arial" w:hAnsi="Arial" w:cs="Arial"/>
        </w:rPr>
        <w:t>são</w:t>
      </w:r>
      <w:r w:rsidR="004D1EDF" w:rsidRPr="00400674">
        <w:rPr>
          <w:rFonts w:ascii="Arial" w:hAnsi="Arial" w:cs="Arial"/>
        </w:rPr>
        <w:t xml:space="preserve"> três </w:t>
      </w:r>
      <w:r w:rsidR="00EC5F47" w:rsidRPr="00400674">
        <w:rPr>
          <w:rFonts w:ascii="Arial" w:hAnsi="Arial" w:cs="Arial"/>
        </w:rPr>
        <w:t xml:space="preserve">dos diversos </w:t>
      </w:r>
      <w:r w:rsidR="00F9324D" w:rsidRPr="00400674">
        <w:rPr>
          <w:rFonts w:ascii="Arial" w:hAnsi="Arial" w:cs="Arial"/>
        </w:rPr>
        <w:t>exemplos</w:t>
      </w:r>
      <w:r w:rsidR="00EC5F47" w:rsidRPr="00400674">
        <w:rPr>
          <w:rFonts w:ascii="Arial" w:hAnsi="Arial" w:cs="Arial"/>
        </w:rPr>
        <w:t xml:space="preserve"> julgados pelo Conselho Administrativo De Recursos Fiscais</w:t>
      </w:r>
      <w:r w:rsidR="00D05929" w:rsidRPr="00400674">
        <w:rPr>
          <w:rFonts w:ascii="Arial" w:hAnsi="Arial" w:cs="Arial"/>
        </w:rPr>
        <w:t xml:space="preserve">, </w:t>
      </w:r>
      <w:r w:rsidR="00C21E77" w:rsidRPr="00400674">
        <w:rPr>
          <w:rFonts w:ascii="Arial" w:hAnsi="Arial" w:cs="Arial"/>
        </w:rPr>
        <w:t>todos</w:t>
      </w:r>
      <w:r w:rsidR="00D05929" w:rsidRPr="00400674">
        <w:rPr>
          <w:rFonts w:ascii="Arial" w:hAnsi="Arial" w:cs="Arial"/>
        </w:rPr>
        <w:t xml:space="preserve"> do ramo alimentíci</w:t>
      </w:r>
      <w:r w:rsidR="003B7713" w:rsidRPr="00400674">
        <w:rPr>
          <w:rFonts w:ascii="Arial" w:hAnsi="Arial" w:cs="Arial"/>
        </w:rPr>
        <w:t xml:space="preserve">o, </w:t>
      </w:r>
      <w:r w:rsidR="00504DC2" w:rsidRPr="00400674">
        <w:rPr>
          <w:rFonts w:ascii="Arial" w:hAnsi="Arial" w:cs="Arial"/>
        </w:rPr>
        <w:t xml:space="preserve">e </w:t>
      </w:r>
      <w:r w:rsidR="003B7713" w:rsidRPr="00400674">
        <w:rPr>
          <w:rFonts w:ascii="Arial" w:hAnsi="Arial" w:cs="Arial"/>
        </w:rPr>
        <w:t>que</w:t>
      </w:r>
      <w:r w:rsidR="001D4FC1" w:rsidRPr="00400674">
        <w:rPr>
          <w:rFonts w:ascii="Arial" w:hAnsi="Arial" w:cs="Arial"/>
        </w:rPr>
        <w:t>,</w:t>
      </w:r>
      <w:r w:rsidR="003B7713" w:rsidRPr="00400674">
        <w:rPr>
          <w:rFonts w:ascii="Arial" w:hAnsi="Arial" w:cs="Arial"/>
        </w:rPr>
        <w:t xml:space="preserve"> </w:t>
      </w:r>
      <w:r w:rsidR="0088044B" w:rsidRPr="00400674">
        <w:rPr>
          <w:rFonts w:ascii="Arial" w:hAnsi="Arial" w:cs="Arial"/>
        </w:rPr>
        <w:t>mesmo compartilhando</w:t>
      </w:r>
      <w:r w:rsidR="00D72136" w:rsidRPr="00400674">
        <w:rPr>
          <w:rFonts w:ascii="Arial" w:hAnsi="Arial" w:cs="Arial"/>
        </w:rPr>
        <w:t xml:space="preserve"> </w:t>
      </w:r>
      <w:r w:rsidR="0025706E" w:rsidRPr="00400674">
        <w:rPr>
          <w:rFonts w:ascii="Arial" w:hAnsi="Arial" w:cs="Arial"/>
        </w:rPr>
        <w:t xml:space="preserve">algumas semelhanças, </w:t>
      </w:r>
      <w:r w:rsidR="0088044B" w:rsidRPr="00400674">
        <w:rPr>
          <w:rFonts w:ascii="Arial" w:hAnsi="Arial" w:cs="Arial"/>
        </w:rPr>
        <w:t xml:space="preserve">possuem </w:t>
      </w:r>
      <w:r w:rsidR="002D2CE4" w:rsidRPr="00400674">
        <w:rPr>
          <w:rFonts w:ascii="Arial" w:hAnsi="Arial" w:cs="Arial"/>
        </w:rPr>
        <w:t>importantes</w:t>
      </w:r>
      <w:r w:rsidR="00D870CA" w:rsidRPr="00400674">
        <w:rPr>
          <w:rFonts w:ascii="Arial" w:hAnsi="Arial" w:cs="Arial"/>
        </w:rPr>
        <w:t xml:space="preserve"> divergências</w:t>
      </w:r>
      <w:r w:rsidR="00106C1E" w:rsidRPr="00400674">
        <w:rPr>
          <w:rFonts w:ascii="Arial" w:hAnsi="Arial" w:cs="Arial"/>
        </w:rPr>
        <w:t>, e</w:t>
      </w:r>
      <w:r w:rsidR="007A4BB3" w:rsidRPr="00400674">
        <w:rPr>
          <w:rFonts w:ascii="Arial" w:hAnsi="Arial" w:cs="Arial"/>
        </w:rPr>
        <w:t xml:space="preserve"> </w:t>
      </w:r>
      <w:r w:rsidR="004400FE" w:rsidRPr="00400674">
        <w:rPr>
          <w:rFonts w:ascii="Arial" w:hAnsi="Arial" w:cs="Arial"/>
        </w:rPr>
        <w:t xml:space="preserve">é dito </w:t>
      </w:r>
      <w:r w:rsidR="007A4BB3" w:rsidRPr="00400674">
        <w:rPr>
          <w:rFonts w:ascii="Arial" w:hAnsi="Arial" w:cs="Arial"/>
        </w:rPr>
        <w:t>isso não apenas pelo fato</w:t>
      </w:r>
      <w:r w:rsidR="004400FE" w:rsidRPr="00400674">
        <w:rPr>
          <w:rFonts w:ascii="Arial" w:hAnsi="Arial" w:cs="Arial"/>
        </w:rPr>
        <w:t xml:space="preserve"> </w:t>
      </w:r>
      <w:r w:rsidR="00BC7A71" w:rsidRPr="00400674">
        <w:rPr>
          <w:rFonts w:ascii="Arial" w:hAnsi="Arial" w:cs="Arial"/>
        </w:rPr>
        <w:t>do resultado</w:t>
      </w:r>
      <w:r w:rsidR="00151CE0" w:rsidRPr="00400674">
        <w:rPr>
          <w:rFonts w:ascii="Arial" w:hAnsi="Arial" w:cs="Arial"/>
        </w:rPr>
        <w:t xml:space="preserve"> </w:t>
      </w:r>
      <w:r w:rsidR="008D69B9" w:rsidRPr="00400674">
        <w:rPr>
          <w:rFonts w:ascii="Arial" w:hAnsi="Arial" w:cs="Arial"/>
        </w:rPr>
        <w:t xml:space="preserve">dos </w:t>
      </w:r>
      <w:r w:rsidR="00151CE0" w:rsidRPr="00400674">
        <w:rPr>
          <w:rFonts w:ascii="Arial" w:hAnsi="Arial" w:cs="Arial"/>
        </w:rPr>
        <w:t>julgamentos</w:t>
      </w:r>
      <w:r w:rsidR="007E21B5" w:rsidRPr="00400674">
        <w:rPr>
          <w:rFonts w:ascii="Arial" w:hAnsi="Arial" w:cs="Arial"/>
        </w:rPr>
        <w:t xml:space="preserve">. </w:t>
      </w:r>
      <w:r w:rsidR="006300E8" w:rsidRPr="00400674">
        <w:rPr>
          <w:rFonts w:ascii="Arial" w:hAnsi="Arial" w:cs="Arial"/>
        </w:rPr>
        <w:t xml:space="preserve">Umas empresas </w:t>
      </w:r>
      <w:r w:rsidR="00FD389D" w:rsidRPr="00400674">
        <w:rPr>
          <w:rFonts w:ascii="Arial" w:hAnsi="Arial" w:cs="Arial"/>
        </w:rPr>
        <w:t>tiveram uma mudança radical</w:t>
      </w:r>
      <w:r w:rsidR="00207A59" w:rsidRPr="00400674">
        <w:rPr>
          <w:rFonts w:ascii="Arial" w:hAnsi="Arial" w:cs="Arial"/>
        </w:rPr>
        <w:t xml:space="preserve"> e criativa</w:t>
      </w:r>
      <w:r w:rsidR="00E12EBE" w:rsidRPr="00400674">
        <w:rPr>
          <w:rFonts w:ascii="Arial" w:hAnsi="Arial" w:cs="Arial"/>
        </w:rPr>
        <w:t>, outr</w:t>
      </w:r>
      <w:r w:rsidR="005E0846" w:rsidRPr="00400674">
        <w:rPr>
          <w:rFonts w:ascii="Arial" w:hAnsi="Arial" w:cs="Arial"/>
        </w:rPr>
        <w:t>a</w:t>
      </w:r>
      <w:r w:rsidR="00E12EBE" w:rsidRPr="00400674">
        <w:rPr>
          <w:rFonts w:ascii="Arial" w:hAnsi="Arial" w:cs="Arial"/>
        </w:rPr>
        <w:t xml:space="preserve">s </w:t>
      </w:r>
      <w:r w:rsidR="00965F8C" w:rsidRPr="00400674">
        <w:rPr>
          <w:rFonts w:ascii="Arial" w:hAnsi="Arial" w:cs="Arial"/>
        </w:rPr>
        <w:t>nem tant</w:t>
      </w:r>
      <w:r w:rsidR="00683D6A" w:rsidRPr="00400674">
        <w:rPr>
          <w:rFonts w:ascii="Arial" w:hAnsi="Arial" w:cs="Arial"/>
        </w:rPr>
        <w:t>o</w:t>
      </w:r>
      <w:r w:rsidR="000E1807" w:rsidRPr="00400674">
        <w:rPr>
          <w:rFonts w:ascii="Arial" w:hAnsi="Arial" w:cs="Arial"/>
        </w:rPr>
        <w:t>, mas tod</w:t>
      </w:r>
      <w:r w:rsidR="006300E8" w:rsidRPr="00400674">
        <w:rPr>
          <w:rFonts w:ascii="Arial" w:hAnsi="Arial" w:cs="Arial"/>
        </w:rPr>
        <w:t>a</w:t>
      </w:r>
      <w:r w:rsidR="000E1807" w:rsidRPr="00400674">
        <w:rPr>
          <w:rFonts w:ascii="Arial" w:hAnsi="Arial" w:cs="Arial"/>
        </w:rPr>
        <w:t xml:space="preserve">s foram </w:t>
      </w:r>
      <w:r w:rsidR="005C1819" w:rsidRPr="00400674">
        <w:rPr>
          <w:rFonts w:ascii="Arial" w:hAnsi="Arial" w:cs="Arial"/>
        </w:rPr>
        <w:t>julga</w:t>
      </w:r>
      <w:r w:rsidR="002C03AB" w:rsidRPr="00400674">
        <w:rPr>
          <w:rFonts w:ascii="Arial" w:hAnsi="Arial" w:cs="Arial"/>
        </w:rPr>
        <w:t>das</w:t>
      </w:r>
      <w:r w:rsidR="007D1BD6" w:rsidRPr="00400674">
        <w:rPr>
          <w:rFonts w:ascii="Arial" w:hAnsi="Arial" w:cs="Arial"/>
        </w:rPr>
        <w:t xml:space="preserve"> de acordo </w:t>
      </w:r>
      <w:r w:rsidR="00BA75F0" w:rsidRPr="00400674">
        <w:rPr>
          <w:rFonts w:ascii="Arial" w:hAnsi="Arial" w:cs="Arial"/>
        </w:rPr>
        <w:t xml:space="preserve">com </w:t>
      </w:r>
      <w:r w:rsidR="00E377A7" w:rsidRPr="00400674">
        <w:rPr>
          <w:rFonts w:ascii="Arial" w:hAnsi="Arial" w:cs="Arial"/>
        </w:rPr>
        <w:t xml:space="preserve">o </w:t>
      </w:r>
      <w:r w:rsidR="00BA75F0" w:rsidRPr="00400674">
        <w:rPr>
          <w:rFonts w:ascii="Arial" w:hAnsi="Arial" w:cs="Arial"/>
        </w:rPr>
        <w:t xml:space="preserve">que o conselho </w:t>
      </w:r>
      <w:r w:rsidR="009E2170" w:rsidRPr="00400674">
        <w:rPr>
          <w:rFonts w:ascii="Arial" w:hAnsi="Arial" w:cs="Arial"/>
        </w:rPr>
        <w:t>acre</w:t>
      </w:r>
      <w:r w:rsidR="008B0A7F" w:rsidRPr="00400674">
        <w:rPr>
          <w:rFonts w:ascii="Arial" w:hAnsi="Arial" w:cs="Arial"/>
        </w:rPr>
        <w:t xml:space="preserve">dita ser </w:t>
      </w:r>
      <w:r w:rsidR="001A19EB" w:rsidRPr="00400674">
        <w:rPr>
          <w:rFonts w:ascii="Arial" w:hAnsi="Arial" w:cs="Arial"/>
        </w:rPr>
        <w:t>o certo</w:t>
      </w:r>
      <w:r w:rsidR="006E563E" w:rsidRPr="00400674">
        <w:rPr>
          <w:rFonts w:ascii="Arial" w:hAnsi="Arial" w:cs="Arial"/>
        </w:rPr>
        <w:t>, de acordo com</w:t>
      </w:r>
      <w:r w:rsidR="00797599" w:rsidRPr="00400674">
        <w:rPr>
          <w:rFonts w:ascii="Arial" w:hAnsi="Arial" w:cs="Arial"/>
        </w:rPr>
        <w:t xml:space="preserve"> o</w:t>
      </w:r>
      <w:r w:rsidR="006E563E" w:rsidRPr="00400674">
        <w:rPr>
          <w:rFonts w:ascii="Arial" w:hAnsi="Arial" w:cs="Arial"/>
        </w:rPr>
        <w:t xml:space="preserve"> </w:t>
      </w:r>
      <w:r w:rsidR="00AB1808" w:rsidRPr="00400674">
        <w:rPr>
          <w:rFonts w:ascii="Arial" w:hAnsi="Arial" w:cs="Arial"/>
        </w:rPr>
        <w:t>Sistema</w:t>
      </w:r>
      <w:r w:rsidR="00AB1808" w:rsidRPr="00400674">
        <w:rPr>
          <w:rFonts w:ascii="Arial" w:hAnsi="Arial" w:cs="Arial"/>
          <w:spacing w:val="-5"/>
        </w:rPr>
        <w:t xml:space="preserve"> </w:t>
      </w:r>
      <w:r w:rsidR="00AB1808" w:rsidRPr="00400674">
        <w:rPr>
          <w:rFonts w:ascii="Arial" w:hAnsi="Arial" w:cs="Arial"/>
        </w:rPr>
        <w:t>Harmonizado</w:t>
      </w:r>
      <w:r w:rsidR="00AB1808" w:rsidRPr="00400674">
        <w:rPr>
          <w:rFonts w:ascii="Arial" w:hAnsi="Arial" w:cs="Arial"/>
          <w:spacing w:val="-3"/>
        </w:rPr>
        <w:t xml:space="preserve"> </w:t>
      </w:r>
      <w:r w:rsidR="00AB1808" w:rsidRPr="00400674">
        <w:rPr>
          <w:rFonts w:ascii="Arial" w:hAnsi="Arial" w:cs="Arial"/>
        </w:rPr>
        <w:t>de</w:t>
      </w:r>
      <w:r w:rsidR="00AB1808" w:rsidRPr="00400674">
        <w:rPr>
          <w:rFonts w:ascii="Arial" w:hAnsi="Arial" w:cs="Arial"/>
          <w:spacing w:val="-5"/>
        </w:rPr>
        <w:t xml:space="preserve"> </w:t>
      </w:r>
      <w:r w:rsidR="00AB1808" w:rsidRPr="00400674">
        <w:rPr>
          <w:rFonts w:ascii="Arial" w:hAnsi="Arial" w:cs="Arial"/>
        </w:rPr>
        <w:t>Designação</w:t>
      </w:r>
      <w:r w:rsidR="00AB1808" w:rsidRPr="00400674">
        <w:rPr>
          <w:rFonts w:ascii="Arial" w:hAnsi="Arial" w:cs="Arial"/>
          <w:spacing w:val="-5"/>
        </w:rPr>
        <w:t xml:space="preserve"> </w:t>
      </w:r>
      <w:r w:rsidR="00AB1808" w:rsidRPr="00400674">
        <w:rPr>
          <w:rFonts w:ascii="Arial" w:hAnsi="Arial" w:cs="Arial"/>
        </w:rPr>
        <w:t>e</w:t>
      </w:r>
      <w:r w:rsidR="00AB1808" w:rsidRPr="00400674">
        <w:rPr>
          <w:rFonts w:ascii="Arial" w:hAnsi="Arial" w:cs="Arial"/>
          <w:spacing w:val="-3"/>
        </w:rPr>
        <w:t xml:space="preserve"> </w:t>
      </w:r>
      <w:r w:rsidR="00AB1808" w:rsidRPr="00400674">
        <w:rPr>
          <w:rFonts w:ascii="Arial" w:hAnsi="Arial" w:cs="Arial"/>
        </w:rPr>
        <w:t>de</w:t>
      </w:r>
      <w:r w:rsidR="00AB1808" w:rsidRPr="00400674">
        <w:rPr>
          <w:rFonts w:ascii="Arial" w:hAnsi="Arial" w:cs="Arial"/>
          <w:spacing w:val="-1"/>
        </w:rPr>
        <w:t xml:space="preserve"> </w:t>
      </w:r>
      <w:r w:rsidR="00AB1808" w:rsidRPr="00400674">
        <w:rPr>
          <w:rFonts w:ascii="Arial" w:hAnsi="Arial" w:cs="Arial"/>
        </w:rPr>
        <w:t>Codificação</w:t>
      </w:r>
      <w:r w:rsidR="00AB1808" w:rsidRPr="00400674">
        <w:rPr>
          <w:rFonts w:ascii="Arial" w:hAnsi="Arial" w:cs="Arial"/>
          <w:spacing w:val="-5"/>
        </w:rPr>
        <w:t xml:space="preserve"> </w:t>
      </w:r>
      <w:r w:rsidR="00AB1808" w:rsidRPr="00400674">
        <w:rPr>
          <w:rFonts w:ascii="Arial" w:hAnsi="Arial" w:cs="Arial"/>
        </w:rPr>
        <w:t>de Mercadorias</w:t>
      </w:r>
      <w:r w:rsidR="00D058E9" w:rsidRPr="00400674">
        <w:rPr>
          <w:rFonts w:ascii="Arial" w:hAnsi="Arial" w:cs="Arial"/>
        </w:rPr>
        <w:t>.</w:t>
      </w:r>
    </w:p>
    <w:p w14:paraId="0BB2F958" w14:textId="405607DF" w:rsidR="0054423A" w:rsidRPr="00400674" w:rsidRDefault="002B1957" w:rsidP="00FF780C">
      <w:pPr>
        <w:pStyle w:val="NormalWeb"/>
        <w:spacing w:before="0" w:beforeAutospacing="0" w:after="120" w:afterAutospacing="0" w:line="360" w:lineRule="auto"/>
        <w:ind w:firstLine="0"/>
        <w:rPr>
          <w:rFonts w:ascii="Arial" w:hAnsi="Arial" w:cs="Arial"/>
        </w:rPr>
      </w:pPr>
      <w:r w:rsidRPr="00400674">
        <w:rPr>
          <w:rFonts w:ascii="Arial" w:hAnsi="Arial" w:cs="Arial"/>
        </w:rPr>
        <w:tab/>
        <w:t>A</w:t>
      </w:r>
      <w:r w:rsidR="008E6B2A" w:rsidRPr="00400674">
        <w:rPr>
          <w:rFonts w:ascii="Arial" w:hAnsi="Arial" w:cs="Arial"/>
        </w:rPr>
        <w:t xml:space="preserve"> </w:t>
      </w:r>
      <w:r w:rsidRPr="00400674">
        <w:rPr>
          <w:rFonts w:ascii="Arial" w:hAnsi="Arial" w:cs="Arial"/>
        </w:rPr>
        <w:t xml:space="preserve">fim de facilitar </w:t>
      </w:r>
      <w:r w:rsidR="009A4D65" w:rsidRPr="00400674">
        <w:rPr>
          <w:rFonts w:ascii="Arial" w:hAnsi="Arial" w:cs="Arial"/>
        </w:rPr>
        <w:t>o e</w:t>
      </w:r>
      <w:r w:rsidR="00C442B0" w:rsidRPr="00400674">
        <w:rPr>
          <w:rFonts w:ascii="Arial" w:hAnsi="Arial" w:cs="Arial"/>
        </w:rPr>
        <w:t xml:space="preserve">studo e a compreensão </w:t>
      </w:r>
      <w:r w:rsidR="00E71DF0" w:rsidRPr="00400674">
        <w:rPr>
          <w:rFonts w:ascii="Arial" w:hAnsi="Arial" w:cs="Arial"/>
        </w:rPr>
        <w:t>desse</w:t>
      </w:r>
      <w:r w:rsidR="008D75B0" w:rsidRPr="00400674">
        <w:rPr>
          <w:rFonts w:ascii="Arial" w:hAnsi="Arial" w:cs="Arial"/>
        </w:rPr>
        <w:t xml:space="preserve">s atos, </w:t>
      </w:r>
      <w:r w:rsidR="006D08F5" w:rsidRPr="00400674">
        <w:rPr>
          <w:rFonts w:ascii="Arial" w:hAnsi="Arial" w:cs="Arial"/>
        </w:rPr>
        <w:t>o quadro</w:t>
      </w:r>
      <w:r w:rsidR="0084114A" w:rsidRPr="00400674">
        <w:rPr>
          <w:rFonts w:ascii="Arial" w:hAnsi="Arial" w:cs="Arial"/>
        </w:rPr>
        <w:t xml:space="preserve"> </w:t>
      </w:r>
      <w:r w:rsidR="00C83901" w:rsidRPr="00400674">
        <w:rPr>
          <w:rFonts w:ascii="Arial" w:hAnsi="Arial" w:cs="Arial"/>
        </w:rPr>
        <w:t>6</w:t>
      </w:r>
      <w:r w:rsidR="00090E58" w:rsidRPr="00400674">
        <w:rPr>
          <w:rFonts w:ascii="Arial" w:hAnsi="Arial" w:cs="Arial"/>
        </w:rPr>
        <w:t xml:space="preserve"> evidencia </w:t>
      </w:r>
      <w:r w:rsidR="00411464" w:rsidRPr="00400674">
        <w:rPr>
          <w:rFonts w:ascii="Arial" w:hAnsi="Arial" w:cs="Arial"/>
        </w:rPr>
        <w:t xml:space="preserve">pontos divergentes e convergentes </w:t>
      </w:r>
      <w:r w:rsidR="005D6724" w:rsidRPr="00400674">
        <w:rPr>
          <w:rFonts w:ascii="Arial" w:hAnsi="Arial" w:cs="Arial"/>
        </w:rPr>
        <w:t>entre os casos</w:t>
      </w:r>
      <w:r w:rsidR="004D346B">
        <w:rPr>
          <w:rFonts w:ascii="Arial" w:hAnsi="Arial" w:cs="Arial"/>
        </w:rPr>
        <w:t xml:space="preserve"> e</w:t>
      </w:r>
      <w:r w:rsidR="00D63BA4">
        <w:rPr>
          <w:rFonts w:ascii="Arial" w:hAnsi="Arial" w:cs="Arial"/>
        </w:rPr>
        <w:t xml:space="preserve"> a figura</w:t>
      </w:r>
      <w:r w:rsidR="00611D2F">
        <w:rPr>
          <w:rFonts w:ascii="Arial" w:hAnsi="Arial" w:cs="Arial"/>
        </w:rPr>
        <w:t xml:space="preserve"> 1 </w:t>
      </w:r>
      <w:r w:rsidR="009F65C4">
        <w:rPr>
          <w:rFonts w:ascii="Arial" w:hAnsi="Arial" w:cs="Arial"/>
        </w:rPr>
        <w:t>i</w:t>
      </w:r>
      <w:r w:rsidR="00CD1ECD">
        <w:rPr>
          <w:rFonts w:ascii="Arial" w:hAnsi="Arial" w:cs="Arial"/>
        </w:rPr>
        <w:t>lustra</w:t>
      </w:r>
      <w:r w:rsidR="008012EE">
        <w:rPr>
          <w:rFonts w:ascii="Arial" w:hAnsi="Arial" w:cs="Arial"/>
        </w:rPr>
        <w:t>-os</w:t>
      </w:r>
      <w:r w:rsidR="00666B46" w:rsidRPr="00400674">
        <w:rPr>
          <w:rFonts w:ascii="Arial" w:hAnsi="Arial" w:cs="Arial"/>
        </w:rPr>
        <w:t xml:space="preserve">. </w:t>
      </w:r>
      <w:r w:rsidR="005D6724" w:rsidRPr="00400674">
        <w:rPr>
          <w:rFonts w:ascii="Arial" w:hAnsi="Arial" w:cs="Arial"/>
        </w:rPr>
        <w:t xml:space="preserve"> </w:t>
      </w:r>
    </w:p>
    <w:p w14:paraId="603C8573" w14:textId="590EF9C5" w:rsidR="004619F1" w:rsidRPr="00FF780C" w:rsidRDefault="00C00716" w:rsidP="004619F1">
      <w:pPr>
        <w:pStyle w:val="Legenda"/>
        <w:keepNext/>
        <w:jc w:val="center"/>
        <w:divId w:val="918248857"/>
        <w:rPr>
          <w:i w:val="0"/>
          <w:color w:val="000000" w:themeColor="text1"/>
          <w:sz w:val="20"/>
          <w:szCs w:val="20"/>
        </w:rPr>
      </w:pPr>
      <w:r w:rsidRPr="00FF780C">
        <w:rPr>
          <w:i w:val="0"/>
          <w:color w:val="000000" w:themeColor="text1"/>
          <w:sz w:val="20"/>
          <w:szCs w:val="20"/>
        </w:rPr>
        <w:lastRenderedPageBreak/>
        <w:t>Quadro</w:t>
      </w:r>
      <w:r w:rsidR="004619F1" w:rsidRPr="00FF780C">
        <w:rPr>
          <w:i w:val="0"/>
          <w:color w:val="000000" w:themeColor="text1"/>
          <w:sz w:val="20"/>
          <w:szCs w:val="20"/>
        </w:rPr>
        <w:t xml:space="preserve"> </w:t>
      </w:r>
      <w:r w:rsidR="00BA18EF" w:rsidRPr="00FF780C">
        <w:rPr>
          <w:i w:val="0"/>
          <w:color w:val="000000" w:themeColor="text1"/>
          <w:sz w:val="20"/>
          <w:szCs w:val="20"/>
        </w:rPr>
        <w:t>6</w:t>
      </w:r>
      <w:r w:rsidR="004619F1" w:rsidRPr="00FF780C">
        <w:rPr>
          <w:i w:val="0"/>
          <w:color w:val="000000" w:themeColor="text1"/>
          <w:sz w:val="20"/>
          <w:szCs w:val="20"/>
        </w:rPr>
        <w:t xml:space="preserve"> - Comparação dos casos de planejamento tributário</w:t>
      </w:r>
    </w:p>
    <w:tbl>
      <w:tblPr>
        <w:tblW w:w="9300" w:type="dxa"/>
        <w:jc w:val="center"/>
        <w:tblCellMar>
          <w:top w:w="15" w:type="dxa"/>
          <w:left w:w="15" w:type="dxa"/>
          <w:bottom w:w="15" w:type="dxa"/>
          <w:right w:w="15" w:type="dxa"/>
        </w:tblCellMar>
        <w:tblLook w:val="04A0" w:firstRow="1" w:lastRow="0" w:firstColumn="1" w:lastColumn="0" w:noHBand="0" w:noVBand="1"/>
      </w:tblPr>
      <w:tblGrid>
        <w:gridCol w:w="1832"/>
        <w:gridCol w:w="2672"/>
        <w:gridCol w:w="2271"/>
        <w:gridCol w:w="2525"/>
      </w:tblGrid>
      <w:tr w:rsidR="00400674" w:rsidRPr="00400674" w14:paraId="026B9D21" w14:textId="77777777" w:rsidTr="00EB4F1F">
        <w:trPr>
          <w:divId w:val="918248857"/>
          <w:trHeight w:val="527"/>
          <w:jc w:val="center"/>
        </w:trPr>
        <w:tc>
          <w:tcPr>
            <w:tcW w:w="1903" w:type="dxa"/>
            <w:vMerge w:val="restart"/>
            <w:tcBorders>
              <w:top w:val="single" w:sz="4" w:space="0" w:color="505050"/>
              <w:left w:val="nil"/>
              <w:bottom w:val="nil"/>
              <w:right w:val="single" w:sz="4" w:space="0" w:color="505050"/>
            </w:tcBorders>
            <w:shd w:val="clear" w:color="000000" w:fill="000000"/>
            <w:vAlign w:val="center"/>
            <w:hideMark/>
          </w:tcPr>
          <w:p w14:paraId="0C1A9354" w14:textId="77777777" w:rsidR="009A5B79" w:rsidRPr="00F55F43" w:rsidRDefault="009A5B79" w:rsidP="009A5B79">
            <w:pPr>
              <w:spacing w:line="240" w:lineRule="auto"/>
              <w:ind w:firstLine="0"/>
              <w:jc w:val="center"/>
              <w:rPr>
                <w:rFonts w:eastAsia="Times New Roman" w:cs="Arial"/>
                <w:color w:val="FFFFFF" w:themeColor="background1"/>
                <w:kern w:val="0"/>
                <w:szCs w:val="24"/>
                <w:lang w:eastAsia="pt-BR"/>
                <w14:ligatures w14:val="none"/>
              </w:rPr>
            </w:pPr>
            <w:r w:rsidRPr="00F55F43">
              <w:rPr>
                <w:rFonts w:eastAsia="Times New Roman" w:cs="Arial"/>
                <w:color w:val="FFFFFF" w:themeColor="background1"/>
                <w:kern w:val="0"/>
                <w:szCs w:val="24"/>
                <w:lang w:eastAsia="pt-BR"/>
                <w14:ligatures w14:val="none"/>
              </w:rPr>
              <w:t>PONTO COMPARATIVO</w:t>
            </w:r>
          </w:p>
        </w:tc>
        <w:tc>
          <w:tcPr>
            <w:tcW w:w="7397" w:type="dxa"/>
            <w:gridSpan w:val="3"/>
            <w:tcBorders>
              <w:top w:val="single" w:sz="4" w:space="0" w:color="505050"/>
              <w:left w:val="nil"/>
              <w:bottom w:val="single" w:sz="4" w:space="0" w:color="505050"/>
              <w:right w:val="nil"/>
            </w:tcBorders>
            <w:shd w:val="clear" w:color="000000" w:fill="000000"/>
            <w:noWrap/>
            <w:vAlign w:val="center"/>
            <w:hideMark/>
          </w:tcPr>
          <w:p w14:paraId="7292BD0D" w14:textId="77777777" w:rsidR="009A5B79" w:rsidRPr="00F55F43" w:rsidRDefault="009A5B79" w:rsidP="009A5B79">
            <w:pPr>
              <w:spacing w:line="240" w:lineRule="auto"/>
              <w:ind w:firstLine="0"/>
              <w:jc w:val="center"/>
              <w:rPr>
                <w:rFonts w:eastAsia="Times New Roman" w:cs="Arial"/>
                <w:color w:val="FFFFFF" w:themeColor="background1"/>
                <w:kern w:val="0"/>
                <w:szCs w:val="24"/>
                <w:lang w:eastAsia="pt-BR"/>
                <w14:ligatures w14:val="none"/>
              </w:rPr>
            </w:pPr>
            <w:r w:rsidRPr="00F55F43">
              <w:rPr>
                <w:rFonts w:eastAsia="Times New Roman" w:cs="Arial"/>
                <w:color w:val="FFFFFF" w:themeColor="background1"/>
                <w:kern w:val="0"/>
                <w:szCs w:val="24"/>
                <w:lang w:eastAsia="pt-BR"/>
                <w14:ligatures w14:val="none"/>
              </w:rPr>
              <w:t xml:space="preserve">CASOS </w:t>
            </w:r>
          </w:p>
        </w:tc>
      </w:tr>
      <w:tr w:rsidR="00400674" w:rsidRPr="00400674" w14:paraId="26C2F3D5" w14:textId="77777777" w:rsidTr="00EB4F1F">
        <w:trPr>
          <w:divId w:val="918248857"/>
          <w:trHeight w:val="527"/>
          <w:jc w:val="center"/>
        </w:trPr>
        <w:tc>
          <w:tcPr>
            <w:tcW w:w="0" w:type="auto"/>
            <w:vMerge/>
            <w:tcBorders>
              <w:top w:val="single" w:sz="4" w:space="0" w:color="505050"/>
              <w:left w:val="nil"/>
              <w:bottom w:val="nil"/>
              <w:right w:val="single" w:sz="4" w:space="0" w:color="505050"/>
            </w:tcBorders>
            <w:vAlign w:val="center"/>
            <w:hideMark/>
          </w:tcPr>
          <w:p w14:paraId="7577A2C6" w14:textId="77777777" w:rsidR="009A5B79" w:rsidRPr="00400674" w:rsidRDefault="009A5B79" w:rsidP="009A5B79">
            <w:pPr>
              <w:spacing w:line="240" w:lineRule="auto"/>
              <w:ind w:firstLine="0"/>
              <w:jc w:val="left"/>
              <w:rPr>
                <w:rFonts w:eastAsia="Times New Roman" w:cs="Arial"/>
                <w:kern w:val="0"/>
                <w:szCs w:val="24"/>
                <w:lang w:eastAsia="pt-BR"/>
                <w14:ligatures w14:val="none"/>
              </w:rPr>
            </w:pPr>
          </w:p>
        </w:tc>
        <w:tc>
          <w:tcPr>
            <w:tcW w:w="2560" w:type="dxa"/>
            <w:tcBorders>
              <w:top w:val="nil"/>
              <w:left w:val="nil"/>
              <w:bottom w:val="nil"/>
              <w:right w:val="nil"/>
            </w:tcBorders>
            <w:shd w:val="clear" w:color="000000" w:fill="000000"/>
            <w:vAlign w:val="center"/>
            <w:hideMark/>
          </w:tcPr>
          <w:p w14:paraId="09AC7115" w14:textId="77777777" w:rsidR="009A5B79" w:rsidRPr="00B2054D" w:rsidRDefault="009A5B79" w:rsidP="009A5B7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 xml:space="preserve">BOMBOM SONHO DE VALSA </w:t>
            </w:r>
          </w:p>
        </w:tc>
        <w:tc>
          <w:tcPr>
            <w:tcW w:w="2457" w:type="dxa"/>
            <w:tcBorders>
              <w:top w:val="nil"/>
              <w:left w:val="single" w:sz="4" w:space="0" w:color="505050"/>
              <w:bottom w:val="nil"/>
              <w:right w:val="single" w:sz="4" w:space="0" w:color="505050"/>
            </w:tcBorders>
            <w:shd w:val="clear" w:color="000000" w:fill="000000"/>
            <w:vAlign w:val="center"/>
            <w:hideMark/>
          </w:tcPr>
          <w:p w14:paraId="377AF34B" w14:textId="77777777" w:rsidR="009A5B79" w:rsidRPr="00B2054D" w:rsidRDefault="009A5B79" w:rsidP="009A5B7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BARRA DE CEREAIS</w:t>
            </w:r>
          </w:p>
        </w:tc>
        <w:tc>
          <w:tcPr>
            <w:tcW w:w="2380" w:type="dxa"/>
            <w:tcBorders>
              <w:top w:val="nil"/>
              <w:left w:val="nil"/>
              <w:bottom w:val="nil"/>
              <w:right w:val="nil"/>
            </w:tcBorders>
            <w:shd w:val="clear" w:color="000000" w:fill="000000"/>
            <w:vAlign w:val="center"/>
            <w:hideMark/>
          </w:tcPr>
          <w:p w14:paraId="02D454B9" w14:textId="77777777" w:rsidR="009A5B79" w:rsidRPr="00B2054D" w:rsidRDefault="009A5B79" w:rsidP="009A5B79">
            <w:pPr>
              <w:spacing w:line="240" w:lineRule="auto"/>
              <w:ind w:firstLine="0"/>
              <w:jc w:val="center"/>
              <w:rPr>
                <w:rFonts w:eastAsia="Times New Roman" w:cs="Arial"/>
                <w:color w:val="FFFFFF" w:themeColor="background1"/>
                <w:kern w:val="0"/>
                <w:szCs w:val="24"/>
                <w:lang w:eastAsia="pt-BR"/>
                <w14:ligatures w14:val="none"/>
              </w:rPr>
            </w:pPr>
            <w:r w:rsidRPr="00B2054D">
              <w:rPr>
                <w:rFonts w:eastAsia="Times New Roman" w:cs="Arial"/>
                <w:color w:val="FFFFFF" w:themeColor="background1"/>
                <w:kern w:val="0"/>
                <w:szCs w:val="24"/>
                <w:lang w:eastAsia="pt-BR"/>
                <w14:ligatures w14:val="none"/>
              </w:rPr>
              <w:t xml:space="preserve">MILKSHAKE </w:t>
            </w:r>
          </w:p>
        </w:tc>
      </w:tr>
      <w:tr w:rsidR="00400674" w:rsidRPr="00400674" w14:paraId="43D27356" w14:textId="77777777" w:rsidTr="00EB4F1F">
        <w:trPr>
          <w:divId w:val="918248857"/>
          <w:trHeight w:val="527"/>
          <w:jc w:val="center"/>
        </w:trPr>
        <w:tc>
          <w:tcPr>
            <w:tcW w:w="0" w:type="auto"/>
            <w:tcBorders>
              <w:top w:val="single" w:sz="4" w:space="0" w:color="505050"/>
              <w:left w:val="nil"/>
              <w:bottom w:val="single" w:sz="4" w:space="0" w:color="505050"/>
              <w:right w:val="nil"/>
            </w:tcBorders>
            <w:shd w:val="clear" w:color="000000" w:fill="E8E8E8"/>
            <w:noWrap/>
            <w:vAlign w:val="center"/>
            <w:hideMark/>
          </w:tcPr>
          <w:p w14:paraId="2010F5D2"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Empresa </w:t>
            </w:r>
          </w:p>
        </w:tc>
        <w:tc>
          <w:tcPr>
            <w:tcW w:w="0" w:type="auto"/>
            <w:tcBorders>
              <w:top w:val="single" w:sz="4" w:space="0" w:color="505050"/>
              <w:left w:val="single" w:sz="4" w:space="0" w:color="505050"/>
              <w:bottom w:val="single" w:sz="4" w:space="0" w:color="505050"/>
              <w:right w:val="nil"/>
            </w:tcBorders>
            <w:shd w:val="clear" w:color="000000" w:fill="E8E8E8"/>
            <w:noWrap/>
            <w:vAlign w:val="center"/>
            <w:hideMark/>
          </w:tcPr>
          <w:p w14:paraId="45B32FB0"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Lacta </w:t>
            </w:r>
          </w:p>
        </w:tc>
        <w:tc>
          <w:tcPr>
            <w:tcW w:w="2457"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063947D6"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Nestlé </w:t>
            </w:r>
          </w:p>
        </w:tc>
        <w:tc>
          <w:tcPr>
            <w:tcW w:w="0" w:type="auto"/>
            <w:tcBorders>
              <w:top w:val="single" w:sz="4" w:space="0" w:color="505050"/>
              <w:left w:val="nil"/>
              <w:bottom w:val="single" w:sz="4" w:space="0" w:color="505050"/>
              <w:right w:val="nil"/>
            </w:tcBorders>
            <w:shd w:val="clear" w:color="000000" w:fill="E8E8E8"/>
            <w:noWrap/>
            <w:vAlign w:val="center"/>
            <w:hideMark/>
          </w:tcPr>
          <w:p w14:paraId="5E858880"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McDonald's </w:t>
            </w:r>
          </w:p>
        </w:tc>
      </w:tr>
      <w:tr w:rsidR="00400674" w:rsidRPr="00400674" w14:paraId="6210B7B2" w14:textId="77777777" w:rsidTr="00EB4F1F">
        <w:trPr>
          <w:divId w:val="918248857"/>
          <w:trHeight w:val="527"/>
          <w:jc w:val="center"/>
        </w:trPr>
        <w:tc>
          <w:tcPr>
            <w:tcW w:w="0" w:type="auto"/>
            <w:tcBorders>
              <w:top w:val="nil"/>
              <w:left w:val="nil"/>
              <w:bottom w:val="single" w:sz="4" w:space="0" w:color="505050"/>
              <w:right w:val="nil"/>
            </w:tcBorders>
            <w:shd w:val="clear" w:color="000000" w:fill="E8E8E8"/>
            <w:noWrap/>
            <w:vAlign w:val="center"/>
            <w:hideMark/>
          </w:tcPr>
          <w:p w14:paraId="7B9F861A"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Objetivo </w:t>
            </w:r>
          </w:p>
        </w:tc>
        <w:tc>
          <w:tcPr>
            <w:tcW w:w="0" w:type="auto"/>
            <w:tcBorders>
              <w:top w:val="single" w:sz="4" w:space="0" w:color="505050"/>
              <w:left w:val="single" w:sz="4" w:space="0" w:color="505050"/>
              <w:bottom w:val="single" w:sz="4" w:space="0" w:color="505050"/>
              <w:right w:val="nil"/>
            </w:tcBorders>
            <w:shd w:val="clear" w:color="000000" w:fill="E8E8E8"/>
            <w:noWrap/>
            <w:vAlign w:val="center"/>
            <w:hideMark/>
          </w:tcPr>
          <w:p w14:paraId="31E887CF"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Reduzir carga tributária</w:t>
            </w:r>
          </w:p>
        </w:tc>
        <w:tc>
          <w:tcPr>
            <w:tcW w:w="2457" w:type="dxa"/>
            <w:tcBorders>
              <w:top w:val="nil"/>
              <w:left w:val="single" w:sz="4" w:space="0" w:color="505050"/>
              <w:bottom w:val="nil"/>
              <w:right w:val="single" w:sz="4" w:space="0" w:color="505050"/>
            </w:tcBorders>
            <w:shd w:val="clear" w:color="000000" w:fill="E8E8E8"/>
            <w:vAlign w:val="center"/>
            <w:hideMark/>
          </w:tcPr>
          <w:p w14:paraId="40AEED7C"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Reduzir carga tributária</w:t>
            </w:r>
          </w:p>
        </w:tc>
        <w:tc>
          <w:tcPr>
            <w:tcW w:w="0" w:type="auto"/>
            <w:tcBorders>
              <w:top w:val="nil"/>
              <w:left w:val="nil"/>
              <w:bottom w:val="single" w:sz="4" w:space="0" w:color="505050"/>
              <w:right w:val="nil"/>
            </w:tcBorders>
            <w:shd w:val="clear" w:color="000000" w:fill="E8E8E8"/>
            <w:noWrap/>
            <w:vAlign w:val="center"/>
            <w:hideMark/>
          </w:tcPr>
          <w:p w14:paraId="11D98D5C"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Reduzir carga tributária</w:t>
            </w:r>
          </w:p>
        </w:tc>
      </w:tr>
      <w:tr w:rsidR="00400674" w:rsidRPr="00400674" w14:paraId="3E5388B0" w14:textId="77777777" w:rsidTr="00EB4F1F">
        <w:trPr>
          <w:divId w:val="918248857"/>
          <w:trHeight w:val="527"/>
          <w:jc w:val="center"/>
        </w:trPr>
        <w:tc>
          <w:tcPr>
            <w:tcW w:w="1903" w:type="dxa"/>
            <w:tcBorders>
              <w:top w:val="nil"/>
              <w:left w:val="nil"/>
              <w:bottom w:val="nil"/>
              <w:right w:val="nil"/>
            </w:tcBorders>
            <w:shd w:val="clear" w:color="000000" w:fill="E8E8E8"/>
            <w:vAlign w:val="center"/>
            <w:hideMark/>
          </w:tcPr>
          <w:p w14:paraId="36640720"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Estratégia adotada </w:t>
            </w:r>
          </w:p>
        </w:tc>
        <w:tc>
          <w:tcPr>
            <w:tcW w:w="2560" w:type="dxa"/>
            <w:tcBorders>
              <w:top w:val="nil"/>
              <w:left w:val="single" w:sz="4" w:space="0" w:color="505050"/>
              <w:bottom w:val="single" w:sz="4" w:space="0" w:color="505050"/>
              <w:right w:val="nil"/>
            </w:tcBorders>
            <w:shd w:val="clear" w:color="000000" w:fill="E8E8E8"/>
            <w:vAlign w:val="center"/>
            <w:hideMark/>
          </w:tcPr>
          <w:p w14:paraId="367219D6"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Reclassificação do produto para a categoria de menor alíquota do IPI</w:t>
            </w:r>
          </w:p>
        </w:tc>
        <w:tc>
          <w:tcPr>
            <w:tcW w:w="2457"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5255FDF5"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Classificação como “preparações de flocos de cereais” para zerar a alíquota do IPI</w:t>
            </w:r>
          </w:p>
        </w:tc>
        <w:tc>
          <w:tcPr>
            <w:tcW w:w="2380" w:type="dxa"/>
            <w:tcBorders>
              <w:top w:val="nil"/>
              <w:left w:val="nil"/>
              <w:bottom w:val="nil"/>
              <w:right w:val="nil"/>
            </w:tcBorders>
            <w:shd w:val="clear" w:color="000000" w:fill="E8E8E8"/>
            <w:vAlign w:val="center"/>
            <w:hideMark/>
          </w:tcPr>
          <w:p w14:paraId="47FC8A54"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Reclassificação de “sorvete” para “sobremesa láctea” para zerar a alíquota do PIS/COFINS</w:t>
            </w:r>
          </w:p>
        </w:tc>
      </w:tr>
      <w:tr w:rsidR="00400674" w:rsidRPr="00400674" w14:paraId="09879053" w14:textId="77777777" w:rsidTr="00EB4F1F">
        <w:trPr>
          <w:divId w:val="918248857"/>
          <w:trHeight w:val="527"/>
          <w:jc w:val="center"/>
        </w:trPr>
        <w:tc>
          <w:tcPr>
            <w:tcW w:w="1903" w:type="dxa"/>
            <w:tcBorders>
              <w:top w:val="single" w:sz="4" w:space="0" w:color="505050"/>
              <w:left w:val="nil"/>
              <w:bottom w:val="single" w:sz="4" w:space="0" w:color="505050"/>
              <w:right w:val="nil"/>
            </w:tcBorders>
            <w:shd w:val="clear" w:color="000000" w:fill="E8E8E8"/>
            <w:vAlign w:val="center"/>
            <w:hideMark/>
          </w:tcPr>
          <w:p w14:paraId="25AFAF6A"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Imposto </w:t>
            </w:r>
          </w:p>
        </w:tc>
        <w:tc>
          <w:tcPr>
            <w:tcW w:w="0" w:type="auto"/>
            <w:tcBorders>
              <w:top w:val="single" w:sz="4" w:space="0" w:color="505050"/>
              <w:left w:val="single" w:sz="4" w:space="0" w:color="505050"/>
              <w:bottom w:val="single" w:sz="4" w:space="0" w:color="505050"/>
              <w:right w:val="single" w:sz="4" w:space="0" w:color="505050"/>
            </w:tcBorders>
            <w:shd w:val="clear" w:color="000000" w:fill="E8E8E8"/>
            <w:noWrap/>
            <w:vAlign w:val="center"/>
            <w:hideMark/>
          </w:tcPr>
          <w:p w14:paraId="5FE9496D"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IPI</w:t>
            </w:r>
          </w:p>
        </w:tc>
        <w:tc>
          <w:tcPr>
            <w:tcW w:w="0" w:type="auto"/>
            <w:tcBorders>
              <w:top w:val="nil"/>
              <w:left w:val="single" w:sz="4" w:space="0" w:color="505050"/>
              <w:bottom w:val="single" w:sz="4" w:space="0" w:color="505050"/>
              <w:right w:val="single" w:sz="4" w:space="0" w:color="505050"/>
            </w:tcBorders>
            <w:shd w:val="clear" w:color="000000" w:fill="E8E8E8"/>
            <w:noWrap/>
            <w:vAlign w:val="center"/>
            <w:hideMark/>
          </w:tcPr>
          <w:p w14:paraId="13B2C539"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IPI</w:t>
            </w:r>
          </w:p>
        </w:tc>
        <w:tc>
          <w:tcPr>
            <w:tcW w:w="2380" w:type="dxa"/>
            <w:tcBorders>
              <w:top w:val="single" w:sz="4" w:space="0" w:color="505050"/>
              <w:left w:val="nil"/>
              <w:bottom w:val="single" w:sz="4" w:space="0" w:color="505050"/>
              <w:right w:val="nil"/>
            </w:tcBorders>
            <w:shd w:val="clear" w:color="000000" w:fill="E8E8E8"/>
            <w:vAlign w:val="center"/>
            <w:hideMark/>
          </w:tcPr>
          <w:p w14:paraId="4C44E164"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PIS/COFINS</w:t>
            </w:r>
          </w:p>
        </w:tc>
      </w:tr>
      <w:tr w:rsidR="00400674" w:rsidRPr="00400674" w14:paraId="72FED95E" w14:textId="77777777" w:rsidTr="00EB4F1F">
        <w:trPr>
          <w:divId w:val="918248857"/>
          <w:trHeight w:val="527"/>
          <w:jc w:val="center"/>
        </w:trPr>
        <w:tc>
          <w:tcPr>
            <w:tcW w:w="1903" w:type="dxa"/>
            <w:tcBorders>
              <w:top w:val="single" w:sz="4" w:space="0" w:color="505050"/>
              <w:left w:val="nil"/>
              <w:bottom w:val="single" w:sz="4" w:space="0" w:color="505050"/>
              <w:right w:val="nil"/>
            </w:tcBorders>
            <w:shd w:val="clear" w:color="000000" w:fill="E8E8E8"/>
            <w:vAlign w:val="center"/>
            <w:hideMark/>
          </w:tcPr>
          <w:p w14:paraId="30B86F35"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Mudança no produto </w:t>
            </w:r>
          </w:p>
        </w:tc>
        <w:tc>
          <w:tcPr>
            <w:tcW w:w="0" w:type="auto"/>
            <w:tcBorders>
              <w:top w:val="single" w:sz="4" w:space="0" w:color="505050"/>
              <w:left w:val="single" w:sz="4" w:space="0" w:color="505050"/>
              <w:bottom w:val="single" w:sz="4" w:space="0" w:color="505050"/>
              <w:right w:val="single" w:sz="4" w:space="0" w:color="505050"/>
            </w:tcBorders>
            <w:shd w:val="clear" w:color="000000" w:fill="E8E8E8"/>
            <w:noWrap/>
            <w:vAlign w:val="center"/>
            <w:hideMark/>
          </w:tcPr>
          <w:p w14:paraId="2E8F20CB"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Mudança de embalagem</w:t>
            </w:r>
          </w:p>
        </w:tc>
        <w:tc>
          <w:tcPr>
            <w:tcW w:w="0" w:type="auto"/>
            <w:tcBorders>
              <w:top w:val="single" w:sz="4" w:space="0" w:color="505050"/>
              <w:left w:val="single" w:sz="4" w:space="0" w:color="505050"/>
              <w:bottom w:val="single" w:sz="4" w:space="0" w:color="505050"/>
              <w:right w:val="single" w:sz="4" w:space="0" w:color="505050"/>
            </w:tcBorders>
            <w:shd w:val="clear" w:color="000000" w:fill="E8E8E8"/>
            <w:noWrap/>
            <w:vAlign w:val="center"/>
            <w:hideMark/>
          </w:tcPr>
          <w:p w14:paraId="43E9CBBC"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Nenhuma alteração</w:t>
            </w:r>
          </w:p>
        </w:tc>
        <w:tc>
          <w:tcPr>
            <w:tcW w:w="2380" w:type="dxa"/>
            <w:tcBorders>
              <w:top w:val="single" w:sz="4" w:space="0" w:color="505050"/>
              <w:left w:val="nil"/>
              <w:bottom w:val="single" w:sz="4" w:space="0" w:color="505050"/>
              <w:right w:val="nil"/>
            </w:tcBorders>
            <w:shd w:val="clear" w:color="000000" w:fill="E8E8E8"/>
            <w:vAlign w:val="center"/>
            <w:hideMark/>
          </w:tcPr>
          <w:p w14:paraId="7B39C9C7"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Alteração na nomenclatura</w:t>
            </w:r>
          </w:p>
        </w:tc>
      </w:tr>
      <w:tr w:rsidR="00400674" w:rsidRPr="00400674" w14:paraId="46259271" w14:textId="77777777" w:rsidTr="00EB4F1F">
        <w:trPr>
          <w:divId w:val="918248857"/>
          <w:trHeight w:val="527"/>
          <w:jc w:val="center"/>
        </w:trPr>
        <w:tc>
          <w:tcPr>
            <w:tcW w:w="1903" w:type="dxa"/>
            <w:tcBorders>
              <w:top w:val="single" w:sz="4" w:space="0" w:color="505050"/>
              <w:left w:val="nil"/>
              <w:bottom w:val="single" w:sz="4" w:space="0" w:color="505050"/>
              <w:right w:val="nil"/>
            </w:tcBorders>
            <w:shd w:val="clear" w:color="000000" w:fill="E8E8E8"/>
            <w:vAlign w:val="center"/>
            <w:hideMark/>
          </w:tcPr>
          <w:p w14:paraId="35E5D194"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Impacto na empresa </w:t>
            </w:r>
          </w:p>
        </w:tc>
        <w:tc>
          <w:tcPr>
            <w:tcW w:w="2560"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4CA5D9EE"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Redução de custos com a alíquota zero do IPI</w:t>
            </w:r>
          </w:p>
        </w:tc>
        <w:tc>
          <w:tcPr>
            <w:tcW w:w="2457" w:type="dxa"/>
            <w:tcBorders>
              <w:top w:val="single" w:sz="4" w:space="0" w:color="505050"/>
              <w:left w:val="single" w:sz="4" w:space="0" w:color="505050"/>
              <w:bottom w:val="single" w:sz="4" w:space="0" w:color="505050"/>
              <w:right w:val="single" w:sz="4" w:space="0" w:color="505050"/>
            </w:tcBorders>
            <w:shd w:val="clear" w:color="000000" w:fill="E8E8E8"/>
            <w:vAlign w:val="center"/>
            <w:hideMark/>
          </w:tcPr>
          <w:p w14:paraId="11A65E06"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Obrigação de pagamento retroativo e multa</w:t>
            </w:r>
          </w:p>
        </w:tc>
        <w:tc>
          <w:tcPr>
            <w:tcW w:w="2380" w:type="dxa"/>
            <w:tcBorders>
              <w:top w:val="single" w:sz="4" w:space="0" w:color="505050"/>
              <w:left w:val="nil"/>
              <w:bottom w:val="single" w:sz="4" w:space="0" w:color="505050"/>
              <w:right w:val="nil"/>
            </w:tcBorders>
            <w:shd w:val="clear" w:color="000000" w:fill="E8E8E8"/>
            <w:vAlign w:val="center"/>
            <w:hideMark/>
          </w:tcPr>
          <w:p w14:paraId="3671C87F"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Alívio de tributos com alíquota zero para PIS/COFINS</w:t>
            </w:r>
          </w:p>
        </w:tc>
      </w:tr>
      <w:tr w:rsidR="00400674" w:rsidRPr="00400674" w14:paraId="167FD1E1" w14:textId="77777777" w:rsidTr="00EB4F1F">
        <w:trPr>
          <w:divId w:val="918248857"/>
          <w:trHeight w:val="527"/>
          <w:jc w:val="center"/>
        </w:trPr>
        <w:tc>
          <w:tcPr>
            <w:tcW w:w="1903" w:type="dxa"/>
            <w:tcBorders>
              <w:top w:val="nil"/>
              <w:left w:val="nil"/>
              <w:bottom w:val="nil"/>
              <w:right w:val="nil"/>
            </w:tcBorders>
            <w:shd w:val="clear" w:color="000000" w:fill="E8E8E8"/>
            <w:vAlign w:val="center"/>
            <w:hideMark/>
          </w:tcPr>
          <w:p w14:paraId="2A6FDEE1"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Resultado da prática </w:t>
            </w:r>
          </w:p>
        </w:tc>
        <w:tc>
          <w:tcPr>
            <w:tcW w:w="0" w:type="auto"/>
            <w:tcBorders>
              <w:top w:val="single" w:sz="4" w:space="0" w:color="505050"/>
              <w:left w:val="single" w:sz="4" w:space="0" w:color="505050"/>
              <w:bottom w:val="single" w:sz="4" w:space="0" w:color="505050"/>
              <w:right w:val="single" w:sz="4" w:space="0" w:color="505050"/>
            </w:tcBorders>
            <w:shd w:val="clear" w:color="000000" w:fill="E8E8E8"/>
            <w:noWrap/>
            <w:vAlign w:val="center"/>
            <w:hideMark/>
          </w:tcPr>
          <w:p w14:paraId="20C631CF"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Elisão </w:t>
            </w:r>
          </w:p>
        </w:tc>
        <w:tc>
          <w:tcPr>
            <w:tcW w:w="0" w:type="auto"/>
            <w:tcBorders>
              <w:top w:val="single" w:sz="4" w:space="0" w:color="505050"/>
              <w:left w:val="single" w:sz="4" w:space="0" w:color="505050"/>
              <w:bottom w:val="single" w:sz="4" w:space="0" w:color="505050"/>
              <w:right w:val="single" w:sz="4" w:space="0" w:color="505050"/>
            </w:tcBorders>
            <w:shd w:val="clear" w:color="000000" w:fill="E8E8E8"/>
            <w:noWrap/>
            <w:vAlign w:val="center"/>
            <w:hideMark/>
          </w:tcPr>
          <w:p w14:paraId="6E71A465"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proofErr w:type="spellStart"/>
            <w:r w:rsidRPr="00400674">
              <w:rPr>
                <w:rFonts w:eastAsia="Times New Roman" w:cs="Arial"/>
                <w:kern w:val="0"/>
                <w:szCs w:val="24"/>
                <w:lang w:eastAsia="pt-BR"/>
                <w14:ligatures w14:val="none"/>
              </w:rPr>
              <w:t>Elusão</w:t>
            </w:r>
            <w:proofErr w:type="spellEnd"/>
            <w:r w:rsidRPr="00400674">
              <w:rPr>
                <w:rFonts w:eastAsia="Times New Roman" w:cs="Arial"/>
                <w:kern w:val="0"/>
                <w:szCs w:val="24"/>
                <w:lang w:eastAsia="pt-BR"/>
                <w14:ligatures w14:val="none"/>
              </w:rPr>
              <w:t xml:space="preserve"> </w:t>
            </w:r>
          </w:p>
        </w:tc>
        <w:tc>
          <w:tcPr>
            <w:tcW w:w="2380" w:type="dxa"/>
            <w:tcBorders>
              <w:top w:val="nil"/>
              <w:left w:val="nil"/>
              <w:bottom w:val="nil"/>
              <w:right w:val="nil"/>
            </w:tcBorders>
            <w:shd w:val="clear" w:color="000000" w:fill="E8E8E8"/>
            <w:vAlign w:val="center"/>
            <w:hideMark/>
          </w:tcPr>
          <w:p w14:paraId="18BC9A80"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Elisão </w:t>
            </w:r>
          </w:p>
        </w:tc>
      </w:tr>
      <w:tr w:rsidR="00400674" w:rsidRPr="00400674" w14:paraId="341B7A12" w14:textId="77777777" w:rsidTr="00EB4F1F">
        <w:trPr>
          <w:divId w:val="918248857"/>
          <w:trHeight w:val="527"/>
          <w:jc w:val="center"/>
        </w:trPr>
        <w:tc>
          <w:tcPr>
            <w:tcW w:w="1903" w:type="dxa"/>
            <w:tcBorders>
              <w:top w:val="single" w:sz="4" w:space="0" w:color="505050"/>
              <w:left w:val="nil"/>
              <w:bottom w:val="single" w:sz="4" w:space="0" w:color="505050"/>
              <w:right w:val="nil"/>
            </w:tcBorders>
            <w:shd w:val="clear" w:color="000000" w:fill="E8E8E8"/>
            <w:vAlign w:val="center"/>
            <w:hideMark/>
          </w:tcPr>
          <w:p w14:paraId="40A3731D"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Resultado do julgamento </w:t>
            </w:r>
          </w:p>
        </w:tc>
        <w:tc>
          <w:tcPr>
            <w:tcW w:w="0" w:type="auto"/>
            <w:tcBorders>
              <w:top w:val="single" w:sz="4" w:space="0" w:color="505050"/>
              <w:left w:val="single" w:sz="4" w:space="0" w:color="505050"/>
              <w:bottom w:val="single" w:sz="4" w:space="0" w:color="505050"/>
              <w:right w:val="single" w:sz="4" w:space="0" w:color="505050"/>
            </w:tcBorders>
            <w:shd w:val="clear" w:color="000000" w:fill="E8E8E8"/>
            <w:noWrap/>
            <w:vAlign w:val="center"/>
            <w:hideMark/>
          </w:tcPr>
          <w:p w14:paraId="5983F939"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Aprovado </w:t>
            </w:r>
          </w:p>
        </w:tc>
        <w:tc>
          <w:tcPr>
            <w:tcW w:w="0" w:type="auto"/>
            <w:tcBorders>
              <w:top w:val="single" w:sz="4" w:space="0" w:color="505050"/>
              <w:left w:val="single" w:sz="4" w:space="0" w:color="505050"/>
              <w:bottom w:val="single" w:sz="4" w:space="0" w:color="505050"/>
              <w:right w:val="single" w:sz="4" w:space="0" w:color="505050"/>
            </w:tcBorders>
            <w:shd w:val="clear" w:color="000000" w:fill="E8E8E8"/>
            <w:noWrap/>
            <w:vAlign w:val="center"/>
            <w:hideMark/>
          </w:tcPr>
          <w:p w14:paraId="36FCE9CE"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Não aprovado </w:t>
            </w:r>
          </w:p>
        </w:tc>
        <w:tc>
          <w:tcPr>
            <w:tcW w:w="2380" w:type="dxa"/>
            <w:tcBorders>
              <w:top w:val="single" w:sz="4" w:space="0" w:color="505050"/>
              <w:left w:val="nil"/>
              <w:bottom w:val="single" w:sz="4" w:space="0" w:color="505050"/>
              <w:right w:val="nil"/>
            </w:tcBorders>
            <w:shd w:val="clear" w:color="000000" w:fill="E8E8E8"/>
            <w:vAlign w:val="center"/>
            <w:hideMark/>
          </w:tcPr>
          <w:p w14:paraId="1FA26578" w14:textId="77777777" w:rsidR="009A5B79" w:rsidRPr="00400674" w:rsidRDefault="009A5B79" w:rsidP="009A5B79">
            <w:pPr>
              <w:spacing w:line="240" w:lineRule="auto"/>
              <w:ind w:firstLine="0"/>
              <w:jc w:val="center"/>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Aprovado </w:t>
            </w:r>
          </w:p>
        </w:tc>
      </w:tr>
    </w:tbl>
    <w:p w14:paraId="414555F5" w14:textId="52BC9EDA" w:rsidR="00154752" w:rsidRPr="00400674" w:rsidRDefault="00B72A69" w:rsidP="007A2409">
      <w:pPr>
        <w:ind w:firstLine="0"/>
        <w:jc w:val="center"/>
        <w:rPr>
          <w:rFonts w:eastAsia="Times New Roman" w:cs="Arial"/>
          <w:kern w:val="0"/>
          <w:sz w:val="20"/>
          <w:szCs w:val="20"/>
          <w:lang w:eastAsia="pt-BR"/>
          <w14:ligatures w14:val="none"/>
        </w:rPr>
      </w:pPr>
      <w:r w:rsidRPr="00400674">
        <w:rPr>
          <w:rFonts w:eastAsia="Times New Roman" w:cs="Arial"/>
          <w:kern w:val="0"/>
          <w:sz w:val="20"/>
          <w:szCs w:val="20"/>
          <w:lang w:eastAsia="pt-BR"/>
          <w14:ligatures w14:val="none"/>
        </w:rPr>
        <w:t xml:space="preserve">Fonte: elaborada pelas autoras, </w:t>
      </w:r>
      <w:r w:rsidR="006F338D" w:rsidRPr="00400674">
        <w:rPr>
          <w:rFonts w:eastAsia="Times New Roman" w:cs="Arial"/>
          <w:kern w:val="0"/>
          <w:sz w:val="20"/>
          <w:szCs w:val="20"/>
          <w:lang w:eastAsia="pt-BR"/>
          <w14:ligatures w14:val="none"/>
        </w:rPr>
        <w:t>com base na TIPI</w:t>
      </w:r>
      <w:r w:rsidR="00233E6F" w:rsidRPr="00400674">
        <w:rPr>
          <w:rFonts w:eastAsia="Times New Roman" w:cs="Arial"/>
          <w:kern w:val="0"/>
          <w:sz w:val="20"/>
          <w:szCs w:val="20"/>
          <w:lang w:eastAsia="pt-BR"/>
          <w14:ligatures w14:val="none"/>
        </w:rPr>
        <w:t xml:space="preserve">, </w:t>
      </w:r>
      <w:r w:rsidRPr="00400674">
        <w:rPr>
          <w:rFonts w:eastAsia="Times New Roman" w:cs="Arial"/>
          <w:kern w:val="0"/>
          <w:sz w:val="20"/>
          <w:szCs w:val="20"/>
          <w:lang w:eastAsia="pt-BR"/>
          <w14:ligatures w14:val="none"/>
        </w:rPr>
        <w:t>2024.</w:t>
      </w:r>
    </w:p>
    <w:p w14:paraId="2A098A11" w14:textId="4826D663" w:rsidR="00001279" w:rsidRPr="00815E91" w:rsidRDefault="00001279" w:rsidP="00F47205">
      <w:pPr>
        <w:ind w:firstLine="0"/>
        <w:rPr>
          <w:rFonts w:eastAsia="Times New Roman" w:cs="Arial"/>
          <w:b/>
          <w:kern w:val="0"/>
          <w:sz w:val="20"/>
          <w:szCs w:val="20"/>
          <w:lang w:eastAsia="pt-BR"/>
          <w14:ligatures w14:val="none"/>
        </w:rPr>
      </w:pPr>
    </w:p>
    <w:p w14:paraId="4449B811" w14:textId="5237F7B6" w:rsidR="00001279" w:rsidRPr="00FF780C" w:rsidRDefault="00626B43" w:rsidP="007A2409">
      <w:pPr>
        <w:ind w:firstLine="0"/>
        <w:jc w:val="center"/>
        <w:rPr>
          <w:rFonts w:eastAsia="Times New Roman" w:cs="Arial"/>
          <w:kern w:val="0"/>
          <w:sz w:val="20"/>
          <w:szCs w:val="20"/>
          <w:lang w:eastAsia="pt-BR"/>
          <w14:ligatures w14:val="none"/>
        </w:rPr>
      </w:pPr>
      <w:r w:rsidRPr="00FF780C">
        <w:rPr>
          <w:rFonts w:eastAsia="Times New Roman" w:cs="Arial"/>
          <w:noProof/>
          <w:kern w:val="0"/>
          <w:sz w:val="20"/>
          <w:szCs w:val="20"/>
          <w:lang w:eastAsia="pt-BR"/>
        </w:rPr>
        <w:drawing>
          <wp:anchor distT="0" distB="0" distL="114300" distR="114300" simplePos="0" relativeHeight="251658240" behindDoc="0" locked="0" layoutInCell="1" allowOverlap="1" wp14:anchorId="2C0DA50D" wp14:editId="60F636B9">
            <wp:simplePos x="0" y="0"/>
            <wp:positionH relativeFrom="column">
              <wp:posOffset>-80010</wp:posOffset>
            </wp:positionH>
            <wp:positionV relativeFrom="paragraph">
              <wp:posOffset>218440</wp:posOffset>
            </wp:positionV>
            <wp:extent cx="5905500" cy="3240405"/>
            <wp:effectExtent l="0" t="0" r="0" b="0"/>
            <wp:wrapTopAndBottom/>
            <wp:docPr id="98999501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995011" name="Imagem 98999501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05500" cy="3240405"/>
                    </a:xfrm>
                    <a:prstGeom prst="rect">
                      <a:avLst/>
                    </a:prstGeom>
                  </pic:spPr>
                </pic:pic>
              </a:graphicData>
            </a:graphic>
            <wp14:sizeRelH relativeFrom="margin">
              <wp14:pctWidth>0</wp14:pctWidth>
            </wp14:sizeRelH>
          </wp:anchor>
        </w:drawing>
      </w:r>
      <w:r w:rsidR="009067A7" w:rsidRPr="00FF780C">
        <w:rPr>
          <w:rFonts w:eastAsia="Times New Roman" w:cs="Arial"/>
          <w:kern w:val="0"/>
          <w:sz w:val="20"/>
          <w:szCs w:val="20"/>
          <w:lang w:eastAsia="pt-BR"/>
          <w14:ligatures w14:val="none"/>
        </w:rPr>
        <w:t>Figura 1: Resultados de casos de planejamento tributário</w:t>
      </w:r>
    </w:p>
    <w:p w14:paraId="0DE175D7" w14:textId="53796C54" w:rsidR="00001279" w:rsidRDefault="00852B16" w:rsidP="00791BC5">
      <w:pPr>
        <w:ind w:firstLine="0"/>
        <w:jc w:val="center"/>
        <w:rPr>
          <w:rFonts w:eastAsia="Times New Roman" w:cs="Arial"/>
          <w:kern w:val="0"/>
          <w:sz w:val="20"/>
          <w:szCs w:val="20"/>
          <w:lang w:eastAsia="pt-BR"/>
          <w14:ligatures w14:val="none"/>
        </w:rPr>
      </w:pPr>
      <w:r>
        <w:rPr>
          <w:rFonts w:eastAsia="Times New Roman" w:cs="Arial"/>
          <w:kern w:val="0"/>
          <w:sz w:val="20"/>
          <w:szCs w:val="20"/>
          <w:lang w:eastAsia="pt-BR"/>
          <w14:ligatures w14:val="none"/>
        </w:rPr>
        <w:t>Fonte: elaborada pelas autoras, 2024</w:t>
      </w:r>
    </w:p>
    <w:p w14:paraId="74DFB863" w14:textId="77777777" w:rsidR="007A2409" w:rsidRPr="00400674" w:rsidRDefault="007A2409" w:rsidP="007A2409">
      <w:pPr>
        <w:ind w:firstLine="0"/>
        <w:jc w:val="center"/>
        <w:rPr>
          <w:rFonts w:eastAsia="Times New Roman" w:cs="Arial"/>
          <w:kern w:val="0"/>
          <w:sz w:val="20"/>
          <w:szCs w:val="20"/>
          <w:lang w:eastAsia="pt-BR"/>
          <w14:ligatures w14:val="none"/>
        </w:rPr>
      </w:pPr>
    </w:p>
    <w:p w14:paraId="5DE1F5EE" w14:textId="6F7264D9" w:rsidR="007A2409" w:rsidRPr="00400674" w:rsidRDefault="00A86E5B" w:rsidP="00C545CC">
      <w:pPr>
        <w:ind w:firstLine="432"/>
        <w:rPr>
          <w:rFonts w:eastAsia="Times New Roman" w:cs="Arial"/>
          <w:kern w:val="0"/>
          <w:szCs w:val="24"/>
          <w:lang w:eastAsia="pt-BR"/>
          <w14:ligatures w14:val="none"/>
        </w:rPr>
      </w:pPr>
      <w:r w:rsidRPr="00400674">
        <w:rPr>
          <w:rFonts w:eastAsia="Times New Roman" w:cs="Arial"/>
          <w:kern w:val="0"/>
          <w:szCs w:val="24"/>
          <w:lang w:eastAsia="pt-BR"/>
          <w14:ligatures w14:val="none"/>
        </w:rPr>
        <w:t xml:space="preserve">Ainda que os casos acima apresentem o mesmo objetivo, a redução da carga tributária, cada um carrega sua similaridade, principalmente se tratando de estratégia, influenciando diretamente o julgamento final. </w:t>
      </w:r>
      <w:r w:rsidR="008A63FC" w:rsidRPr="00400674">
        <w:rPr>
          <w:rFonts w:eastAsia="Times New Roman" w:cs="Arial"/>
          <w:kern w:val="0"/>
          <w:szCs w:val="24"/>
          <w:lang w:eastAsia="pt-BR"/>
          <w14:ligatures w14:val="none"/>
        </w:rPr>
        <w:t>O</w:t>
      </w:r>
      <w:r w:rsidRPr="00400674">
        <w:rPr>
          <w:rFonts w:eastAsia="Times New Roman" w:cs="Arial"/>
          <w:kern w:val="0"/>
          <w:szCs w:val="24"/>
          <w:lang w:eastAsia="pt-BR"/>
          <w14:ligatures w14:val="none"/>
        </w:rPr>
        <w:t xml:space="preserve"> </w:t>
      </w:r>
      <w:r w:rsidR="001E0AF8" w:rsidRPr="00400674">
        <w:rPr>
          <w:rFonts w:eastAsia="Times New Roman" w:cs="Arial"/>
          <w:kern w:val="0"/>
          <w:szCs w:val="24"/>
          <w:lang w:eastAsia="pt-BR"/>
          <w14:ligatures w14:val="none"/>
        </w:rPr>
        <w:t>quadro 6</w:t>
      </w:r>
      <w:r w:rsidRPr="00400674">
        <w:rPr>
          <w:rFonts w:eastAsia="Times New Roman" w:cs="Arial"/>
          <w:kern w:val="0"/>
          <w:szCs w:val="24"/>
          <w:lang w:eastAsia="pt-BR"/>
          <w14:ligatures w14:val="none"/>
        </w:rPr>
        <w:t xml:space="preserve"> exibe que as abordagens tomadas pelas empresas, que variam desde a mudança da nomenclatura ou embalagem do produto até a reclassificação do tributo, trazem impacto financeiro e resultado jurídico </w:t>
      </w:r>
      <w:r w:rsidR="006C10FD" w:rsidRPr="00400674">
        <w:rPr>
          <w:rFonts w:eastAsia="Times New Roman" w:cs="Arial"/>
          <w:kern w:val="0"/>
          <w:szCs w:val="24"/>
          <w:lang w:eastAsia="pt-BR"/>
          <w14:ligatures w14:val="none"/>
        </w:rPr>
        <w:t>distintos</w:t>
      </w:r>
      <w:r w:rsidRPr="00400674">
        <w:rPr>
          <w:rFonts w:eastAsia="Times New Roman" w:cs="Arial"/>
          <w:kern w:val="0"/>
          <w:szCs w:val="24"/>
          <w:lang w:eastAsia="pt-BR"/>
          <w14:ligatures w14:val="none"/>
        </w:rPr>
        <w:t xml:space="preserve"> para cada processo.</w:t>
      </w:r>
    </w:p>
    <w:p w14:paraId="67441D61" w14:textId="77777777" w:rsidR="00154752" w:rsidRDefault="00455DC5" w:rsidP="00C73286">
      <w:pPr>
        <w:ind w:firstLine="432"/>
      </w:pPr>
      <w:r w:rsidRPr="00400674">
        <w:rPr>
          <w:rFonts w:eastAsia="Times New Roman" w:cs="Arial"/>
          <w:kern w:val="0"/>
          <w:szCs w:val="24"/>
          <w:lang w:eastAsia="pt-BR"/>
          <w14:ligatures w14:val="none"/>
        </w:rPr>
        <w:t>Conforme</w:t>
      </w:r>
      <w:r w:rsidR="00AB3B89" w:rsidRPr="00400674">
        <w:rPr>
          <w:rFonts w:eastAsia="Times New Roman" w:cs="Arial"/>
          <w:kern w:val="0"/>
          <w:szCs w:val="24"/>
          <w:lang w:eastAsia="pt-BR"/>
          <w14:ligatures w14:val="none"/>
        </w:rPr>
        <w:t xml:space="preserve"> </w:t>
      </w:r>
      <w:r w:rsidR="004F7A25" w:rsidRPr="00400674">
        <w:rPr>
          <w:rFonts w:eastAsia="Times New Roman" w:cs="Arial"/>
          <w:kern w:val="0"/>
          <w:szCs w:val="24"/>
          <w:lang w:eastAsia="pt-BR"/>
          <w14:ligatures w14:val="none"/>
        </w:rPr>
        <w:t>demo</w:t>
      </w:r>
      <w:r w:rsidRPr="00400674">
        <w:rPr>
          <w:rFonts w:eastAsia="Times New Roman" w:cs="Arial"/>
          <w:kern w:val="0"/>
          <w:szCs w:val="24"/>
          <w:lang w:eastAsia="pt-BR"/>
          <w14:ligatures w14:val="none"/>
        </w:rPr>
        <w:t xml:space="preserve">nstrado </w:t>
      </w:r>
      <w:r w:rsidR="008F32CA" w:rsidRPr="00400674">
        <w:rPr>
          <w:rFonts w:eastAsia="Times New Roman" w:cs="Arial"/>
          <w:kern w:val="0"/>
          <w:szCs w:val="24"/>
          <w:lang w:eastAsia="pt-BR"/>
          <w14:ligatures w14:val="none"/>
        </w:rPr>
        <w:t xml:space="preserve">pelos diferentes </w:t>
      </w:r>
      <w:r w:rsidR="008F6DB4" w:rsidRPr="00400674">
        <w:rPr>
          <w:rFonts w:eastAsia="Times New Roman" w:cs="Arial"/>
          <w:kern w:val="0"/>
          <w:szCs w:val="24"/>
          <w:lang w:eastAsia="pt-BR"/>
          <w14:ligatures w14:val="none"/>
        </w:rPr>
        <w:t xml:space="preserve">resultados </w:t>
      </w:r>
      <w:r w:rsidR="007E6C0B" w:rsidRPr="00400674">
        <w:rPr>
          <w:rFonts w:eastAsia="Times New Roman" w:cs="Arial"/>
          <w:kern w:val="0"/>
          <w:szCs w:val="24"/>
          <w:lang w:eastAsia="pt-BR"/>
          <w14:ligatures w14:val="none"/>
        </w:rPr>
        <w:t xml:space="preserve">para práticas </w:t>
      </w:r>
      <w:r w:rsidR="00701E72" w:rsidRPr="00400674">
        <w:rPr>
          <w:rFonts w:eastAsia="Times New Roman" w:cs="Arial"/>
          <w:kern w:val="0"/>
          <w:szCs w:val="24"/>
          <w:lang w:eastAsia="pt-BR"/>
          <w14:ligatures w14:val="none"/>
        </w:rPr>
        <w:t>similares</w:t>
      </w:r>
      <w:r w:rsidR="00DB6720" w:rsidRPr="00400674">
        <w:rPr>
          <w:rFonts w:eastAsia="Times New Roman" w:cs="Arial"/>
          <w:kern w:val="0"/>
          <w:szCs w:val="24"/>
          <w:lang w:eastAsia="pt-BR"/>
          <w14:ligatures w14:val="none"/>
        </w:rPr>
        <w:t>,</w:t>
      </w:r>
      <w:r w:rsidR="00A129FD" w:rsidRPr="00400674">
        <w:rPr>
          <w:rFonts w:eastAsia="Times New Roman" w:cs="Arial"/>
          <w:kern w:val="0"/>
          <w:szCs w:val="24"/>
          <w:lang w:eastAsia="pt-BR"/>
          <w14:ligatures w14:val="none"/>
        </w:rPr>
        <w:t xml:space="preserve"> m</w:t>
      </w:r>
      <w:r w:rsidR="00CF20B8" w:rsidRPr="00400674">
        <w:t>esmo com o</w:t>
      </w:r>
      <w:r w:rsidR="00BD1CB3" w:rsidRPr="00400674">
        <w:t xml:space="preserve"> </w:t>
      </w:r>
      <w:r w:rsidR="00D72F7B" w:rsidRPr="00400674">
        <w:t>amparo</w:t>
      </w:r>
      <w:r w:rsidR="00767F2F" w:rsidRPr="00400674">
        <w:t xml:space="preserve"> </w:t>
      </w:r>
      <w:r w:rsidR="008675E1" w:rsidRPr="00400674">
        <w:t xml:space="preserve">das normas </w:t>
      </w:r>
      <w:r w:rsidR="00274F66" w:rsidRPr="00400674">
        <w:t>c</w:t>
      </w:r>
      <w:r w:rsidR="008675E1" w:rsidRPr="00400674">
        <w:t>ontábeis</w:t>
      </w:r>
      <w:r w:rsidR="009045FA" w:rsidRPr="00400674">
        <w:t xml:space="preserve">, </w:t>
      </w:r>
      <w:r w:rsidR="00D91572" w:rsidRPr="00400674">
        <w:t>legislação civ</w:t>
      </w:r>
      <w:r w:rsidR="000074AB" w:rsidRPr="00400674">
        <w:t>il e</w:t>
      </w:r>
      <w:r w:rsidR="00D91572" w:rsidRPr="00400674">
        <w:t xml:space="preserve"> tributária</w:t>
      </w:r>
      <w:r w:rsidR="001E1866" w:rsidRPr="00400674">
        <w:t>, o</w:t>
      </w:r>
      <w:r w:rsidR="00CD3401" w:rsidRPr="00400674">
        <w:t xml:space="preserve"> contribuinte</w:t>
      </w:r>
      <w:r w:rsidR="00F31D9B" w:rsidRPr="00400674">
        <w:t xml:space="preserve"> </w:t>
      </w:r>
      <w:r w:rsidR="00E1166E" w:rsidRPr="00400674">
        <w:t>sofre com a incerteza</w:t>
      </w:r>
      <w:r w:rsidR="0014394F" w:rsidRPr="00400674">
        <w:t xml:space="preserve"> quanto à validação de suas</w:t>
      </w:r>
      <w:r w:rsidR="00D628EC" w:rsidRPr="00400674">
        <w:t xml:space="preserve"> </w:t>
      </w:r>
      <w:r w:rsidR="009367C7" w:rsidRPr="00400674">
        <w:t>atividades e de seus negócios</w:t>
      </w:r>
      <w:r w:rsidR="0042712B" w:rsidRPr="00400674">
        <w:t xml:space="preserve"> pelo</w:t>
      </w:r>
      <w:r w:rsidR="00E54E06" w:rsidRPr="00400674">
        <w:t xml:space="preserve"> </w:t>
      </w:r>
      <w:r w:rsidR="004C6953" w:rsidRPr="00400674">
        <w:t>Conselho</w:t>
      </w:r>
      <w:r w:rsidR="00E54E06" w:rsidRPr="00400674">
        <w:t xml:space="preserve"> </w:t>
      </w:r>
      <w:r w:rsidR="00B03148" w:rsidRPr="00400674">
        <w:t>A</w:t>
      </w:r>
      <w:r w:rsidR="00E54E06" w:rsidRPr="00400674">
        <w:t xml:space="preserve">dministrativo de </w:t>
      </w:r>
      <w:r w:rsidR="00B03148" w:rsidRPr="00400674">
        <w:t>R</w:t>
      </w:r>
      <w:r w:rsidR="00E54E06" w:rsidRPr="00400674">
        <w:t xml:space="preserve">ecursos </w:t>
      </w:r>
      <w:r w:rsidR="00B03148" w:rsidRPr="00400674">
        <w:t>F</w:t>
      </w:r>
      <w:r w:rsidR="00E54E06" w:rsidRPr="00400674">
        <w:t>iscais</w:t>
      </w:r>
      <w:r w:rsidR="00383FB6" w:rsidRPr="00400674">
        <w:t xml:space="preserve">, </w:t>
      </w:r>
      <w:r w:rsidR="00801186" w:rsidRPr="00400674">
        <w:t>por falta de critérios pré-estabelecidos</w:t>
      </w:r>
      <w:r w:rsidR="0063567C" w:rsidRPr="00400674">
        <w:t>,</w:t>
      </w:r>
      <w:r w:rsidR="00111FD5" w:rsidRPr="00400674">
        <w:t xml:space="preserve"> </w:t>
      </w:r>
      <w:r w:rsidR="00521F39" w:rsidRPr="00400674">
        <w:t>pois mesmo</w:t>
      </w:r>
      <w:r w:rsidR="000534BB" w:rsidRPr="00400674">
        <w:t xml:space="preserve"> no julgamento de situações semelhantes</w:t>
      </w:r>
      <w:r w:rsidR="00FB5B38" w:rsidRPr="00400674">
        <w:t xml:space="preserve">, </w:t>
      </w:r>
      <w:r w:rsidR="00C66EA1" w:rsidRPr="00400674">
        <w:t>falta</w:t>
      </w:r>
      <w:r w:rsidR="00F11EC0" w:rsidRPr="00400674">
        <w:t xml:space="preserve"> objetividade nas teorias</w:t>
      </w:r>
      <w:r w:rsidR="001779A6" w:rsidRPr="00400674">
        <w:t xml:space="preserve"> </w:t>
      </w:r>
      <w:r w:rsidR="00CD281F" w:rsidRPr="00400674">
        <w:t>utilizad</w:t>
      </w:r>
      <w:r w:rsidR="001D191A" w:rsidRPr="00400674">
        <w:t>a</w:t>
      </w:r>
      <w:r w:rsidR="00CD281F" w:rsidRPr="00400674">
        <w:t xml:space="preserve">s pelo </w:t>
      </w:r>
      <w:r w:rsidR="00370053" w:rsidRPr="00400674">
        <w:t xml:space="preserve">órgão </w:t>
      </w:r>
      <w:r w:rsidR="00845423" w:rsidRPr="00400674">
        <w:t>fazendário administrativo</w:t>
      </w:r>
      <w:r w:rsidR="0016383C" w:rsidRPr="00400674">
        <w:t xml:space="preserve">, </w:t>
      </w:r>
      <w:r w:rsidR="00CA6E66" w:rsidRPr="00400674">
        <w:t>resultand</w:t>
      </w:r>
      <w:r w:rsidR="008113EF" w:rsidRPr="00400674">
        <w:t>o em</w:t>
      </w:r>
      <w:r w:rsidR="00FB7417" w:rsidRPr="00400674">
        <w:t xml:space="preserve"> </w:t>
      </w:r>
      <w:r w:rsidR="00E23BAC" w:rsidRPr="00400674">
        <w:t>diferentes</w:t>
      </w:r>
      <w:r w:rsidR="00FB7417" w:rsidRPr="00400674">
        <w:t xml:space="preserve"> </w:t>
      </w:r>
      <w:r w:rsidR="00FE6B32" w:rsidRPr="00400674">
        <w:t>sente</w:t>
      </w:r>
      <w:r w:rsidR="00A37620" w:rsidRPr="00400674">
        <w:t xml:space="preserve">nças </w:t>
      </w:r>
      <w:r w:rsidR="009E5BB8" w:rsidRPr="00400674">
        <w:t xml:space="preserve">sobre </w:t>
      </w:r>
      <w:r w:rsidR="004819D5" w:rsidRPr="00400674">
        <w:t>casos</w:t>
      </w:r>
      <w:r w:rsidR="00982AB2" w:rsidRPr="00400674">
        <w:t xml:space="preserve"> similares</w:t>
      </w:r>
      <w:r w:rsidR="008113EF" w:rsidRPr="00400674">
        <w:t>.</w:t>
      </w:r>
    </w:p>
    <w:p w14:paraId="64509539" w14:textId="32F09FC4" w:rsidR="00747584" w:rsidRPr="00FF780C" w:rsidRDefault="00FF780C" w:rsidP="00A86818">
      <w:pPr>
        <w:pStyle w:val="Ttulo2"/>
        <w:ind w:left="284" w:hanging="284"/>
        <w:rPr>
          <w:rFonts w:eastAsia="Times New Roman"/>
          <w:kern w:val="0"/>
          <w:lang w:eastAsia="pt-BR"/>
          <w14:ligatures w14:val="none"/>
        </w:rPr>
      </w:pPr>
      <w:proofErr w:type="gramStart"/>
      <w:r w:rsidRPr="00FF780C">
        <w:t xml:space="preserve">4.4 </w:t>
      </w:r>
      <w:r w:rsidR="00876404" w:rsidRPr="00FF780C">
        <w:t>O</w:t>
      </w:r>
      <w:r w:rsidR="003D369B" w:rsidRPr="00FF780C">
        <w:t>s</w:t>
      </w:r>
      <w:proofErr w:type="gramEnd"/>
      <w:r w:rsidR="00876404" w:rsidRPr="00FF780C">
        <w:t xml:space="preserve"> limite</w:t>
      </w:r>
      <w:r w:rsidR="003D369B" w:rsidRPr="00FF780C">
        <w:t>s</w:t>
      </w:r>
      <w:r w:rsidR="00876404" w:rsidRPr="00FF780C">
        <w:t xml:space="preserve"> d</w:t>
      </w:r>
      <w:r w:rsidR="009C2B6A" w:rsidRPr="00FF780C">
        <w:t xml:space="preserve">o planejamento tributário </w:t>
      </w:r>
    </w:p>
    <w:p w14:paraId="114B63C9" w14:textId="3FBDE78C" w:rsidR="001426E4" w:rsidRPr="00400674" w:rsidRDefault="002E7E74" w:rsidP="000D7B81">
      <w:pPr>
        <w:ind w:firstLine="432"/>
        <w:rPr>
          <w:rFonts w:cs="Arial"/>
        </w:rPr>
      </w:pPr>
      <w:r w:rsidRPr="00400674">
        <w:rPr>
          <w:rFonts w:cs="Arial"/>
        </w:rPr>
        <w:t>Ainda que</w:t>
      </w:r>
      <w:r w:rsidR="0084792F" w:rsidRPr="00400674">
        <w:rPr>
          <w:rFonts w:cs="Arial"/>
        </w:rPr>
        <w:t xml:space="preserve"> as regras básicas </w:t>
      </w:r>
      <w:r w:rsidR="00F667DE" w:rsidRPr="00400674">
        <w:rPr>
          <w:rFonts w:cs="Arial"/>
        </w:rPr>
        <w:t>sejam</w:t>
      </w:r>
      <w:r w:rsidR="0084792F" w:rsidRPr="00400674">
        <w:rPr>
          <w:rFonts w:cs="Arial"/>
        </w:rPr>
        <w:t xml:space="preserve"> muito bem definidas sobre</w:t>
      </w:r>
      <w:r w:rsidR="00EA1FE0" w:rsidRPr="00400674">
        <w:rPr>
          <w:rFonts w:cs="Arial"/>
        </w:rPr>
        <w:t xml:space="preserve"> </w:t>
      </w:r>
      <w:r w:rsidR="003D3515" w:rsidRPr="00400674">
        <w:rPr>
          <w:rFonts w:cs="Arial"/>
        </w:rPr>
        <w:t xml:space="preserve">os limites </w:t>
      </w:r>
      <w:r w:rsidR="00193A26" w:rsidRPr="00400674">
        <w:rPr>
          <w:rFonts w:cs="Arial"/>
        </w:rPr>
        <w:t xml:space="preserve">entre </w:t>
      </w:r>
      <w:r w:rsidR="00AF5B14" w:rsidRPr="00400674">
        <w:rPr>
          <w:rFonts w:cs="Arial"/>
        </w:rPr>
        <w:t xml:space="preserve">a conduta lícita e </w:t>
      </w:r>
      <w:r w:rsidR="009138C2" w:rsidRPr="00400674">
        <w:rPr>
          <w:rFonts w:cs="Arial"/>
        </w:rPr>
        <w:t>ilícita</w:t>
      </w:r>
      <w:r w:rsidR="004844BB" w:rsidRPr="00400674">
        <w:rPr>
          <w:rFonts w:cs="Arial"/>
        </w:rPr>
        <w:t xml:space="preserve">, </w:t>
      </w:r>
      <w:r w:rsidR="0063566B" w:rsidRPr="00400674">
        <w:rPr>
          <w:rFonts w:cs="Arial"/>
        </w:rPr>
        <w:t xml:space="preserve">o </w:t>
      </w:r>
      <w:r w:rsidR="00593613" w:rsidRPr="00400674">
        <w:rPr>
          <w:rFonts w:cs="Arial"/>
        </w:rPr>
        <w:t>campo tributário nacional</w:t>
      </w:r>
      <w:r w:rsidR="005759B1" w:rsidRPr="00400674">
        <w:rPr>
          <w:rFonts w:cs="Arial"/>
        </w:rPr>
        <w:t xml:space="preserve"> </w:t>
      </w:r>
      <w:r w:rsidR="00556F14" w:rsidRPr="00400674">
        <w:rPr>
          <w:rFonts w:cs="Arial"/>
        </w:rPr>
        <w:t>possui inúmeras brechas, abrindo</w:t>
      </w:r>
      <w:r w:rsidR="004844BB" w:rsidRPr="00400674">
        <w:rPr>
          <w:rFonts w:cs="Arial"/>
        </w:rPr>
        <w:t xml:space="preserve"> margem para interpretação</w:t>
      </w:r>
      <w:r w:rsidR="008170CB" w:rsidRPr="00400674">
        <w:rPr>
          <w:rFonts w:cs="Arial"/>
        </w:rPr>
        <w:t xml:space="preserve">, </w:t>
      </w:r>
      <w:r w:rsidR="000553DE" w:rsidRPr="00400674">
        <w:rPr>
          <w:rFonts w:cs="Arial"/>
        </w:rPr>
        <w:t xml:space="preserve">ilustradas </w:t>
      </w:r>
      <w:r w:rsidR="00FB5605" w:rsidRPr="00400674">
        <w:rPr>
          <w:rFonts w:cs="Arial"/>
        </w:rPr>
        <w:t>no capítulo anterior,</w:t>
      </w:r>
      <w:r w:rsidR="004844BB" w:rsidRPr="00400674">
        <w:rPr>
          <w:rFonts w:cs="Arial"/>
        </w:rPr>
        <w:t xml:space="preserve"> </w:t>
      </w:r>
      <w:r w:rsidR="004924B8" w:rsidRPr="00400674">
        <w:rPr>
          <w:rFonts w:cs="Arial"/>
        </w:rPr>
        <w:t xml:space="preserve">e </w:t>
      </w:r>
      <w:r w:rsidR="00076E74" w:rsidRPr="00400674">
        <w:rPr>
          <w:rFonts w:cs="Arial"/>
        </w:rPr>
        <w:t xml:space="preserve">raras </w:t>
      </w:r>
      <w:r w:rsidR="004924B8" w:rsidRPr="00400674">
        <w:rPr>
          <w:rFonts w:cs="Arial"/>
        </w:rPr>
        <w:t>discussões</w:t>
      </w:r>
      <w:r w:rsidR="00576EC4" w:rsidRPr="00400674">
        <w:rPr>
          <w:rFonts w:cs="Arial"/>
        </w:rPr>
        <w:t xml:space="preserve"> </w:t>
      </w:r>
      <w:r w:rsidR="00134DCB" w:rsidRPr="00400674">
        <w:rPr>
          <w:rFonts w:cs="Arial"/>
        </w:rPr>
        <w:t xml:space="preserve">com finalidade </w:t>
      </w:r>
      <w:r w:rsidR="00E36380" w:rsidRPr="00400674">
        <w:rPr>
          <w:rFonts w:cs="Arial"/>
        </w:rPr>
        <w:t xml:space="preserve">fiscal, </w:t>
      </w:r>
      <w:r w:rsidR="00A3068F" w:rsidRPr="00400674">
        <w:rPr>
          <w:rFonts w:cs="Arial"/>
        </w:rPr>
        <w:t xml:space="preserve">de modo a julgar os </w:t>
      </w:r>
      <w:r w:rsidR="00A91F7A" w:rsidRPr="00400674">
        <w:rPr>
          <w:rFonts w:cs="Arial"/>
        </w:rPr>
        <w:t xml:space="preserve">fatos </w:t>
      </w:r>
      <w:r w:rsidR="00C61227" w:rsidRPr="00400674">
        <w:rPr>
          <w:rFonts w:cs="Arial"/>
        </w:rPr>
        <w:t>denomin</w:t>
      </w:r>
      <w:r w:rsidR="00A91F7A" w:rsidRPr="00400674">
        <w:rPr>
          <w:rFonts w:cs="Arial"/>
        </w:rPr>
        <w:t>ados como</w:t>
      </w:r>
      <w:r w:rsidR="00CE2B68" w:rsidRPr="00400674">
        <w:rPr>
          <w:rFonts w:cs="Arial"/>
        </w:rPr>
        <w:t xml:space="preserve"> </w:t>
      </w:r>
      <w:r w:rsidR="00F86B66" w:rsidRPr="00400674">
        <w:rPr>
          <w:rFonts w:cs="Arial"/>
        </w:rPr>
        <w:t>“</w:t>
      </w:r>
      <w:r w:rsidR="00F72DB9" w:rsidRPr="00400674">
        <w:rPr>
          <w:rFonts w:cs="Arial"/>
        </w:rPr>
        <w:t>substâncias sobre a forma”</w:t>
      </w:r>
      <w:r w:rsidR="003512B2" w:rsidRPr="00400674">
        <w:rPr>
          <w:rFonts w:cs="Arial"/>
        </w:rPr>
        <w:t>, “</w:t>
      </w:r>
      <w:r w:rsidR="003616BE" w:rsidRPr="00400674">
        <w:rPr>
          <w:rFonts w:cs="Arial"/>
        </w:rPr>
        <w:t>simulação</w:t>
      </w:r>
      <w:r w:rsidR="002A0998" w:rsidRPr="00400674">
        <w:rPr>
          <w:rFonts w:cs="Arial"/>
        </w:rPr>
        <w:t>”</w:t>
      </w:r>
      <w:r w:rsidR="00C92D9D" w:rsidRPr="00400674">
        <w:rPr>
          <w:rFonts w:cs="Arial"/>
        </w:rPr>
        <w:t>, “</w:t>
      </w:r>
      <w:r w:rsidR="0047525B" w:rsidRPr="00400674">
        <w:rPr>
          <w:rFonts w:cs="Arial"/>
        </w:rPr>
        <w:t>substância econômic</w:t>
      </w:r>
      <w:r w:rsidR="004E653C" w:rsidRPr="00400674">
        <w:rPr>
          <w:rFonts w:cs="Arial"/>
        </w:rPr>
        <w:t>a</w:t>
      </w:r>
      <w:r w:rsidR="009445FC" w:rsidRPr="00400674">
        <w:rPr>
          <w:rFonts w:cs="Arial"/>
        </w:rPr>
        <w:t>”,</w:t>
      </w:r>
      <w:r w:rsidR="001659E8" w:rsidRPr="00400674">
        <w:rPr>
          <w:rFonts w:cs="Arial"/>
        </w:rPr>
        <w:t xml:space="preserve"> </w:t>
      </w:r>
      <w:r w:rsidR="0049537C" w:rsidRPr="00400674">
        <w:rPr>
          <w:rFonts w:cs="Arial"/>
        </w:rPr>
        <w:t>“</w:t>
      </w:r>
      <w:r w:rsidR="008B6BAB" w:rsidRPr="00400674">
        <w:rPr>
          <w:rFonts w:cs="Arial"/>
        </w:rPr>
        <w:t>propósito negocial”</w:t>
      </w:r>
      <w:r w:rsidR="00DD43D9" w:rsidRPr="00400674">
        <w:rPr>
          <w:rFonts w:cs="Arial"/>
        </w:rPr>
        <w:t xml:space="preserve"> e </w:t>
      </w:r>
      <w:r w:rsidR="000C2603" w:rsidRPr="00400674">
        <w:rPr>
          <w:rFonts w:cs="Arial"/>
        </w:rPr>
        <w:t>“</w:t>
      </w:r>
      <w:r w:rsidR="004918CC" w:rsidRPr="00400674">
        <w:rPr>
          <w:rFonts w:cs="Arial"/>
        </w:rPr>
        <w:t>negócio jurídico indireto”</w:t>
      </w:r>
      <w:r w:rsidR="00DA0CA6" w:rsidRPr="00400674">
        <w:rPr>
          <w:rFonts w:cs="Arial"/>
        </w:rPr>
        <w:t>.</w:t>
      </w:r>
      <w:r w:rsidR="000D7B81" w:rsidRPr="00400674">
        <w:rPr>
          <w:rFonts w:cs="Arial"/>
        </w:rPr>
        <w:t xml:space="preserve"> </w:t>
      </w:r>
      <w:r w:rsidR="001426E4" w:rsidRPr="00400674">
        <w:rPr>
          <w:rFonts w:cs="Arial"/>
        </w:rPr>
        <w:t>Esses debates revelam</w:t>
      </w:r>
      <w:r w:rsidR="000A0C75" w:rsidRPr="00400674">
        <w:rPr>
          <w:rFonts w:cs="Arial"/>
        </w:rPr>
        <w:t xml:space="preserve"> a </w:t>
      </w:r>
      <w:r w:rsidR="001426E4" w:rsidRPr="00400674">
        <w:rPr>
          <w:rFonts w:cs="Arial"/>
        </w:rPr>
        <w:t xml:space="preserve">complexidade na avaliação de práticas de </w:t>
      </w:r>
      <w:r w:rsidR="000A0C75" w:rsidRPr="00400674">
        <w:rPr>
          <w:rFonts w:cs="Arial"/>
        </w:rPr>
        <w:t>planejamento tributário</w:t>
      </w:r>
      <w:r w:rsidR="001426E4" w:rsidRPr="00400674">
        <w:rPr>
          <w:rFonts w:cs="Arial"/>
        </w:rPr>
        <w:t xml:space="preserve">, especialmente na distinção entre estratégias legítimas e abusivas. </w:t>
      </w:r>
    </w:p>
    <w:p w14:paraId="64713F41" w14:textId="67EDD3D9" w:rsidR="00B24A4C" w:rsidRPr="00400674" w:rsidRDefault="009E60AA" w:rsidP="000D7B81">
      <w:pPr>
        <w:ind w:firstLine="432"/>
        <w:rPr>
          <w:rFonts w:cs="Arial"/>
        </w:rPr>
      </w:pPr>
      <w:r w:rsidRPr="00400674">
        <w:rPr>
          <w:rFonts w:cs="Arial"/>
        </w:rPr>
        <w:t xml:space="preserve">Por um lado, o </w:t>
      </w:r>
      <w:r w:rsidR="00F56A7F" w:rsidRPr="00400674">
        <w:rPr>
          <w:rFonts w:cs="Arial"/>
        </w:rPr>
        <w:t>fisco</w:t>
      </w:r>
      <w:r w:rsidRPr="00400674">
        <w:rPr>
          <w:rFonts w:cs="Arial"/>
        </w:rPr>
        <w:t xml:space="preserve"> tem o dever de combater planejamentos tributários abusivos que busquem apenas reduzir a carga tributária sem propósito econômico ou substância negocial. Por outro</w:t>
      </w:r>
      <w:r w:rsidR="000C4531" w:rsidRPr="00400674">
        <w:rPr>
          <w:rFonts w:cs="Arial"/>
        </w:rPr>
        <w:t xml:space="preserve"> lado</w:t>
      </w:r>
      <w:r w:rsidRPr="00400674">
        <w:rPr>
          <w:rFonts w:cs="Arial"/>
        </w:rPr>
        <w:t xml:space="preserve">, é imprescindível respeitar os direitos do contribuinte, que se fundamentam nos </w:t>
      </w:r>
      <w:r w:rsidR="00BF0CF9" w:rsidRPr="00400674">
        <w:rPr>
          <w:rFonts w:cs="Arial"/>
        </w:rPr>
        <w:t xml:space="preserve">princípios </w:t>
      </w:r>
      <w:r w:rsidRPr="00400674">
        <w:rPr>
          <w:rFonts w:cs="Arial"/>
        </w:rPr>
        <w:t>constitucionais</w:t>
      </w:r>
      <w:r w:rsidR="00BF0CF9" w:rsidRPr="00400674">
        <w:rPr>
          <w:rFonts w:cs="Arial"/>
        </w:rPr>
        <w:t xml:space="preserve"> da legalidade tributária</w:t>
      </w:r>
      <w:r w:rsidR="00B54833" w:rsidRPr="00400674">
        <w:rPr>
          <w:rFonts w:cs="Arial"/>
        </w:rPr>
        <w:t xml:space="preserve">, </w:t>
      </w:r>
      <w:r w:rsidR="00023ABB" w:rsidRPr="00400674">
        <w:rPr>
          <w:rFonts w:cs="Arial"/>
        </w:rPr>
        <w:t>segurança jurídica e anterioridade</w:t>
      </w:r>
      <w:r w:rsidRPr="00400674">
        <w:rPr>
          <w:rFonts w:cs="Arial"/>
        </w:rPr>
        <w:t>. O equilíbrio entre esses dois interesses é desafiador e essencial para evitar tanto excessos na fiscalização quanto abusos por parte dos contribuintes.</w:t>
      </w:r>
    </w:p>
    <w:p w14:paraId="072B21A5" w14:textId="199E6392" w:rsidR="00E25774" w:rsidRPr="00400674" w:rsidRDefault="00766896" w:rsidP="00E25774">
      <w:pPr>
        <w:ind w:firstLine="432"/>
        <w:rPr>
          <w:rFonts w:cs="Arial"/>
        </w:rPr>
      </w:pPr>
      <w:r w:rsidRPr="00400674">
        <w:rPr>
          <w:rFonts w:cs="Arial"/>
        </w:rPr>
        <w:t>Foi nesse contexto que,</w:t>
      </w:r>
      <w:r w:rsidR="00037F04" w:rsidRPr="00400674">
        <w:rPr>
          <w:rFonts w:cs="Arial"/>
        </w:rPr>
        <w:t xml:space="preserve"> em 2001</w:t>
      </w:r>
      <w:r w:rsidR="003C11B4" w:rsidRPr="00400674">
        <w:rPr>
          <w:rFonts w:cs="Arial"/>
        </w:rPr>
        <w:t>,</w:t>
      </w:r>
      <w:r w:rsidR="005D5129" w:rsidRPr="00400674">
        <w:rPr>
          <w:rFonts w:cs="Arial"/>
        </w:rPr>
        <w:t xml:space="preserve"> </w:t>
      </w:r>
      <w:r w:rsidRPr="00400674">
        <w:rPr>
          <w:rFonts w:cs="Arial"/>
        </w:rPr>
        <w:t xml:space="preserve">a </w:t>
      </w:r>
      <w:r w:rsidR="005D5129" w:rsidRPr="00400674">
        <w:rPr>
          <w:rFonts w:cs="Arial"/>
        </w:rPr>
        <w:t>legislação brasileir</w:t>
      </w:r>
      <w:r w:rsidR="006B4BC9" w:rsidRPr="00400674">
        <w:rPr>
          <w:rFonts w:cs="Arial"/>
        </w:rPr>
        <w:t>a</w:t>
      </w:r>
      <w:r w:rsidRPr="00400674">
        <w:rPr>
          <w:rFonts w:cs="Arial"/>
        </w:rPr>
        <w:t xml:space="preserve"> introduziu um mecanismo legal para delimitar</w:t>
      </w:r>
      <w:r w:rsidR="006B4BC9" w:rsidRPr="00400674">
        <w:rPr>
          <w:rFonts w:cs="Arial"/>
        </w:rPr>
        <w:t xml:space="preserve"> </w:t>
      </w:r>
      <w:r w:rsidR="00D559CD" w:rsidRPr="00400674">
        <w:rPr>
          <w:rFonts w:cs="Arial"/>
        </w:rPr>
        <w:t xml:space="preserve">com </w:t>
      </w:r>
      <w:r w:rsidRPr="00400674">
        <w:rPr>
          <w:rFonts w:cs="Arial"/>
        </w:rPr>
        <w:t>maior clareza</w:t>
      </w:r>
      <w:r w:rsidR="00756FBE" w:rsidRPr="00400674">
        <w:rPr>
          <w:rFonts w:cs="Arial"/>
        </w:rPr>
        <w:t>,</w:t>
      </w:r>
      <w:r w:rsidRPr="00400674">
        <w:rPr>
          <w:rFonts w:cs="Arial"/>
        </w:rPr>
        <w:t xml:space="preserve"> </w:t>
      </w:r>
      <w:r w:rsidR="006830B4" w:rsidRPr="00400674">
        <w:rPr>
          <w:rFonts w:cs="Arial"/>
        </w:rPr>
        <w:t>dando</w:t>
      </w:r>
      <w:r w:rsidR="009F6663" w:rsidRPr="00400674">
        <w:rPr>
          <w:rFonts w:cs="Arial"/>
        </w:rPr>
        <w:t xml:space="preserve"> </w:t>
      </w:r>
      <w:r w:rsidR="00F37068" w:rsidRPr="00400674">
        <w:rPr>
          <w:rFonts w:cs="Arial"/>
        </w:rPr>
        <w:t xml:space="preserve">a autoridade fazendária </w:t>
      </w:r>
      <w:r w:rsidR="007B0BF0" w:rsidRPr="00400674">
        <w:rPr>
          <w:rFonts w:cs="Arial"/>
        </w:rPr>
        <w:t>a prerrogativa</w:t>
      </w:r>
      <w:r w:rsidR="003260E3" w:rsidRPr="00400674">
        <w:rPr>
          <w:rFonts w:cs="Arial"/>
        </w:rPr>
        <w:t xml:space="preserve"> de </w:t>
      </w:r>
      <w:r w:rsidR="00DC10E8" w:rsidRPr="00400674">
        <w:rPr>
          <w:rFonts w:cs="Arial"/>
        </w:rPr>
        <w:t xml:space="preserve">desconsiderar </w:t>
      </w:r>
      <w:r w:rsidR="00E935A7" w:rsidRPr="00400674">
        <w:rPr>
          <w:rFonts w:cs="Arial"/>
        </w:rPr>
        <w:t>os atos praticados</w:t>
      </w:r>
      <w:r w:rsidRPr="00400674">
        <w:rPr>
          <w:rFonts w:cs="Arial"/>
        </w:rPr>
        <w:t xml:space="preserve"> pelo contribuinte. Este dispositivo reforça a </w:t>
      </w:r>
      <w:r w:rsidRPr="00400674">
        <w:rPr>
          <w:rFonts w:cs="Arial"/>
        </w:rPr>
        <w:lastRenderedPageBreak/>
        <w:t>necessidade de observar tanto os aspectos formais quanto materiais das operações realizadas, assegurando a conformidade legal e o respeito aos princípios tributários vigentes</w:t>
      </w:r>
      <w:r w:rsidR="003260E3" w:rsidRPr="00400674">
        <w:rPr>
          <w:rFonts w:cs="Arial"/>
        </w:rPr>
        <w:t>.</w:t>
      </w:r>
    </w:p>
    <w:p w14:paraId="0DB2550E" w14:textId="6B627EF0" w:rsidR="00161B6E" w:rsidRPr="00400674" w:rsidRDefault="00DC4FD0" w:rsidP="00B75477">
      <w:pPr>
        <w:ind w:firstLine="432"/>
        <w:rPr>
          <w:rFonts w:cs="Arial"/>
        </w:rPr>
      </w:pPr>
      <w:r w:rsidRPr="00400674">
        <w:rPr>
          <w:rFonts w:cs="Arial"/>
        </w:rPr>
        <w:t>A Lei Complementar 104, de 10 de janeiro de 2001, acrescentou ao art. 116 do CTN um parágrafo único com a seguinte redação</w:t>
      </w:r>
      <w:r w:rsidR="004D000C" w:rsidRPr="00400674">
        <w:rPr>
          <w:rFonts w:cs="Arial"/>
        </w:rPr>
        <w:t>:</w:t>
      </w:r>
    </w:p>
    <w:p w14:paraId="473B838C" w14:textId="77777777" w:rsidR="004D000C" w:rsidRPr="00400674" w:rsidRDefault="004D000C" w:rsidP="00B75477">
      <w:pPr>
        <w:ind w:firstLine="432"/>
        <w:rPr>
          <w:rFonts w:cs="Arial"/>
        </w:rPr>
      </w:pPr>
    </w:p>
    <w:p w14:paraId="2BDF8C27" w14:textId="0EDF3899" w:rsidR="00B95877" w:rsidRPr="00400674" w:rsidRDefault="00910E51" w:rsidP="00FF780C">
      <w:pPr>
        <w:spacing w:line="240" w:lineRule="auto"/>
        <w:ind w:left="2268" w:firstLine="0"/>
        <w:rPr>
          <w:rFonts w:cs="Arial"/>
          <w:sz w:val="20"/>
          <w:szCs w:val="18"/>
        </w:rPr>
      </w:pPr>
      <w:r w:rsidRPr="00400674">
        <w:rPr>
          <w:rFonts w:cs="Arial"/>
          <w:sz w:val="20"/>
          <w:szCs w:val="18"/>
        </w:rPr>
        <w:t xml:space="preserve">Art. 116. Salvo disposição de lei em contrário, considera-se ocorrido o fato gerador e existentes os seus efeitos: </w:t>
      </w:r>
    </w:p>
    <w:p w14:paraId="0F3FAA8B" w14:textId="4783F1C9" w:rsidR="00910E51" w:rsidRPr="00400674" w:rsidRDefault="00910E51" w:rsidP="00FF780C">
      <w:pPr>
        <w:spacing w:line="240" w:lineRule="auto"/>
        <w:ind w:left="2268" w:firstLine="0"/>
        <w:rPr>
          <w:rFonts w:cs="Arial"/>
          <w:sz w:val="20"/>
          <w:szCs w:val="18"/>
        </w:rPr>
      </w:pPr>
      <w:r w:rsidRPr="00400674">
        <w:rPr>
          <w:rFonts w:cs="Arial"/>
          <w:sz w:val="20"/>
          <w:szCs w:val="18"/>
        </w:rPr>
        <w:t>[...]</w:t>
      </w:r>
    </w:p>
    <w:p w14:paraId="4042ACE0" w14:textId="693E1CAE" w:rsidR="00265CB7" w:rsidRPr="00400674" w:rsidRDefault="00910E51" w:rsidP="00FF780C">
      <w:pPr>
        <w:spacing w:line="240" w:lineRule="auto"/>
        <w:ind w:left="2268" w:firstLine="0"/>
        <w:rPr>
          <w:rFonts w:cs="Arial"/>
          <w:sz w:val="20"/>
          <w:szCs w:val="18"/>
        </w:rPr>
      </w:pPr>
      <w:r w:rsidRPr="00400674">
        <w:rPr>
          <w:rFonts w:cs="Arial"/>
          <w:sz w:val="20"/>
          <w:szCs w:val="18"/>
        </w:rPr>
        <w:t>Parágrafo único. A autoridade administrativa poderá desconsiderar atos ou negócios jurídicos praticados com a finalidade de dissimular a ocorrência do fato gerador do tributo ou a natureza dos elementos constitutivos da obrigação tributária, observados os procedimentos a serem estabelecidos em lei ordinária.</w:t>
      </w:r>
    </w:p>
    <w:p w14:paraId="61677238" w14:textId="77777777" w:rsidR="00B514BB" w:rsidRPr="00400674" w:rsidRDefault="00B514BB" w:rsidP="00147160">
      <w:pPr>
        <w:ind w:left="2268" w:firstLine="0"/>
        <w:rPr>
          <w:rFonts w:cs="Arial"/>
          <w:sz w:val="20"/>
          <w:szCs w:val="18"/>
        </w:rPr>
      </w:pPr>
    </w:p>
    <w:p w14:paraId="3ED97532" w14:textId="4C4BD104" w:rsidR="00D83850" w:rsidRPr="00400674" w:rsidRDefault="007C17F5" w:rsidP="00E35699">
      <w:pPr>
        <w:ind w:firstLine="432"/>
        <w:rPr>
          <w:rFonts w:cs="Arial"/>
        </w:rPr>
      </w:pPr>
      <w:r w:rsidRPr="00400674">
        <w:rPr>
          <w:rFonts w:cs="Arial"/>
        </w:rPr>
        <w:t>Com o intuito de</w:t>
      </w:r>
      <w:r w:rsidR="009C2318" w:rsidRPr="00400674">
        <w:rPr>
          <w:rFonts w:cs="Arial"/>
        </w:rPr>
        <w:t xml:space="preserve"> conferir maior poder interpretativo </w:t>
      </w:r>
      <w:r w:rsidR="0032319D" w:rsidRPr="00400674">
        <w:rPr>
          <w:rFonts w:cs="Arial"/>
        </w:rPr>
        <w:t>à</w:t>
      </w:r>
      <w:r w:rsidR="009C2318" w:rsidRPr="00400674">
        <w:rPr>
          <w:rFonts w:cs="Arial"/>
        </w:rPr>
        <w:t xml:space="preserve"> autoridade administrativa, o legislador adicionou </w:t>
      </w:r>
      <w:r w:rsidR="00283CBA" w:rsidRPr="00400674">
        <w:rPr>
          <w:rFonts w:cs="Arial"/>
        </w:rPr>
        <w:t>o parágrafo único acima</w:t>
      </w:r>
      <w:r w:rsidR="001C4DDD" w:rsidRPr="00400674">
        <w:rPr>
          <w:rFonts w:cs="Arial"/>
        </w:rPr>
        <w:t xml:space="preserve">, para situações em que </w:t>
      </w:r>
      <w:r w:rsidR="007A3DDE" w:rsidRPr="00400674">
        <w:rPr>
          <w:rFonts w:cs="Arial"/>
        </w:rPr>
        <w:t>o</w:t>
      </w:r>
      <w:r w:rsidR="001C4DDD" w:rsidRPr="00400674">
        <w:rPr>
          <w:rFonts w:cs="Arial"/>
        </w:rPr>
        <w:t xml:space="preserve"> contribuinte, dentro do limite da legislação, crie formas de reduzir sua carga tributária.</w:t>
      </w:r>
    </w:p>
    <w:p w14:paraId="654C1B5E" w14:textId="405D0BCB" w:rsidR="00BF73D1" w:rsidRPr="00400674" w:rsidRDefault="0044790F" w:rsidP="001A3308">
      <w:pPr>
        <w:ind w:firstLine="432"/>
        <w:rPr>
          <w:rFonts w:cs="Arial"/>
        </w:rPr>
      </w:pPr>
      <w:r w:rsidRPr="00400674">
        <w:rPr>
          <w:rFonts w:cs="Arial"/>
        </w:rPr>
        <w:t>Segundo Marco Aurélio Greco</w:t>
      </w:r>
      <w:r w:rsidR="0079628D" w:rsidRPr="00400674">
        <w:rPr>
          <w:rFonts w:cs="Arial"/>
        </w:rPr>
        <w:t xml:space="preserve"> (2019)</w:t>
      </w:r>
      <w:r w:rsidRPr="00400674">
        <w:rPr>
          <w:rFonts w:cs="Arial"/>
        </w:rPr>
        <w:t>, o parágrafo único do artigo 116 não estabeleceu critérios a serem seguidos para a identificação do fato gerador, ele apenas aponta a aplicação da legislação tributária ao fato ocorrido. Sendo assim, o Fisco fica encarregado de localizar, em observância ao artigo 142 do CTN, a ocorrência desse fato gerador e aplicar a legislação por meio de interpretação do direito tributário e sem ultrapassar o que é definido em lei. Além disso, Greco acrescenta que é vedado o uso de analogias para estender o recolhimento de impostos a situações não previstas na lei. Porém, se</w:t>
      </w:r>
      <w:r w:rsidR="00B91064" w:rsidRPr="00400674">
        <w:rPr>
          <w:rFonts w:cs="Arial"/>
        </w:rPr>
        <w:t xml:space="preserve"> </w:t>
      </w:r>
      <w:r w:rsidR="00D01F37" w:rsidRPr="00400674">
        <w:rPr>
          <w:rFonts w:cs="Arial"/>
        </w:rPr>
        <w:t>for</w:t>
      </w:r>
      <w:r w:rsidRPr="00400674">
        <w:rPr>
          <w:rFonts w:cs="Arial"/>
        </w:rPr>
        <w:t xml:space="preserve"> usada uma estratégia imprópria para ocultar a ocorrência do fato gerador, cabe ao Fisco desprezar tal ato e tributar conforme a ocorrência dos fatos</w:t>
      </w:r>
      <w:r w:rsidR="005B7F0B" w:rsidRPr="00400674">
        <w:rPr>
          <w:rFonts w:cs="Arial"/>
        </w:rPr>
        <w:t>.</w:t>
      </w:r>
    </w:p>
    <w:p w14:paraId="04CE5655" w14:textId="3B3BD505" w:rsidR="00B328A1" w:rsidRPr="00400674" w:rsidRDefault="006732D7" w:rsidP="00323633">
      <w:pPr>
        <w:rPr>
          <w:rFonts w:cs="Arial"/>
        </w:rPr>
      </w:pPr>
      <w:r w:rsidRPr="00400674">
        <w:rPr>
          <w:rFonts w:cs="Arial"/>
        </w:rPr>
        <w:t>De acordo com</w:t>
      </w:r>
      <w:r w:rsidR="007721AB" w:rsidRPr="00400674">
        <w:rPr>
          <w:rFonts w:cs="Arial"/>
        </w:rPr>
        <w:t xml:space="preserve"> </w:t>
      </w:r>
      <w:proofErr w:type="spellStart"/>
      <w:r w:rsidR="007721AB" w:rsidRPr="00400674">
        <w:rPr>
          <w:rFonts w:cs="Arial"/>
        </w:rPr>
        <w:t>Scho</w:t>
      </w:r>
      <w:r w:rsidR="00192B03" w:rsidRPr="00400674">
        <w:rPr>
          <w:rFonts w:cs="Arial"/>
        </w:rPr>
        <w:t>u</w:t>
      </w:r>
      <w:r w:rsidR="0033272E" w:rsidRPr="00400674">
        <w:rPr>
          <w:rFonts w:cs="Arial"/>
        </w:rPr>
        <w:t>eri</w:t>
      </w:r>
      <w:proofErr w:type="spellEnd"/>
      <w:r w:rsidR="00852B22" w:rsidRPr="00400674">
        <w:rPr>
          <w:rFonts w:cs="Arial"/>
        </w:rPr>
        <w:t xml:space="preserve"> (2015)</w:t>
      </w:r>
      <w:r w:rsidR="00D6532E" w:rsidRPr="00400674">
        <w:rPr>
          <w:rFonts w:cs="Arial"/>
        </w:rPr>
        <w:t>,</w:t>
      </w:r>
      <w:r w:rsidR="004D1382" w:rsidRPr="00400674">
        <w:rPr>
          <w:rFonts w:cs="Arial"/>
        </w:rPr>
        <w:t xml:space="preserve"> </w:t>
      </w:r>
      <w:r w:rsidR="00CC61EA" w:rsidRPr="00400674">
        <w:rPr>
          <w:rFonts w:cs="Arial"/>
        </w:rPr>
        <w:t>p</w:t>
      </w:r>
      <w:r w:rsidR="00D5758D" w:rsidRPr="00400674">
        <w:rPr>
          <w:rFonts w:cs="Arial"/>
        </w:rPr>
        <w:t>rofessor</w:t>
      </w:r>
      <w:r w:rsidR="00CC61EA" w:rsidRPr="00400674">
        <w:rPr>
          <w:rFonts w:cs="Arial"/>
        </w:rPr>
        <w:t xml:space="preserve"> </w:t>
      </w:r>
      <w:r w:rsidR="00820B84" w:rsidRPr="00400674">
        <w:rPr>
          <w:rFonts w:cs="Arial"/>
        </w:rPr>
        <w:t>de direito tributário</w:t>
      </w:r>
      <w:r w:rsidR="00844806" w:rsidRPr="00400674">
        <w:rPr>
          <w:rFonts w:cs="Arial"/>
        </w:rPr>
        <w:t xml:space="preserve"> da USP</w:t>
      </w:r>
      <w:r w:rsidR="000A3B9B" w:rsidRPr="00400674">
        <w:rPr>
          <w:rFonts w:cs="Arial"/>
        </w:rPr>
        <w:t>,</w:t>
      </w:r>
      <w:r w:rsidR="00D161D8" w:rsidRPr="00400674">
        <w:rPr>
          <w:rFonts w:cs="Arial"/>
        </w:rPr>
        <w:t xml:space="preserve"> </w:t>
      </w:r>
      <w:r w:rsidR="001D5258" w:rsidRPr="00400674">
        <w:rPr>
          <w:rFonts w:cs="Arial"/>
        </w:rPr>
        <w:t>são inúmeros os</w:t>
      </w:r>
      <w:r w:rsidR="001F5291" w:rsidRPr="00400674">
        <w:rPr>
          <w:rFonts w:cs="Arial"/>
        </w:rPr>
        <w:t xml:space="preserve"> critérios do judiciário sobre</w:t>
      </w:r>
      <w:r w:rsidR="00F01FEF" w:rsidRPr="00400674">
        <w:rPr>
          <w:rFonts w:cs="Arial"/>
        </w:rPr>
        <w:t xml:space="preserve"> </w:t>
      </w:r>
      <w:r w:rsidR="007A0D46" w:rsidRPr="00400674">
        <w:rPr>
          <w:rFonts w:cs="Arial"/>
        </w:rPr>
        <w:t>a validade das limitações aos planejamentos tributários</w:t>
      </w:r>
      <w:r w:rsidR="00F176E2" w:rsidRPr="00400674">
        <w:rPr>
          <w:rFonts w:cs="Arial"/>
        </w:rPr>
        <w:t>:</w:t>
      </w:r>
    </w:p>
    <w:p w14:paraId="7E46F86F" w14:textId="329D1680" w:rsidR="00B328A1" w:rsidRPr="003B2FD4" w:rsidRDefault="00541419" w:rsidP="00FF780C">
      <w:pPr>
        <w:spacing w:line="240" w:lineRule="auto"/>
        <w:ind w:left="2268" w:firstLine="0"/>
        <w:rPr>
          <w:rFonts w:cs="Arial"/>
          <w:sz w:val="20"/>
          <w:szCs w:val="18"/>
        </w:rPr>
      </w:pPr>
      <w:r w:rsidRPr="00FF780C">
        <w:rPr>
          <w:rFonts w:cs="Arial"/>
          <w:sz w:val="20"/>
          <w:szCs w:val="18"/>
        </w:rPr>
        <w:t>Os casos que envolvem temas de planejamento tributário são aqueles de valores mais relevantes. O contribuinte se vê diante de uma decisão baseada em argumentos provenientes de ordenamentos jurídicos alienígenas, rejeitados pelo Congresso Nacional, mas aplicados sem qualquer cerimônia pelos órgãos julgadores administrativos. Justamente, diga-se de passagem, os órgãos que têm reputação de ser mais familiarizados com a matéria tributária. São decisões que se proliferam e passam a servir umas de base para as demais, dispensando</w:t>
      </w:r>
      <w:r w:rsidR="00D54D5D" w:rsidRPr="00FF780C">
        <w:rPr>
          <w:rFonts w:cs="Arial"/>
          <w:sz w:val="20"/>
          <w:szCs w:val="18"/>
        </w:rPr>
        <w:t xml:space="preserve"> os julgadores até mesmo da busca de fundamentos legais para se dizer que falta “propósito negocial” com o intento de rejeitar a estrutura criada pelo contribuinte. De nada adianta arguir que boa parte dos casos foi decidida por voto de qualidade, i.e., que pelo menos </w:t>
      </w:r>
      <w:r w:rsidR="00D54D5D" w:rsidRPr="00FF780C">
        <w:rPr>
          <w:rFonts w:cs="Arial"/>
          <w:sz w:val="20"/>
          <w:szCs w:val="18"/>
        </w:rPr>
        <w:lastRenderedPageBreak/>
        <w:t>a metade dos julgadores deram razão ao contribuinte: o resultado final será, de qualquer modo, a manutenção da autuação apesar da falta de embasamento legal, sujeitando o sujeito passivo, no mínimo, ao ônus de oferecer garantias para poder discutir seu tema no Judiciário. Seria de se esperar que diante do fato de que as decisões administrativas são condenadas pela maior parte da doutrina, justamente por falta de embasamento legal, houvesse vários casos levados à apreciação do Poder Judiciário, ao qual caberia restaurar a ordem, afastando de vez entendimentos que não estivessem em conformidade com a ordem jurídica. Surpreende, daí, o número ínfimo de decisões em Tribunais superiores envolvendo o tema do planejamento tributário, que acabam por se limitar a situações e que, portanto, não servem de paradigma para a questão que interessa – o ingresso sorrateiro do “propósito negocial” no ordenamento brasileiro.</w:t>
      </w:r>
    </w:p>
    <w:p w14:paraId="3B4149E6" w14:textId="77777777" w:rsidR="00643C34" w:rsidRPr="00400674" w:rsidRDefault="00643C34" w:rsidP="00F73744">
      <w:pPr>
        <w:ind w:left="2268" w:firstLine="0"/>
        <w:rPr>
          <w:sz w:val="20"/>
          <w:szCs w:val="20"/>
        </w:rPr>
      </w:pPr>
    </w:p>
    <w:p w14:paraId="060E163C" w14:textId="20DF932F" w:rsidR="0005060F" w:rsidRPr="00400674" w:rsidRDefault="00E908C0" w:rsidP="00AA1C93">
      <w:pPr>
        <w:ind w:firstLine="0"/>
        <w:rPr>
          <w:rFonts w:cs="Arial"/>
        </w:rPr>
      </w:pPr>
      <w:r w:rsidRPr="00400674">
        <w:rPr>
          <w:rFonts w:cs="Arial"/>
        </w:rPr>
        <w:tab/>
      </w:r>
      <w:r w:rsidR="00524A84" w:rsidRPr="00400674">
        <w:rPr>
          <w:rFonts w:cs="Arial"/>
        </w:rPr>
        <w:t xml:space="preserve">Como dito no final do capítulo anterior e na </w:t>
      </w:r>
      <w:r w:rsidR="00B553CF" w:rsidRPr="00400674">
        <w:rPr>
          <w:rFonts w:cs="Arial"/>
        </w:rPr>
        <w:t xml:space="preserve">citação </w:t>
      </w:r>
      <w:r w:rsidR="00524A84" w:rsidRPr="00400674">
        <w:rPr>
          <w:rFonts w:cs="Arial"/>
        </w:rPr>
        <w:t>acima,</w:t>
      </w:r>
      <w:r w:rsidR="00750452" w:rsidRPr="00400674">
        <w:rPr>
          <w:rFonts w:cs="Arial"/>
        </w:rPr>
        <w:t xml:space="preserve"> a </w:t>
      </w:r>
      <w:r w:rsidR="00524A84" w:rsidRPr="00400674">
        <w:rPr>
          <w:rFonts w:cs="Arial"/>
        </w:rPr>
        <w:t xml:space="preserve">falta de nexo </w:t>
      </w:r>
      <w:r w:rsidR="005E27F9" w:rsidRPr="00400674">
        <w:rPr>
          <w:rFonts w:cs="Arial"/>
        </w:rPr>
        <w:t>e decisões contraditórias</w:t>
      </w:r>
      <w:r w:rsidR="00BE32B3" w:rsidRPr="00400674">
        <w:rPr>
          <w:rFonts w:cs="Arial"/>
        </w:rPr>
        <w:t xml:space="preserve"> </w:t>
      </w:r>
      <w:r w:rsidR="00CB72F1" w:rsidRPr="00400674">
        <w:rPr>
          <w:rFonts w:cs="Arial"/>
        </w:rPr>
        <w:t>nos</w:t>
      </w:r>
      <w:r w:rsidR="00BE32B3" w:rsidRPr="00400674">
        <w:rPr>
          <w:rFonts w:cs="Arial"/>
        </w:rPr>
        <w:t xml:space="preserve"> julgamentos do </w:t>
      </w:r>
      <w:r w:rsidR="001F75BC" w:rsidRPr="00400674">
        <w:rPr>
          <w:rFonts w:cs="Arial"/>
        </w:rPr>
        <w:t>CARF</w:t>
      </w:r>
      <w:r w:rsidR="00BE32B3" w:rsidRPr="00400674">
        <w:rPr>
          <w:rFonts w:cs="Arial"/>
        </w:rPr>
        <w:t>, acarreta</w:t>
      </w:r>
      <w:r w:rsidR="00825409" w:rsidRPr="00400674">
        <w:rPr>
          <w:rFonts w:cs="Arial"/>
        </w:rPr>
        <w:t>m</w:t>
      </w:r>
      <w:r w:rsidR="00BE32B3" w:rsidRPr="00400674">
        <w:rPr>
          <w:rFonts w:cs="Arial"/>
        </w:rPr>
        <w:t xml:space="preserve"> insegurança jurídica por parte do contribuinte</w:t>
      </w:r>
      <w:r w:rsidR="00B553CF" w:rsidRPr="00400674">
        <w:rPr>
          <w:rFonts w:cs="Arial"/>
        </w:rPr>
        <w:t xml:space="preserve"> quanto à elaboração de seu planejamento tributário.</w:t>
      </w:r>
    </w:p>
    <w:p w14:paraId="601CC2B8" w14:textId="7E0A6E77" w:rsidR="00F41B34" w:rsidRPr="00400674" w:rsidRDefault="00A40F1E" w:rsidP="00EB3CCC">
      <w:pPr>
        <w:ind w:firstLine="0"/>
        <w:rPr>
          <w:rFonts w:cs="Arial"/>
        </w:rPr>
      </w:pPr>
      <w:r w:rsidRPr="00400674">
        <w:rPr>
          <w:rFonts w:cs="Arial"/>
        </w:rPr>
        <w:tab/>
      </w:r>
      <w:r w:rsidR="008702BA" w:rsidRPr="00400674">
        <w:rPr>
          <w:rFonts w:cs="Arial"/>
        </w:rPr>
        <w:t xml:space="preserve">Perante </w:t>
      </w:r>
      <w:r w:rsidR="00085490" w:rsidRPr="00400674">
        <w:rPr>
          <w:rFonts w:cs="Arial"/>
        </w:rPr>
        <w:t>os</w:t>
      </w:r>
      <w:r w:rsidR="008702BA" w:rsidRPr="00400674">
        <w:rPr>
          <w:rFonts w:cs="Arial"/>
        </w:rPr>
        <w:t xml:space="preserve"> fatos, </w:t>
      </w:r>
      <w:r w:rsidR="007C2AF5" w:rsidRPr="00400674">
        <w:rPr>
          <w:rFonts w:cs="Arial"/>
        </w:rPr>
        <w:t>embora tenha sido instituído com o intuito</w:t>
      </w:r>
      <w:r w:rsidR="00A12DFA" w:rsidRPr="00400674">
        <w:rPr>
          <w:rFonts w:cs="Arial"/>
        </w:rPr>
        <w:t xml:space="preserve"> </w:t>
      </w:r>
      <w:r w:rsidR="007125EE" w:rsidRPr="00400674">
        <w:rPr>
          <w:rFonts w:cs="Arial"/>
        </w:rPr>
        <w:t>de combater</w:t>
      </w:r>
      <w:r w:rsidR="00AB12CE" w:rsidRPr="00400674">
        <w:rPr>
          <w:rFonts w:cs="Arial"/>
        </w:rPr>
        <w:t xml:space="preserve"> </w:t>
      </w:r>
      <w:r w:rsidR="00497522" w:rsidRPr="00400674">
        <w:rPr>
          <w:rFonts w:cs="Arial"/>
        </w:rPr>
        <w:t xml:space="preserve">o mau uso </w:t>
      </w:r>
      <w:r w:rsidR="00D824D9" w:rsidRPr="00400674">
        <w:rPr>
          <w:rFonts w:cs="Arial"/>
        </w:rPr>
        <w:t>do planejamento tributário</w:t>
      </w:r>
      <w:r w:rsidR="00464702" w:rsidRPr="00400674">
        <w:rPr>
          <w:rFonts w:cs="Arial"/>
        </w:rPr>
        <w:t>,</w:t>
      </w:r>
      <w:r w:rsidR="00D824D9" w:rsidRPr="00400674">
        <w:rPr>
          <w:rFonts w:cs="Arial"/>
        </w:rPr>
        <w:t xml:space="preserve"> o parágrafo único do art.</w:t>
      </w:r>
      <w:r w:rsidR="009F2E66" w:rsidRPr="00400674">
        <w:rPr>
          <w:rFonts w:cs="Arial"/>
        </w:rPr>
        <w:t xml:space="preserve"> 116</w:t>
      </w:r>
      <w:r w:rsidR="00B67DEA" w:rsidRPr="00400674">
        <w:rPr>
          <w:rFonts w:cs="Arial"/>
        </w:rPr>
        <w:t xml:space="preserve"> do </w:t>
      </w:r>
      <w:r w:rsidR="005447A7" w:rsidRPr="00400674">
        <w:rPr>
          <w:rFonts w:cs="Arial"/>
        </w:rPr>
        <w:t>CTN</w:t>
      </w:r>
      <w:r w:rsidR="00314510" w:rsidRPr="00400674">
        <w:rPr>
          <w:rFonts w:cs="Arial"/>
        </w:rPr>
        <w:t xml:space="preserve"> </w:t>
      </w:r>
      <w:r w:rsidR="0027442D" w:rsidRPr="00400674">
        <w:rPr>
          <w:rFonts w:cs="Arial"/>
        </w:rPr>
        <w:t xml:space="preserve">não possui em sua aplicação critérios objetivos, </w:t>
      </w:r>
      <w:r w:rsidR="000F504E" w:rsidRPr="00400674">
        <w:rPr>
          <w:rFonts w:cs="Arial"/>
        </w:rPr>
        <w:t>mantendo</w:t>
      </w:r>
      <w:r w:rsidR="00C11B6D" w:rsidRPr="00400674">
        <w:rPr>
          <w:rFonts w:cs="Arial"/>
        </w:rPr>
        <w:t xml:space="preserve"> a</w:t>
      </w:r>
      <w:r w:rsidR="00F1104B" w:rsidRPr="00400674">
        <w:rPr>
          <w:rFonts w:cs="Arial"/>
        </w:rPr>
        <w:t xml:space="preserve"> base para</w:t>
      </w:r>
      <w:r w:rsidR="000F504E" w:rsidRPr="00400674">
        <w:rPr>
          <w:rFonts w:cs="Arial"/>
        </w:rPr>
        <w:t xml:space="preserve"> interpretação</w:t>
      </w:r>
      <w:r w:rsidR="008A1492" w:rsidRPr="00400674">
        <w:rPr>
          <w:rFonts w:cs="Arial"/>
        </w:rPr>
        <w:t xml:space="preserve"> amplamente</w:t>
      </w:r>
      <w:r w:rsidR="003358E5" w:rsidRPr="00400674">
        <w:rPr>
          <w:rFonts w:cs="Arial"/>
        </w:rPr>
        <w:t xml:space="preserve"> indefini</w:t>
      </w:r>
      <w:r w:rsidR="007D6B5D" w:rsidRPr="00400674">
        <w:rPr>
          <w:rFonts w:cs="Arial"/>
        </w:rPr>
        <w:t>da</w:t>
      </w:r>
      <w:r w:rsidR="009051C3" w:rsidRPr="00400674">
        <w:rPr>
          <w:rFonts w:cs="Arial"/>
        </w:rPr>
        <w:t xml:space="preserve">, </w:t>
      </w:r>
      <w:r w:rsidR="00E72C9B" w:rsidRPr="00400674">
        <w:rPr>
          <w:rFonts w:cs="Arial"/>
        </w:rPr>
        <w:t>acarretando</w:t>
      </w:r>
      <w:r w:rsidR="006313E6" w:rsidRPr="00400674">
        <w:rPr>
          <w:rFonts w:cs="Arial"/>
        </w:rPr>
        <w:t xml:space="preserve"> insegurança jurídica</w:t>
      </w:r>
      <w:r w:rsidR="00377599" w:rsidRPr="00400674">
        <w:rPr>
          <w:rFonts w:cs="Arial"/>
        </w:rPr>
        <w:t xml:space="preserve"> </w:t>
      </w:r>
      <w:r w:rsidR="00157656" w:rsidRPr="00400674">
        <w:rPr>
          <w:rFonts w:cs="Arial"/>
        </w:rPr>
        <w:t>e desincentivando a</w:t>
      </w:r>
      <w:r w:rsidR="00A35A01" w:rsidRPr="00400674">
        <w:rPr>
          <w:rFonts w:cs="Arial"/>
        </w:rPr>
        <w:t xml:space="preserve">s </w:t>
      </w:r>
      <w:r w:rsidR="00241E28" w:rsidRPr="00400674">
        <w:rPr>
          <w:rFonts w:cs="Arial"/>
        </w:rPr>
        <w:t>práticas empresariais legítimas</w:t>
      </w:r>
      <w:r w:rsidR="00E64DA8" w:rsidRPr="00400674">
        <w:rPr>
          <w:rFonts w:cs="Arial"/>
        </w:rPr>
        <w:t xml:space="preserve">, </w:t>
      </w:r>
      <w:r w:rsidR="00423CB2" w:rsidRPr="00400674">
        <w:rPr>
          <w:rFonts w:cs="Arial"/>
        </w:rPr>
        <w:t>afetando diretamente o crescimento econômico</w:t>
      </w:r>
      <w:r w:rsidR="00CA6851" w:rsidRPr="00400674">
        <w:rPr>
          <w:rFonts w:cs="Arial"/>
        </w:rPr>
        <w:t xml:space="preserve"> do país. </w:t>
      </w:r>
      <w:r w:rsidR="00D4472A" w:rsidRPr="00400674">
        <w:rPr>
          <w:rFonts w:cs="Arial"/>
        </w:rPr>
        <w:t xml:space="preserve">No </w:t>
      </w:r>
      <w:r w:rsidR="00280328" w:rsidRPr="00400674">
        <w:rPr>
          <w:rFonts w:cs="Arial"/>
        </w:rPr>
        <w:t>m</w:t>
      </w:r>
      <w:r w:rsidR="00D4472A" w:rsidRPr="00400674">
        <w:rPr>
          <w:rFonts w:cs="Arial"/>
        </w:rPr>
        <w:t>undo ideal,</w:t>
      </w:r>
      <w:r w:rsidR="00740CE0" w:rsidRPr="00400674">
        <w:rPr>
          <w:rFonts w:cs="Arial"/>
        </w:rPr>
        <w:t xml:space="preserve"> </w:t>
      </w:r>
      <w:r w:rsidR="004624B2" w:rsidRPr="00400674">
        <w:rPr>
          <w:rFonts w:cs="Arial"/>
        </w:rPr>
        <w:t>deve ser garantido</w:t>
      </w:r>
      <w:r w:rsidR="009F5318" w:rsidRPr="00400674">
        <w:rPr>
          <w:rFonts w:cs="Arial"/>
        </w:rPr>
        <w:t xml:space="preserve"> o equilíbrio entre</w:t>
      </w:r>
      <w:r w:rsidR="00AD3D16" w:rsidRPr="00400674">
        <w:rPr>
          <w:rFonts w:cs="Arial"/>
        </w:rPr>
        <w:t xml:space="preserve"> o combate ao planejamento tributário abusivo e</w:t>
      </w:r>
      <w:r w:rsidR="000A5E37" w:rsidRPr="00400674">
        <w:rPr>
          <w:rFonts w:cs="Arial"/>
        </w:rPr>
        <w:t xml:space="preserve"> a manutenção</w:t>
      </w:r>
      <w:r w:rsidR="0002768B" w:rsidRPr="00400674">
        <w:rPr>
          <w:rFonts w:cs="Arial"/>
        </w:rPr>
        <w:t xml:space="preserve"> dos princípios da legalidade e da segurança jurídica,</w:t>
      </w:r>
      <w:r w:rsidR="00C0771F" w:rsidRPr="00400674">
        <w:rPr>
          <w:rFonts w:cs="Arial"/>
        </w:rPr>
        <w:t xml:space="preserve"> </w:t>
      </w:r>
      <w:r w:rsidR="0085725A" w:rsidRPr="00400674">
        <w:rPr>
          <w:rFonts w:cs="Arial"/>
        </w:rPr>
        <w:t xml:space="preserve">o que depende de </w:t>
      </w:r>
      <w:r w:rsidR="007619C2" w:rsidRPr="00400674">
        <w:rPr>
          <w:rFonts w:cs="Arial"/>
        </w:rPr>
        <w:t>um avanço</w:t>
      </w:r>
      <w:r w:rsidR="00D254D0" w:rsidRPr="00400674">
        <w:rPr>
          <w:rFonts w:cs="Arial"/>
        </w:rPr>
        <w:t xml:space="preserve"> nas normas</w:t>
      </w:r>
      <w:r w:rsidR="009F1A22" w:rsidRPr="00400674">
        <w:rPr>
          <w:rFonts w:cs="Arial"/>
        </w:rPr>
        <w:t xml:space="preserve"> que trazem clareza e previsibilidade</w:t>
      </w:r>
      <w:r w:rsidR="0077320F" w:rsidRPr="00400674">
        <w:rPr>
          <w:rFonts w:cs="Arial"/>
        </w:rPr>
        <w:t xml:space="preserve"> para os contribuintes</w:t>
      </w:r>
      <w:r w:rsidR="001158EF" w:rsidRPr="00400674">
        <w:rPr>
          <w:rFonts w:cs="Arial"/>
        </w:rPr>
        <w:t xml:space="preserve">, </w:t>
      </w:r>
      <w:r w:rsidR="00A15773" w:rsidRPr="00400674">
        <w:rPr>
          <w:rFonts w:cs="Arial"/>
        </w:rPr>
        <w:t>dando</w:t>
      </w:r>
      <w:r w:rsidR="00534A0A" w:rsidRPr="00400674">
        <w:rPr>
          <w:rFonts w:cs="Arial"/>
        </w:rPr>
        <w:t>-</w:t>
      </w:r>
      <w:r w:rsidR="00C04A43" w:rsidRPr="00400674">
        <w:rPr>
          <w:rFonts w:cs="Arial"/>
        </w:rPr>
        <w:t>lhe</w:t>
      </w:r>
      <w:r w:rsidR="00A15773" w:rsidRPr="00400674">
        <w:rPr>
          <w:rFonts w:cs="Arial"/>
        </w:rPr>
        <w:t xml:space="preserve"> </w:t>
      </w:r>
      <w:r w:rsidR="006A6337" w:rsidRPr="00400674">
        <w:rPr>
          <w:rFonts w:cs="Arial"/>
        </w:rPr>
        <w:t>l</w:t>
      </w:r>
      <w:r w:rsidR="00A15773" w:rsidRPr="00400674">
        <w:rPr>
          <w:rFonts w:cs="Arial"/>
        </w:rPr>
        <w:t>iberdade e segurança</w:t>
      </w:r>
      <w:r w:rsidR="00DD23E6" w:rsidRPr="00400674">
        <w:rPr>
          <w:rFonts w:cs="Arial"/>
        </w:rPr>
        <w:t xml:space="preserve"> para organizar seus negócios</w:t>
      </w:r>
      <w:r w:rsidR="003A3AA6" w:rsidRPr="00400674">
        <w:rPr>
          <w:rFonts w:cs="Arial"/>
        </w:rPr>
        <w:t xml:space="preserve"> de maneira eficiente</w:t>
      </w:r>
      <w:r w:rsidR="009D1B34" w:rsidRPr="00400674">
        <w:rPr>
          <w:rFonts w:cs="Arial"/>
        </w:rPr>
        <w:t>,</w:t>
      </w:r>
      <w:r w:rsidR="00346E07" w:rsidRPr="00400674">
        <w:rPr>
          <w:rFonts w:cs="Arial"/>
        </w:rPr>
        <w:t xml:space="preserve"> </w:t>
      </w:r>
      <w:r w:rsidR="002F77FE" w:rsidRPr="00400674">
        <w:rPr>
          <w:rFonts w:cs="Arial"/>
        </w:rPr>
        <w:t>sem o temor de atuaç</w:t>
      </w:r>
      <w:r w:rsidR="004F0DA8" w:rsidRPr="00400674">
        <w:rPr>
          <w:rFonts w:cs="Arial"/>
        </w:rPr>
        <w:t>ões</w:t>
      </w:r>
      <w:r w:rsidR="002F77FE" w:rsidRPr="00400674">
        <w:rPr>
          <w:rFonts w:cs="Arial"/>
        </w:rPr>
        <w:t xml:space="preserve"> baseadas em critérios vazios.</w:t>
      </w:r>
    </w:p>
    <w:p w14:paraId="14DD2894" w14:textId="5AAA29AF" w:rsidR="00216011" w:rsidRPr="00FF780C" w:rsidRDefault="00FF780C" w:rsidP="00FF780C">
      <w:pPr>
        <w:pStyle w:val="Ttulo1"/>
        <w:spacing w:before="0" w:after="120"/>
        <w:ind w:left="284" w:hanging="284"/>
      </w:pPr>
      <w:r w:rsidRPr="00FF780C">
        <w:t xml:space="preserve">5 </w:t>
      </w:r>
      <w:r w:rsidR="00F34888" w:rsidRPr="00FF780C">
        <w:t>Conclusão</w:t>
      </w:r>
      <w:bookmarkEnd w:id="8"/>
    </w:p>
    <w:p w14:paraId="3A3F9948" w14:textId="4860286D" w:rsidR="006E3CDE" w:rsidRPr="00FF780C" w:rsidRDefault="007F606E" w:rsidP="00FF780C">
      <w:pPr>
        <w:pStyle w:val="NormalWeb"/>
        <w:spacing w:before="0" w:beforeAutospacing="0" w:after="120" w:afterAutospacing="0" w:line="360" w:lineRule="auto"/>
        <w:rPr>
          <w:rFonts w:ascii="Arial" w:hAnsi="Arial" w:cs="Arial"/>
        </w:rPr>
      </w:pPr>
      <w:r w:rsidRPr="00FF780C">
        <w:rPr>
          <w:rFonts w:ascii="Arial" w:hAnsi="Arial" w:cs="Arial"/>
        </w:rPr>
        <w:t xml:space="preserve">O </w:t>
      </w:r>
      <w:r w:rsidR="00375585" w:rsidRPr="00FF780C">
        <w:rPr>
          <w:rFonts w:ascii="Arial" w:hAnsi="Arial" w:cs="Arial"/>
        </w:rPr>
        <w:t>c</w:t>
      </w:r>
      <w:r w:rsidRPr="00FF780C">
        <w:rPr>
          <w:rFonts w:ascii="Arial" w:hAnsi="Arial" w:cs="Arial"/>
        </w:rPr>
        <w:t xml:space="preserve">onhecimento dos </w:t>
      </w:r>
      <w:r w:rsidR="00CB0971" w:rsidRPr="00FF780C">
        <w:rPr>
          <w:rFonts w:ascii="Arial" w:hAnsi="Arial" w:cs="Arial"/>
        </w:rPr>
        <w:t xml:space="preserve">direitos </w:t>
      </w:r>
      <w:r w:rsidR="00CC4BC0" w:rsidRPr="00FF780C">
        <w:rPr>
          <w:rFonts w:ascii="Arial" w:hAnsi="Arial" w:cs="Arial"/>
        </w:rPr>
        <w:t>e deveres tributários</w:t>
      </w:r>
      <w:r w:rsidR="00CB0971" w:rsidRPr="00FF780C">
        <w:rPr>
          <w:rFonts w:ascii="Arial" w:hAnsi="Arial" w:cs="Arial"/>
        </w:rPr>
        <w:t xml:space="preserve"> é</w:t>
      </w:r>
      <w:r w:rsidR="008D1489" w:rsidRPr="00FF780C">
        <w:rPr>
          <w:rFonts w:ascii="Arial" w:hAnsi="Arial" w:cs="Arial"/>
        </w:rPr>
        <w:t xml:space="preserve"> fundamental em uma sociedade democrática</w:t>
      </w:r>
      <w:r w:rsidR="00460868" w:rsidRPr="00FF780C">
        <w:rPr>
          <w:rFonts w:ascii="Arial" w:hAnsi="Arial" w:cs="Arial"/>
        </w:rPr>
        <w:t>,</w:t>
      </w:r>
      <w:r w:rsidR="000E5438" w:rsidRPr="00FF780C">
        <w:rPr>
          <w:rFonts w:ascii="Arial" w:hAnsi="Arial" w:cs="Arial"/>
        </w:rPr>
        <w:t xml:space="preserve"> e</w:t>
      </w:r>
      <w:r w:rsidR="009B47F6" w:rsidRPr="00FF780C">
        <w:rPr>
          <w:rFonts w:ascii="Arial" w:hAnsi="Arial" w:cs="Arial"/>
        </w:rPr>
        <w:t xml:space="preserve"> saber </w:t>
      </w:r>
      <w:r w:rsidR="002620D0" w:rsidRPr="00FF780C">
        <w:rPr>
          <w:rFonts w:ascii="Arial" w:hAnsi="Arial" w:cs="Arial"/>
        </w:rPr>
        <w:t>os parâmetros d</w:t>
      </w:r>
      <w:r w:rsidR="00980FE5" w:rsidRPr="00FF780C">
        <w:rPr>
          <w:rFonts w:ascii="Arial" w:hAnsi="Arial" w:cs="Arial"/>
        </w:rPr>
        <w:t xml:space="preserve">esses “direitos” contribui </w:t>
      </w:r>
      <w:r w:rsidR="004204BA" w:rsidRPr="00FF780C">
        <w:rPr>
          <w:rFonts w:ascii="Arial" w:hAnsi="Arial" w:cs="Arial"/>
        </w:rPr>
        <w:t xml:space="preserve">para </w:t>
      </w:r>
      <w:r w:rsidR="001F2028" w:rsidRPr="00FF780C">
        <w:rPr>
          <w:rFonts w:ascii="Arial" w:hAnsi="Arial" w:cs="Arial"/>
        </w:rPr>
        <w:t xml:space="preserve">que se </w:t>
      </w:r>
      <w:r w:rsidR="00DE5EB8" w:rsidRPr="00FF780C">
        <w:rPr>
          <w:rFonts w:ascii="Arial" w:hAnsi="Arial" w:cs="Arial"/>
        </w:rPr>
        <w:t>evite um</w:t>
      </w:r>
      <w:r w:rsidR="00CD6A76" w:rsidRPr="00FF780C">
        <w:rPr>
          <w:rFonts w:ascii="Arial" w:hAnsi="Arial" w:cs="Arial"/>
        </w:rPr>
        <w:t xml:space="preserve">a possível ilegalidade </w:t>
      </w:r>
      <w:r w:rsidR="001707A0" w:rsidRPr="00FF780C">
        <w:rPr>
          <w:rFonts w:ascii="Arial" w:hAnsi="Arial" w:cs="Arial"/>
        </w:rPr>
        <w:t>ao reivindic</w:t>
      </w:r>
      <w:r w:rsidR="00CB4EA8" w:rsidRPr="00FF780C">
        <w:rPr>
          <w:rFonts w:ascii="Arial" w:hAnsi="Arial" w:cs="Arial"/>
        </w:rPr>
        <w:t>á</w:t>
      </w:r>
      <w:r w:rsidR="007256C5" w:rsidRPr="00FF780C">
        <w:rPr>
          <w:rFonts w:ascii="Arial" w:hAnsi="Arial" w:cs="Arial"/>
        </w:rPr>
        <w:t>-los</w:t>
      </w:r>
      <w:r w:rsidR="008135FA" w:rsidRPr="00FF780C">
        <w:rPr>
          <w:rFonts w:ascii="Arial" w:hAnsi="Arial" w:cs="Arial"/>
        </w:rPr>
        <w:t xml:space="preserve">. </w:t>
      </w:r>
      <w:r w:rsidR="00812BEE" w:rsidRPr="00FF780C">
        <w:rPr>
          <w:rFonts w:ascii="Arial" w:hAnsi="Arial" w:cs="Arial"/>
        </w:rPr>
        <w:t xml:space="preserve">O </w:t>
      </w:r>
      <w:r w:rsidR="00A56FF7" w:rsidRPr="00FF780C">
        <w:rPr>
          <w:rFonts w:ascii="Arial" w:hAnsi="Arial" w:cs="Arial"/>
        </w:rPr>
        <w:t>objetivo geral</w:t>
      </w:r>
      <w:r w:rsidR="00812BEE" w:rsidRPr="00FF780C">
        <w:rPr>
          <w:rFonts w:ascii="Arial" w:hAnsi="Arial" w:cs="Arial"/>
        </w:rPr>
        <w:t xml:space="preserve"> desse trabalho </w:t>
      </w:r>
      <w:r w:rsidR="00751AC1" w:rsidRPr="00FF780C">
        <w:rPr>
          <w:rFonts w:ascii="Arial" w:hAnsi="Arial" w:cs="Arial"/>
        </w:rPr>
        <w:t xml:space="preserve">foi explorar a falta de </w:t>
      </w:r>
      <w:r w:rsidR="00135BC9" w:rsidRPr="00FF780C">
        <w:rPr>
          <w:rFonts w:ascii="Arial" w:hAnsi="Arial" w:cs="Arial"/>
        </w:rPr>
        <w:t>regulamentação sobre planejamento tributário</w:t>
      </w:r>
      <w:r w:rsidR="007E486D" w:rsidRPr="00FF780C">
        <w:rPr>
          <w:rFonts w:ascii="Arial" w:hAnsi="Arial" w:cs="Arial"/>
        </w:rPr>
        <w:t xml:space="preserve"> e </w:t>
      </w:r>
      <w:r w:rsidR="00761082" w:rsidRPr="00FF780C">
        <w:rPr>
          <w:rFonts w:ascii="Arial" w:hAnsi="Arial" w:cs="Arial"/>
        </w:rPr>
        <w:t>os critérios interpretativos</w:t>
      </w:r>
      <w:r w:rsidR="00B57BFD" w:rsidRPr="00FF780C">
        <w:rPr>
          <w:rFonts w:ascii="Arial" w:hAnsi="Arial" w:cs="Arial"/>
        </w:rPr>
        <w:t xml:space="preserve"> </w:t>
      </w:r>
      <w:r w:rsidR="00A97C12" w:rsidRPr="00FF780C">
        <w:rPr>
          <w:rFonts w:ascii="Arial" w:hAnsi="Arial" w:cs="Arial"/>
        </w:rPr>
        <w:t xml:space="preserve">adotados pelo </w:t>
      </w:r>
      <w:r w:rsidR="00CF75AE" w:rsidRPr="00FF780C">
        <w:rPr>
          <w:rFonts w:ascii="Arial" w:hAnsi="Arial" w:cs="Arial"/>
        </w:rPr>
        <w:t>CARF.</w:t>
      </w:r>
      <w:r w:rsidR="00B57BFD" w:rsidRPr="00FF780C">
        <w:rPr>
          <w:rFonts w:ascii="Arial" w:hAnsi="Arial" w:cs="Arial"/>
        </w:rPr>
        <w:t xml:space="preserve"> </w:t>
      </w:r>
      <w:r w:rsidR="00E57DA8" w:rsidRPr="00FF780C">
        <w:rPr>
          <w:rFonts w:ascii="Arial" w:hAnsi="Arial" w:cs="Arial"/>
        </w:rPr>
        <w:t xml:space="preserve">Se empresas </w:t>
      </w:r>
      <w:r w:rsidR="00FA2D74" w:rsidRPr="00FF780C">
        <w:rPr>
          <w:rFonts w:ascii="Arial" w:hAnsi="Arial" w:cs="Arial"/>
        </w:rPr>
        <w:t>visam evitar o</w:t>
      </w:r>
      <w:r w:rsidR="00FF4B19" w:rsidRPr="00FF780C">
        <w:rPr>
          <w:rFonts w:ascii="Arial" w:hAnsi="Arial" w:cs="Arial"/>
        </w:rPr>
        <w:t xml:space="preserve"> </w:t>
      </w:r>
      <w:r w:rsidR="00FA03E0" w:rsidRPr="00FF780C">
        <w:rPr>
          <w:rFonts w:ascii="Arial" w:hAnsi="Arial" w:cs="Arial"/>
        </w:rPr>
        <w:t>encerra</w:t>
      </w:r>
      <w:r w:rsidR="00FA2D74" w:rsidRPr="00FF780C">
        <w:rPr>
          <w:rFonts w:ascii="Arial" w:hAnsi="Arial" w:cs="Arial"/>
        </w:rPr>
        <w:t>mento de</w:t>
      </w:r>
      <w:r w:rsidR="00FA03E0" w:rsidRPr="00FF780C">
        <w:rPr>
          <w:rFonts w:ascii="Arial" w:hAnsi="Arial" w:cs="Arial"/>
        </w:rPr>
        <w:t xml:space="preserve"> suas atividades</w:t>
      </w:r>
      <w:r w:rsidR="0045095E" w:rsidRPr="00FF780C">
        <w:rPr>
          <w:rFonts w:ascii="Arial" w:hAnsi="Arial" w:cs="Arial"/>
        </w:rPr>
        <w:t>, principalmente</w:t>
      </w:r>
      <w:r w:rsidR="00FA03E0" w:rsidRPr="00FF780C">
        <w:rPr>
          <w:rFonts w:ascii="Arial" w:hAnsi="Arial" w:cs="Arial"/>
        </w:rPr>
        <w:t xml:space="preserve"> em um cur</w:t>
      </w:r>
      <w:r w:rsidR="00571D62" w:rsidRPr="00FF780C">
        <w:rPr>
          <w:rFonts w:ascii="Arial" w:hAnsi="Arial" w:cs="Arial"/>
        </w:rPr>
        <w:t xml:space="preserve">to </w:t>
      </w:r>
      <w:r w:rsidR="0053403E" w:rsidRPr="00FF780C">
        <w:rPr>
          <w:rFonts w:ascii="Arial" w:hAnsi="Arial" w:cs="Arial"/>
        </w:rPr>
        <w:t>período</w:t>
      </w:r>
      <w:r w:rsidR="004A7AE9" w:rsidRPr="00FF780C">
        <w:rPr>
          <w:rFonts w:ascii="Arial" w:hAnsi="Arial" w:cs="Arial"/>
        </w:rPr>
        <w:t xml:space="preserve">, </w:t>
      </w:r>
      <w:r w:rsidR="002B0B2B" w:rsidRPr="00FF780C">
        <w:rPr>
          <w:rFonts w:ascii="Arial" w:hAnsi="Arial" w:cs="Arial"/>
        </w:rPr>
        <w:t>elas possuem</w:t>
      </w:r>
      <w:r w:rsidR="004A7AE9" w:rsidRPr="00FF780C">
        <w:rPr>
          <w:rFonts w:ascii="Arial" w:hAnsi="Arial" w:cs="Arial"/>
        </w:rPr>
        <w:t xml:space="preserve"> a obrigação </w:t>
      </w:r>
      <w:r w:rsidR="00A70415" w:rsidRPr="00FF780C">
        <w:rPr>
          <w:rFonts w:ascii="Arial" w:hAnsi="Arial" w:cs="Arial"/>
        </w:rPr>
        <w:t xml:space="preserve">de </w:t>
      </w:r>
      <w:r w:rsidR="00984F96" w:rsidRPr="00FF780C">
        <w:rPr>
          <w:rFonts w:ascii="Arial" w:hAnsi="Arial" w:cs="Arial"/>
        </w:rPr>
        <w:t xml:space="preserve">conhecer </w:t>
      </w:r>
      <w:r w:rsidR="00314B3D" w:rsidRPr="00FF780C">
        <w:rPr>
          <w:rFonts w:ascii="Arial" w:hAnsi="Arial" w:cs="Arial"/>
        </w:rPr>
        <w:t xml:space="preserve">cada </w:t>
      </w:r>
      <w:r w:rsidR="002E67D0" w:rsidRPr="00FF780C">
        <w:rPr>
          <w:rFonts w:ascii="Arial" w:hAnsi="Arial" w:cs="Arial"/>
        </w:rPr>
        <w:t>co</w:t>
      </w:r>
      <w:r w:rsidR="00F82C21" w:rsidRPr="00FF780C">
        <w:rPr>
          <w:rFonts w:ascii="Arial" w:hAnsi="Arial" w:cs="Arial"/>
        </w:rPr>
        <w:t xml:space="preserve">mponente do </w:t>
      </w:r>
      <w:r w:rsidR="00984F96" w:rsidRPr="00FF780C">
        <w:rPr>
          <w:rFonts w:ascii="Arial" w:hAnsi="Arial" w:cs="Arial"/>
        </w:rPr>
        <w:t>seu negócio</w:t>
      </w:r>
      <w:r w:rsidR="00A633A8" w:rsidRPr="00FF780C">
        <w:rPr>
          <w:rFonts w:ascii="Arial" w:hAnsi="Arial" w:cs="Arial"/>
        </w:rPr>
        <w:t xml:space="preserve"> e</w:t>
      </w:r>
      <w:r w:rsidR="00A62B5A" w:rsidRPr="00FF780C">
        <w:rPr>
          <w:rFonts w:ascii="Arial" w:hAnsi="Arial" w:cs="Arial"/>
        </w:rPr>
        <w:t xml:space="preserve">, </w:t>
      </w:r>
      <w:r w:rsidR="00A633A8" w:rsidRPr="00FF780C">
        <w:rPr>
          <w:rFonts w:ascii="Arial" w:hAnsi="Arial" w:cs="Arial"/>
        </w:rPr>
        <w:t>de maneira</w:t>
      </w:r>
      <w:r w:rsidR="00761F66" w:rsidRPr="00FF780C">
        <w:rPr>
          <w:rFonts w:ascii="Arial" w:hAnsi="Arial" w:cs="Arial"/>
        </w:rPr>
        <w:t xml:space="preserve"> </w:t>
      </w:r>
      <w:r w:rsidR="00455B1E" w:rsidRPr="00FF780C">
        <w:rPr>
          <w:rFonts w:ascii="Arial" w:hAnsi="Arial" w:cs="Arial"/>
        </w:rPr>
        <w:t>substancial</w:t>
      </w:r>
      <w:r w:rsidR="0003750B" w:rsidRPr="00FF780C">
        <w:rPr>
          <w:rFonts w:ascii="Arial" w:hAnsi="Arial" w:cs="Arial"/>
        </w:rPr>
        <w:t>, os</w:t>
      </w:r>
      <w:r w:rsidR="00045663" w:rsidRPr="00FF780C">
        <w:rPr>
          <w:rFonts w:ascii="Arial" w:hAnsi="Arial" w:cs="Arial"/>
        </w:rPr>
        <w:t xml:space="preserve"> seus</w:t>
      </w:r>
      <w:r w:rsidR="0003750B" w:rsidRPr="00FF780C">
        <w:rPr>
          <w:rFonts w:ascii="Arial" w:hAnsi="Arial" w:cs="Arial"/>
        </w:rPr>
        <w:t xml:space="preserve"> gastos </w:t>
      </w:r>
      <w:r w:rsidR="005B1880" w:rsidRPr="00FF780C">
        <w:rPr>
          <w:rFonts w:ascii="Arial" w:hAnsi="Arial" w:cs="Arial"/>
        </w:rPr>
        <w:t>correntes</w:t>
      </w:r>
      <w:r w:rsidR="00BD2046" w:rsidRPr="00FF780C">
        <w:rPr>
          <w:rFonts w:ascii="Arial" w:hAnsi="Arial" w:cs="Arial"/>
        </w:rPr>
        <w:t>.</w:t>
      </w:r>
      <w:r w:rsidR="00045663" w:rsidRPr="00FF780C">
        <w:rPr>
          <w:rFonts w:ascii="Arial" w:hAnsi="Arial" w:cs="Arial"/>
        </w:rPr>
        <w:t xml:space="preserve"> </w:t>
      </w:r>
      <w:r w:rsidR="00395EE8" w:rsidRPr="00FF780C">
        <w:rPr>
          <w:rFonts w:ascii="Arial" w:hAnsi="Arial" w:cs="Arial"/>
        </w:rPr>
        <w:t>Dentre esses gastos</w:t>
      </w:r>
      <w:r w:rsidR="002B0B2B" w:rsidRPr="00FF780C">
        <w:rPr>
          <w:rFonts w:ascii="Arial" w:hAnsi="Arial" w:cs="Arial"/>
        </w:rPr>
        <w:t xml:space="preserve">, </w:t>
      </w:r>
      <w:r w:rsidR="003D0438" w:rsidRPr="00FF780C">
        <w:rPr>
          <w:rFonts w:ascii="Arial" w:hAnsi="Arial" w:cs="Arial"/>
        </w:rPr>
        <w:t xml:space="preserve">os tributos </w:t>
      </w:r>
      <w:r w:rsidR="002B3D3D" w:rsidRPr="00FF780C">
        <w:rPr>
          <w:rFonts w:ascii="Arial" w:hAnsi="Arial" w:cs="Arial"/>
        </w:rPr>
        <w:t>indicam-se</w:t>
      </w:r>
      <w:r w:rsidR="003D0438" w:rsidRPr="00FF780C">
        <w:rPr>
          <w:rFonts w:ascii="Arial" w:hAnsi="Arial" w:cs="Arial"/>
        </w:rPr>
        <w:t xml:space="preserve"> </w:t>
      </w:r>
      <w:r w:rsidR="00AF1B7F" w:rsidRPr="00FF780C">
        <w:rPr>
          <w:rFonts w:ascii="Arial" w:hAnsi="Arial" w:cs="Arial"/>
        </w:rPr>
        <w:t>os protagonista</w:t>
      </w:r>
      <w:r w:rsidR="004B226C" w:rsidRPr="00FF780C">
        <w:rPr>
          <w:rFonts w:ascii="Arial" w:hAnsi="Arial" w:cs="Arial"/>
        </w:rPr>
        <w:t>s</w:t>
      </w:r>
      <w:r w:rsidR="00872085" w:rsidRPr="00FF780C">
        <w:rPr>
          <w:rFonts w:ascii="Arial" w:hAnsi="Arial" w:cs="Arial"/>
        </w:rPr>
        <w:t>,</w:t>
      </w:r>
      <w:r w:rsidR="007565D9" w:rsidRPr="00FF780C">
        <w:rPr>
          <w:rFonts w:ascii="Arial" w:hAnsi="Arial" w:cs="Arial"/>
        </w:rPr>
        <w:t xml:space="preserve"> já que ocupam </w:t>
      </w:r>
      <w:r w:rsidR="00872085" w:rsidRPr="00FF780C">
        <w:rPr>
          <w:rFonts w:ascii="Arial" w:hAnsi="Arial" w:cs="Arial"/>
        </w:rPr>
        <w:t xml:space="preserve">a maior parcela. </w:t>
      </w:r>
      <w:r w:rsidR="00F415E8" w:rsidRPr="00FF780C">
        <w:rPr>
          <w:rFonts w:ascii="Arial" w:hAnsi="Arial" w:cs="Arial"/>
        </w:rPr>
        <w:t xml:space="preserve">Devido a isso, se </w:t>
      </w:r>
      <w:r w:rsidR="00F43FF7" w:rsidRPr="00FF780C">
        <w:rPr>
          <w:rFonts w:ascii="Arial" w:hAnsi="Arial" w:cs="Arial"/>
        </w:rPr>
        <w:t xml:space="preserve">faz necessária a correta administração </w:t>
      </w:r>
      <w:r w:rsidR="008E5452" w:rsidRPr="00FF780C">
        <w:rPr>
          <w:rFonts w:ascii="Arial" w:hAnsi="Arial" w:cs="Arial"/>
        </w:rPr>
        <w:t xml:space="preserve">das </w:t>
      </w:r>
      <w:r w:rsidR="008E5452" w:rsidRPr="00FF780C">
        <w:rPr>
          <w:rFonts w:ascii="Arial" w:hAnsi="Arial" w:cs="Arial"/>
        </w:rPr>
        <w:lastRenderedPageBreak/>
        <w:t>obrigações fiscais</w:t>
      </w:r>
      <w:r w:rsidR="009F4048" w:rsidRPr="00FF780C">
        <w:rPr>
          <w:rFonts w:ascii="Arial" w:hAnsi="Arial" w:cs="Arial"/>
        </w:rPr>
        <w:t xml:space="preserve">, </w:t>
      </w:r>
      <w:r w:rsidR="00405652" w:rsidRPr="00FF780C">
        <w:rPr>
          <w:rFonts w:ascii="Arial" w:hAnsi="Arial" w:cs="Arial"/>
        </w:rPr>
        <w:t>e o</w:t>
      </w:r>
      <w:r w:rsidR="00112119" w:rsidRPr="00FF780C">
        <w:rPr>
          <w:rFonts w:ascii="Arial" w:hAnsi="Arial" w:cs="Arial"/>
        </w:rPr>
        <w:t xml:space="preserve"> planejamento tributário</w:t>
      </w:r>
      <w:r w:rsidR="00405652" w:rsidRPr="00FF780C">
        <w:rPr>
          <w:rFonts w:ascii="Arial" w:hAnsi="Arial" w:cs="Arial"/>
        </w:rPr>
        <w:t xml:space="preserve"> pode ser a resposta </w:t>
      </w:r>
      <w:r w:rsidR="00981E5E" w:rsidRPr="00FF780C">
        <w:rPr>
          <w:rFonts w:ascii="Arial" w:hAnsi="Arial" w:cs="Arial"/>
        </w:rPr>
        <w:t>para que não precise ocorrer</w:t>
      </w:r>
      <w:r w:rsidR="00400C46" w:rsidRPr="00FF780C">
        <w:rPr>
          <w:rFonts w:ascii="Arial" w:hAnsi="Arial" w:cs="Arial"/>
        </w:rPr>
        <w:t xml:space="preserve"> a </w:t>
      </w:r>
      <w:r w:rsidR="00033FE1" w:rsidRPr="00FF780C">
        <w:rPr>
          <w:rFonts w:ascii="Arial" w:hAnsi="Arial" w:cs="Arial"/>
        </w:rPr>
        <w:t>extinção da empresa</w:t>
      </w:r>
      <w:r w:rsidR="008E5452" w:rsidRPr="00FF780C">
        <w:rPr>
          <w:rFonts w:ascii="Arial" w:hAnsi="Arial" w:cs="Arial"/>
        </w:rPr>
        <w:t xml:space="preserve">. </w:t>
      </w:r>
    </w:p>
    <w:p w14:paraId="7BC1E616" w14:textId="58A4DA6B" w:rsidR="006C6EE6" w:rsidRPr="00FF780C" w:rsidRDefault="006C6EE6" w:rsidP="00FF780C">
      <w:pPr>
        <w:pStyle w:val="NormalWeb"/>
        <w:spacing w:before="0" w:beforeAutospacing="0" w:after="120" w:afterAutospacing="0" w:line="360" w:lineRule="auto"/>
        <w:rPr>
          <w:rFonts w:ascii="Arial" w:hAnsi="Arial" w:cs="Arial"/>
        </w:rPr>
      </w:pPr>
      <w:r w:rsidRPr="00FF780C">
        <w:rPr>
          <w:rFonts w:ascii="Arial" w:hAnsi="Arial" w:cs="Arial"/>
        </w:rPr>
        <w:t>Como tratado acima, o  planejamento tributário tem a redução legal da carga tributária das empresas como finalidade, tornando-se de suma importância para os contribuintes, principalmente por estarem expostos à dura realidade econômica nacional. A alta tributação e sua complexidade impactam diretamente a realidade dos contribuintes, nos preços de mercado e no estímulo ao empreendedorismo no Brasil.</w:t>
      </w:r>
    </w:p>
    <w:p w14:paraId="2AD55B62" w14:textId="57249D30" w:rsidR="00B57449" w:rsidRPr="00FF780C" w:rsidRDefault="00313E0C" w:rsidP="00FF780C">
      <w:pPr>
        <w:pStyle w:val="NormalWeb"/>
        <w:spacing w:before="0" w:beforeAutospacing="0" w:after="120" w:afterAutospacing="0" w:line="360" w:lineRule="auto"/>
        <w:rPr>
          <w:rFonts w:ascii="Arial" w:hAnsi="Arial" w:cs="Arial"/>
        </w:rPr>
      </w:pPr>
      <w:r w:rsidRPr="00FF780C">
        <w:rPr>
          <w:rFonts w:ascii="Arial" w:hAnsi="Arial" w:cs="Arial"/>
        </w:rPr>
        <w:t>Por meio d</w:t>
      </w:r>
      <w:r w:rsidR="005938FA" w:rsidRPr="00FF780C">
        <w:rPr>
          <w:rFonts w:ascii="Arial" w:hAnsi="Arial" w:cs="Arial"/>
        </w:rPr>
        <w:t xml:space="preserve">as pesquisas </w:t>
      </w:r>
      <w:r w:rsidR="00914860" w:rsidRPr="00FF780C">
        <w:rPr>
          <w:rFonts w:ascii="Arial" w:hAnsi="Arial" w:cs="Arial"/>
        </w:rPr>
        <w:t>bibliográficas</w:t>
      </w:r>
      <w:r w:rsidR="00BE2C51" w:rsidRPr="00FF780C">
        <w:rPr>
          <w:rFonts w:ascii="Arial" w:hAnsi="Arial" w:cs="Arial"/>
        </w:rPr>
        <w:t>,</w:t>
      </w:r>
      <w:r w:rsidR="00207FB9" w:rsidRPr="00FF780C">
        <w:rPr>
          <w:rFonts w:ascii="Arial" w:hAnsi="Arial" w:cs="Arial"/>
        </w:rPr>
        <w:t xml:space="preserve"> ficou en</w:t>
      </w:r>
      <w:r w:rsidR="008360FC" w:rsidRPr="00FF780C">
        <w:rPr>
          <w:rFonts w:ascii="Arial" w:hAnsi="Arial" w:cs="Arial"/>
        </w:rPr>
        <w:t>ten</w:t>
      </w:r>
      <w:r w:rsidR="00207FB9" w:rsidRPr="00FF780C">
        <w:rPr>
          <w:rFonts w:ascii="Arial" w:hAnsi="Arial" w:cs="Arial"/>
        </w:rPr>
        <w:t>dido</w:t>
      </w:r>
      <w:r w:rsidR="00DC0E8B" w:rsidRPr="00FF780C">
        <w:rPr>
          <w:rFonts w:ascii="Arial" w:hAnsi="Arial" w:cs="Arial"/>
        </w:rPr>
        <w:t xml:space="preserve"> que </w:t>
      </w:r>
      <w:r w:rsidR="00A02736" w:rsidRPr="00FF780C">
        <w:rPr>
          <w:rFonts w:ascii="Arial" w:hAnsi="Arial" w:cs="Arial"/>
        </w:rPr>
        <w:t>há um alt</w:t>
      </w:r>
      <w:r w:rsidR="00EB7560" w:rsidRPr="00FF780C">
        <w:rPr>
          <w:rFonts w:ascii="Arial" w:hAnsi="Arial" w:cs="Arial"/>
        </w:rPr>
        <w:t>o nível de</w:t>
      </w:r>
      <w:r w:rsidR="00A02736" w:rsidRPr="00FF780C">
        <w:rPr>
          <w:rFonts w:ascii="Arial" w:hAnsi="Arial" w:cs="Arial"/>
        </w:rPr>
        <w:t xml:space="preserve"> complexidade para apontar </w:t>
      </w:r>
      <w:r w:rsidR="00147C72" w:rsidRPr="00FF780C">
        <w:rPr>
          <w:rFonts w:ascii="Arial" w:hAnsi="Arial" w:cs="Arial"/>
        </w:rPr>
        <w:t xml:space="preserve">um limite </w:t>
      </w:r>
      <w:r w:rsidR="00725775" w:rsidRPr="00FF780C">
        <w:rPr>
          <w:rFonts w:ascii="Arial" w:hAnsi="Arial" w:cs="Arial"/>
        </w:rPr>
        <w:t xml:space="preserve">para o </w:t>
      </w:r>
      <w:r w:rsidR="00AF416B" w:rsidRPr="00FF780C">
        <w:rPr>
          <w:rFonts w:ascii="Arial" w:hAnsi="Arial" w:cs="Arial"/>
        </w:rPr>
        <w:t>planejamento tributário</w:t>
      </w:r>
      <w:r w:rsidR="003B0D73" w:rsidRPr="00FF780C">
        <w:rPr>
          <w:rFonts w:ascii="Arial" w:hAnsi="Arial" w:cs="Arial"/>
        </w:rPr>
        <w:t>. N</w:t>
      </w:r>
      <w:r w:rsidR="00AC277C" w:rsidRPr="00FF780C">
        <w:rPr>
          <w:rFonts w:ascii="Arial" w:hAnsi="Arial" w:cs="Arial"/>
        </w:rPr>
        <w:t xml:space="preserve">o entanto, </w:t>
      </w:r>
      <w:r w:rsidR="00FA4E82" w:rsidRPr="00FF780C">
        <w:rPr>
          <w:rFonts w:ascii="Arial" w:hAnsi="Arial" w:cs="Arial"/>
        </w:rPr>
        <w:t xml:space="preserve">verifica-se </w:t>
      </w:r>
      <w:r w:rsidR="00D422F5" w:rsidRPr="00FF780C">
        <w:rPr>
          <w:rFonts w:ascii="Arial" w:hAnsi="Arial" w:cs="Arial"/>
        </w:rPr>
        <w:t xml:space="preserve">um </w:t>
      </w:r>
      <w:r w:rsidR="008F4DF0" w:rsidRPr="00FF780C">
        <w:rPr>
          <w:rFonts w:ascii="Arial" w:hAnsi="Arial" w:cs="Arial"/>
        </w:rPr>
        <w:t>elemento</w:t>
      </w:r>
      <w:r w:rsidR="0055629B" w:rsidRPr="00FF780C">
        <w:rPr>
          <w:rFonts w:ascii="Arial" w:hAnsi="Arial" w:cs="Arial"/>
        </w:rPr>
        <w:t xml:space="preserve"> que </w:t>
      </w:r>
      <w:r w:rsidR="00804EB8" w:rsidRPr="00FF780C">
        <w:rPr>
          <w:rFonts w:ascii="Arial" w:hAnsi="Arial" w:cs="Arial"/>
        </w:rPr>
        <w:t xml:space="preserve">pode ser identificado como </w:t>
      </w:r>
      <w:r w:rsidR="002B6F85" w:rsidRPr="00FF780C">
        <w:rPr>
          <w:rFonts w:ascii="Arial" w:hAnsi="Arial" w:cs="Arial"/>
        </w:rPr>
        <w:t xml:space="preserve">denominador comum </w:t>
      </w:r>
      <w:r w:rsidR="006612DF" w:rsidRPr="00FF780C">
        <w:rPr>
          <w:rFonts w:ascii="Arial" w:hAnsi="Arial" w:cs="Arial"/>
        </w:rPr>
        <w:t xml:space="preserve">nesse âmbito: </w:t>
      </w:r>
      <w:r w:rsidR="00AB4953" w:rsidRPr="00FF780C">
        <w:rPr>
          <w:rFonts w:ascii="Arial" w:hAnsi="Arial" w:cs="Arial"/>
        </w:rPr>
        <w:t xml:space="preserve">o fato de que </w:t>
      </w:r>
      <w:r w:rsidR="00EC3B0D" w:rsidRPr="00FF780C">
        <w:rPr>
          <w:rFonts w:ascii="Arial" w:hAnsi="Arial" w:cs="Arial"/>
        </w:rPr>
        <w:t>el</w:t>
      </w:r>
      <w:r w:rsidR="00EE4D69" w:rsidRPr="00FF780C">
        <w:rPr>
          <w:rFonts w:ascii="Arial" w:hAnsi="Arial" w:cs="Arial"/>
        </w:rPr>
        <w:t>e</w:t>
      </w:r>
      <w:r w:rsidR="00EC3B0D" w:rsidRPr="00FF780C">
        <w:rPr>
          <w:rFonts w:ascii="Arial" w:hAnsi="Arial" w:cs="Arial"/>
        </w:rPr>
        <w:t xml:space="preserve"> </w:t>
      </w:r>
      <w:r w:rsidR="00F73AE7" w:rsidRPr="00FF780C">
        <w:rPr>
          <w:rFonts w:ascii="Arial" w:hAnsi="Arial" w:cs="Arial"/>
        </w:rPr>
        <w:t>deve ser lícit</w:t>
      </w:r>
      <w:r w:rsidR="00A76810" w:rsidRPr="00FF780C">
        <w:rPr>
          <w:rFonts w:ascii="Arial" w:hAnsi="Arial" w:cs="Arial"/>
        </w:rPr>
        <w:t>o</w:t>
      </w:r>
      <w:r w:rsidR="00F73AE7" w:rsidRPr="00FF780C">
        <w:rPr>
          <w:rFonts w:ascii="Arial" w:hAnsi="Arial" w:cs="Arial"/>
        </w:rPr>
        <w:t>.</w:t>
      </w:r>
      <w:r w:rsidR="00A12F21" w:rsidRPr="00FF780C">
        <w:rPr>
          <w:rFonts w:ascii="Arial" w:hAnsi="Arial" w:cs="Arial"/>
        </w:rPr>
        <w:t xml:space="preserve"> </w:t>
      </w:r>
    </w:p>
    <w:p w14:paraId="0A1CE284" w14:textId="6D8CBBB1" w:rsidR="00DC0E8B" w:rsidRPr="00FF780C" w:rsidRDefault="00C03095" w:rsidP="00FF780C">
      <w:pPr>
        <w:pStyle w:val="NormalWeb"/>
        <w:spacing w:before="0" w:beforeAutospacing="0" w:after="120" w:afterAutospacing="0" w:line="360" w:lineRule="auto"/>
        <w:rPr>
          <w:rFonts w:ascii="Arial" w:hAnsi="Arial" w:cs="Arial"/>
        </w:rPr>
      </w:pPr>
      <w:r w:rsidRPr="00FF780C">
        <w:rPr>
          <w:rFonts w:ascii="Arial" w:hAnsi="Arial" w:cs="Arial"/>
        </w:rPr>
        <w:t>Os exemplos</w:t>
      </w:r>
      <w:r w:rsidR="008B0EBE" w:rsidRPr="00FF780C">
        <w:rPr>
          <w:rFonts w:ascii="Arial" w:hAnsi="Arial" w:cs="Arial"/>
        </w:rPr>
        <w:t xml:space="preserve"> aqui citados</w:t>
      </w:r>
      <w:r w:rsidRPr="00FF780C">
        <w:rPr>
          <w:rFonts w:ascii="Arial" w:hAnsi="Arial" w:cs="Arial"/>
        </w:rPr>
        <w:t xml:space="preserve"> </w:t>
      </w:r>
      <w:r w:rsidR="00DE1D2B" w:rsidRPr="00FF780C">
        <w:rPr>
          <w:rFonts w:ascii="Arial" w:hAnsi="Arial" w:cs="Arial"/>
        </w:rPr>
        <w:t xml:space="preserve">de decisões </w:t>
      </w:r>
      <w:r w:rsidR="005E0A0C" w:rsidRPr="00FF780C">
        <w:rPr>
          <w:rFonts w:ascii="Arial" w:hAnsi="Arial" w:cs="Arial"/>
        </w:rPr>
        <w:t>tomadas pelo CARF</w:t>
      </w:r>
      <w:r w:rsidR="008B0EBE" w:rsidRPr="00FF780C">
        <w:rPr>
          <w:rFonts w:ascii="Arial" w:hAnsi="Arial" w:cs="Arial"/>
        </w:rPr>
        <w:t xml:space="preserve"> </w:t>
      </w:r>
      <w:r w:rsidR="00BB1646" w:rsidRPr="00FF780C">
        <w:rPr>
          <w:rFonts w:ascii="Arial" w:hAnsi="Arial" w:cs="Arial"/>
        </w:rPr>
        <w:t xml:space="preserve">confirmam com exatidão isso. </w:t>
      </w:r>
      <w:r w:rsidR="00582B92" w:rsidRPr="00FF780C">
        <w:rPr>
          <w:rFonts w:ascii="Arial" w:hAnsi="Arial" w:cs="Arial"/>
        </w:rPr>
        <w:t>A</w:t>
      </w:r>
      <w:r w:rsidR="001566BF" w:rsidRPr="00FF780C">
        <w:rPr>
          <w:rFonts w:ascii="Arial" w:hAnsi="Arial" w:cs="Arial"/>
        </w:rPr>
        <w:t>s três (3)</w:t>
      </w:r>
      <w:r w:rsidR="00F81B07" w:rsidRPr="00FF780C">
        <w:rPr>
          <w:rFonts w:ascii="Arial" w:hAnsi="Arial" w:cs="Arial"/>
        </w:rPr>
        <w:t xml:space="preserve"> empresas </w:t>
      </w:r>
      <w:r w:rsidR="00BA0014" w:rsidRPr="00FF780C">
        <w:rPr>
          <w:rFonts w:ascii="Arial" w:hAnsi="Arial" w:cs="Arial"/>
        </w:rPr>
        <w:t>almeja</w:t>
      </w:r>
      <w:r w:rsidR="005357A3" w:rsidRPr="00FF780C">
        <w:rPr>
          <w:rFonts w:ascii="Arial" w:hAnsi="Arial" w:cs="Arial"/>
        </w:rPr>
        <w:t>va</w:t>
      </w:r>
      <w:r w:rsidR="00BA0014" w:rsidRPr="00FF780C">
        <w:rPr>
          <w:rFonts w:ascii="Arial" w:hAnsi="Arial" w:cs="Arial"/>
        </w:rPr>
        <w:t>m algo em comum</w:t>
      </w:r>
      <w:r w:rsidR="001F6FD9" w:rsidRPr="00FF780C">
        <w:rPr>
          <w:rFonts w:ascii="Arial" w:hAnsi="Arial" w:cs="Arial"/>
        </w:rPr>
        <w:t xml:space="preserve">, a redução </w:t>
      </w:r>
      <w:r w:rsidR="00025038" w:rsidRPr="00FF780C">
        <w:rPr>
          <w:rFonts w:ascii="Arial" w:hAnsi="Arial" w:cs="Arial"/>
        </w:rPr>
        <w:t>da carga tributária</w:t>
      </w:r>
      <w:r w:rsidR="00B56624" w:rsidRPr="00FF780C">
        <w:rPr>
          <w:rFonts w:ascii="Arial" w:hAnsi="Arial" w:cs="Arial"/>
        </w:rPr>
        <w:t xml:space="preserve">, mas nem todas </w:t>
      </w:r>
      <w:r w:rsidR="004D1E15" w:rsidRPr="00FF780C">
        <w:rPr>
          <w:rFonts w:ascii="Arial" w:hAnsi="Arial" w:cs="Arial"/>
        </w:rPr>
        <w:t xml:space="preserve">tiveram </w:t>
      </w:r>
      <w:r w:rsidR="005E7708" w:rsidRPr="00FF780C">
        <w:rPr>
          <w:rFonts w:ascii="Arial" w:hAnsi="Arial" w:cs="Arial"/>
        </w:rPr>
        <w:t>o planejamento validado</w:t>
      </w:r>
      <w:r w:rsidR="006E3879" w:rsidRPr="00FF780C">
        <w:rPr>
          <w:rFonts w:ascii="Arial" w:hAnsi="Arial" w:cs="Arial"/>
        </w:rPr>
        <w:t xml:space="preserve">, </w:t>
      </w:r>
      <w:r w:rsidR="000E6A2C" w:rsidRPr="00FF780C">
        <w:rPr>
          <w:rFonts w:ascii="Arial" w:hAnsi="Arial" w:cs="Arial"/>
        </w:rPr>
        <w:t xml:space="preserve">foi </w:t>
      </w:r>
      <w:r w:rsidR="007F47C5" w:rsidRPr="00FF780C">
        <w:rPr>
          <w:rFonts w:ascii="Arial" w:hAnsi="Arial" w:cs="Arial"/>
        </w:rPr>
        <w:t xml:space="preserve">o caso </w:t>
      </w:r>
      <w:r w:rsidR="00105DEE" w:rsidRPr="00FF780C">
        <w:rPr>
          <w:rFonts w:ascii="Arial" w:hAnsi="Arial" w:cs="Arial"/>
        </w:rPr>
        <w:t xml:space="preserve">da empresa Nestlé </w:t>
      </w:r>
      <w:r w:rsidR="005F2F0E" w:rsidRPr="00FF780C">
        <w:rPr>
          <w:rFonts w:ascii="Arial" w:hAnsi="Arial" w:cs="Arial"/>
        </w:rPr>
        <w:t>com as suas barras de cereai</w:t>
      </w:r>
      <w:r w:rsidR="00B40503" w:rsidRPr="00FF780C">
        <w:rPr>
          <w:rFonts w:ascii="Arial" w:hAnsi="Arial" w:cs="Arial"/>
        </w:rPr>
        <w:t>s</w:t>
      </w:r>
      <w:r w:rsidR="008F5F18" w:rsidRPr="00FF780C">
        <w:rPr>
          <w:rFonts w:ascii="Arial" w:hAnsi="Arial" w:cs="Arial"/>
        </w:rPr>
        <w:t>, onde o resultado da prá</w:t>
      </w:r>
      <w:r w:rsidR="00721998" w:rsidRPr="00FF780C">
        <w:rPr>
          <w:rFonts w:ascii="Arial" w:hAnsi="Arial" w:cs="Arial"/>
        </w:rPr>
        <w:t>tica foi apontado como “</w:t>
      </w:r>
      <w:proofErr w:type="spellStart"/>
      <w:r w:rsidR="00721998" w:rsidRPr="00FF780C">
        <w:rPr>
          <w:rFonts w:ascii="Arial" w:hAnsi="Arial" w:cs="Arial"/>
        </w:rPr>
        <w:t>elusão</w:t>
      </w:r>
      <w:proofErr w:type="spellEnd"/>
      <w:r w:rsidR="00721998" w:rsidRPr="00FF780C">
        <w:rPr>
          <w:rFonts w:ascii="Arial" w:hAnsi="Arial" w:cs="Arial"/>
        </w:rPr>
        <w:t>”</w:t>
      </w:r>
      <w:r w:rsidR="006F20E5" w:rsidRPr="00FF780C">
        <w:rPr>
          <w:rFonts w:ascii="Arial" w:hAnsi="Arial" w:cs="Arial"/>
        </w:rPr>
        <w:t xml:space="preserve"> </w:t>
      </w:r>
      <w:r w:rsidR="00BB1338" w:rsidRPr="00FF780C">
        <w:rPr>
          <w:rFonts w:ascii="Arial" w:hAnsi="Arial" w:cs="Arial"/>
        </w:rPr>
        <w:t>(</w:t>
      </w:r>
      <w:r w:rsidR="00D33841" w:rsidRPr="00FF780C">
        <w:rPr>
          <w:rFonts w:ascii="Arial" w:hAnsi="Arial" w:cs="Arial"/>
        </w:rPr>
        <w:t xml:space="preserve">algo </w:t>
      </w:r>
      <w:r w:rsidR="00446CB3" w:rsidRPr="00FF780C">
        <w:rPr>
          <w:rFonts w:ascii="Arial" w:hAnsi="Arial" w:cs="Arial"/>
        </w:rPr>
        <w:t>também considerado ilí</w:t>
      </w:r>
      <w:r w:rsidR="00910AC0" w:rsidRPr="00FF780C">
        <w:rPr>
          <w:rFonts w:ascii="Arial" w:hAnsi="Arial" w:cs="Arial"/>
        </w:rPr>
        <w:t>cito</w:t>
      </w:r>
      <w:r w:rsidR="00BB1338" w:rsidRPr="00FF780C">
        <w:rPr>
          <w:rFonts w:ascii="Arial" w:hAnsi="Arial" w:cs="Arial"/>
        </w:rPr>
        <w:t>)</w:t>
      </w:r>
      <w:r w:rsidR="00620FFC" w:rsidRPr="00FF780C">
        <w:rPr>
          <w:rFonts w:ascii="Arial" w:hAnsi="Arial" w:cs="Arial"/>
        </w:rPr>
        <w:t xml:space="preserve"> e</w:t>
      </w:r>
      <w:r w:rsidR="00EE629C" w:rsidRPr="00FF780C">
        <w:rPr>
          <w:rFonts w:ascii="Arial" w:hAnsi="Arial" w:cs="Arial"/>
        </w:rPr>
        <w:t xml:space="preserve"> q</w:t>
      </w:r>
      <w:r w:rsidR="007C6E36" w:rsidRPr="00FF780C">
        <w:rPr>
          <w:rFonts w:ascii="Arial" w:hAnsi="Arial" w:cs="Arial"/>
        </w:rPr>
        <w:t xml:space="preserve">ue ocasionou </w:t>
      </w:r>
      <w:r w:rsidR="00BB1338" w:rsidRPr="00FF780C">
        <w:rPr>
          <w:rFonts w:ascii="Arial" w:hAnsi="Arial" w:cs="Arial"/>
        </w:rPr>
        <w:t>a</w:t>
      </w:r>
      <w:r w:rsidR="00C4128A" w:rsidRPr="00FF780C">
        <w:rPr>
          <w:rFonts w:ascii="Arial" w:hAnsi="Arial" w:cs="Arial"/>
        </w:rPr>
        <w:t>s</w:t>
      </w:r>
      <w:r w:rsidR="00BB1338" w:rsidRPr="00FF780C">
        <w:rPr>
          <w:rFonts w:ascii="Arial" w:hAnsi="Arial" w:cs="Arial"/>
        </w:rPr>
        <w:t xml:space="preserve"> consequência</w:t>
      </w:r>
      <w:r w:rsidR="00D3180E" w:rsidRPr="00FF780C">
        <w:rPr>
          <w:rFonts w:ascii="Arial" w:hAnsi="Arial" w:cs="Arial"/>
        </w:rPr>
        <w:t>s</w:t>
      </w:r>
      <w:r w:rsidR="00BB1338" w:rsidRPr="00FF780C">
        <w:rPr>
          <w:rFonts w:ascii="Arial" w:hAnsi="Arial" w:cs="Arial"/>
        </w:rPr>
        <w:t xml:space="preserve">. </w:t>
      </w:r>
    </w:p>
    <w:p w14:paraId="06C56309" w14:textId="0D092BE9" w:rsidR="000B7150" w:rsidRPr="00FF780C" w:rsidRDefault="00A927F1" w:rsidP="00FF780C">
      <w:pPr>
        <w:pStyle w:val="NormalWeb"/>
        <w:spacing w:before="0" w:beforeAutospacing="0" w:after="120" w:afterAutospacing="0" w:line="360" w:lineRule="auto"/>
        <w:rPr>
          <w:rFonts w:ascii="Arial" w:hAnsi="Arial" w:cs="Arial"/>
        </w:rPr>
      </w:pPr>
      <w:r w:rsidRPr="00FF780C">
        <w:rPr>
          <w:rFonts w:ascii="Arial" w:hAnsi="Arial" w:cs="Arial"/>
        </w:rPr>
        <w:t xml:space="preserve">Entende-se que </w:t>
      </w:r>
      <w:r w:rsidR="007779AF" w:rsidRPr="00FF780C">
        <w:rPr>
          <w:rFonts w:ascii="Arial" w:hAnsi="Arial" w:cs="Arial"/>
        </w:rPr>
        <w:t xml:space="preserve">o contencioso </w:t>
      </w:r>
      <w:r w:rsidR="00137B89" w:rsidRPr="00FF780C">
        <w:rPr>
          <w:rFonts w:ascii="Arial" w:hAnsi="Arial" w:cs="Arial"/>
        </w:rPr>
        <w:t xml:space="preserve">administrativo </w:t>
      </w:r>
      <w:r w:rsidR="0070001D" w:rsidRPr="00FF780C">
        <w:rPr>
          <w:rFonts w:ascii="Arial" w:hAnsi="Arial" w:cs="Arial"/>
        </w:rPr>
        <w:t xml:space="preserve">tributário </w:t>
      </w:r>
      <w:r w:rsidR="002437B0" w:rsidRPr="00FF780C">
        <w:rPr>
          <w:rFonts w:ascii="Arial" w:hAnsi="Arial" w:cs="Arial"/>
        </w:rPr>
        <w:t xml:space="preserve">demonstra </w:t>
      </w:r>
      <w:r w:rsidR="00DD73AC" w:rsidRPr="00FF780C">
        <w:rPr>
          <w:rFonts w:ascii="Arial" w:hAnsi="Arial" w:cs="Arial"/>
        </w:rPr>
        <w:t>ser mais vantajoso</w:t>
      </w:r>
      <w:r w:rsidR="008C22E8" w:rsidRPr="00FF780C">
        <w:rPr>
          <w:rFonts w:ascii="Arial" w:hAnsi="Arial" w:cs="Arial"/>
        </w:rPr>
        <w:t xml:space="preserve"> para</w:t>
      </w:r>
      <w:r w:rsidR="00863186" w:rsidRPr="00FF780C">
        <w:rPr>
          <w:rFonts w:ascii="Arial" w:hAnsi="Arial" w:cs="Arial"/>
        </w:rPr>
        <w:t xml:space="preserve"> o contribui</w:t>
      </w:r>
      <w:r w:rsidR="00DB2C3F" w:rsidRPr="00FF780C">
        <w:rPr>
          <w:rFonts w:ascii="Arial" w:hAnsi="Arial" w:cs="Arial"/>
        </w:rPr>
        <w:t>nte</w:t>
      </w:r>
      <w:r w:rsidR="00C46B11" w:rsidRPr="00FF780C">
        <w:rPr>
          <w:rFonts w:ascii="Arial" w:hAnsi="Arial" w:cs="Arial"/>
        </w:rPr>
        <w:t xml:space="preserve">, uma vez que, </w:t>
      </w:r>
      <w:r w:rsidR="00295D4D" w:rsidRPr="00FF780C">
        <w:rPr>
          <w:rFonts w:ascii="Arial" w:hAnsi="Arial" w:cs="Arial"/>
        </w:rPr>
        <w:t xml:space="preserve">ao optar por </w:t>
      </w:r>
      <w:r w:rsidR="003175D5" w:rsidRPr="00FF780C">
        <w:rPr>
          <w:rFonts w:ascii="Arial" w:hAnsi="Arial" w:cs="Arial"/>
        </w:rPr>
        <w:t xml:space="preserve">resolver </w:t>
      </w:r>
      <w:r w:rsidR="006632FA" w:rsidRPr="00FF780C">
        <w:rPr>
          <w:rFonts w:ascii="Arial" w:hAnsi="Arial" w:cs="Arial"/>
        </w:rPr>
        <w:t>uma disputa tributária</w:t>
      </w:r>
      <w:r w:rsidR="003175D5" w:rsidRPr="00FF780C">
        <w:rPr>
          <w:rFonts w:ascii="Arial" w:hAnsi="Arial" w:cs="Arial"/>
        </w:rPr>
        <w:t xml:space="preserve"> </w:t>
      </w:r>
      <w:r w:rsidR="00846582" w:rsidRPr="00FF780C">
        <w:rPr>
          <w:rFonts w:ascii="Arial" w:hAnsi="Arial" w:cs="Arial"/>
        </w:rPr>
        <w:t xml:space="preserve">em uma </w:t>
      </w:r>
      <w:r w:rsidR="000157EC" w:rsidRPr="00FF780C">
        <w:rPr>
          <w:rFonts w:ascii="Arial" w:hAnsi="Arial" w:cs="Arial"/>
        </w:rPr>
        <w:t>esfera administrativa</w:t>
      </w:r>
      <w:r w:rsidR="00F91721" w:rsidRPr="00FF780C">
        <w:rPr>
          <w:rFonts w:ascii="Arial" w:hAnsi="Arial" w:cs="Arial"/>
        </w:rPr>
        <w:t xml:space="preserve">, </w:t>
      </w:r>
      <w:r w:rsidR="00121586" w:rsidRPr="00FF780C">
        <w:rPr>
          <w:rFonts w:ascii="Arial" w:hAnsi="Arial" w:cs="Arial"/>
        </w:rPr>
        <w:t xml:space="preserve">enquanto </w:t>
      </w:r>
      <w:r w:rsidR="00876C9E" w:rsidRPr="00FF780C">
        <w:rPr>
          <w:rFonts w:ascii="Arial" w:hAnsi="Arial" w:cs="Arial"/>
        </w:rPr>
        <w:t xml:space="preserve">estiver em </w:t>
      </w:r>
      <w:r w:rsidR="00121586" w:rsidRPr="00FF780C">
        <w:rPr>
          <w:rFonts w:ascii="Arial" w:hAnsi="Arial" w:cs="Arial"/>
        </w:rPr>
        <w:t xml:space="preserve">processo </w:t>
      </w:r>
      <w:r w:rsidR="00876C9E" w:rsidRPr="00FF780C">
        <w:rPr>
          <w:rFonts w:ascii="Arial" w:hAnsi="Arial" w:cs="Arial"/>
        </w:rPr>
        <w:t>de</w:t>
      </w:r>
      <w:r w:rsidR="00121586" w:rsidRPr="00FF780C">
        <w:rPr>
          <w:rFonts w:ascii="Arial" w:hAnsi="Arial" w:cs="Arial"/>
        </w:rPr>
        <w:t xml:space="preserve"> tramita</w:t>
      </w:r>
      <w:r w:rsidR="00876C9E" w:rsidRPr="00FF780C">
        <w:rPr>
          <w:rFonts w:ascii="Arial" w:hAnsi="Arial" w:cs="Arial"/>
        </w:rPr>
        <w:t>ção</w:t>
      </w:r>
      <w:r w:rsidR="00121586" w:rsidRPr="00FF780C">
        <w:rPr>
          <w:rFonts w:ascii="Arial" w:hAnsi="Arial" w:cs="Arial"/>
        </w:rPr>
        <w:t xml:space="preserve">, </w:t>
      </w:r>
      <w:r w:rsidR="00CA2D9C" w:rsidRPr="00FF780C">
        <w:rPr>
          <w:rFonts w:ascii="Arial" w:hAnsi="Arial" w:cs="Arial"/>
        </w:rPr>
        <w:t>será suspenso o</w:t>
      </w:r>
      <w:r w:rsidR="001758E7" w:rsidRPr="00FF780C">
        <w:rPr>
          <w:rFonts w:ascii="Arial" w:hAnsi="Arial" w:cs="Arial"/>
        </w:rPr>
        <w:t xml:space="preserve"> pagamento d</w:t>
      </w:r>
      <w:r w:rsidR="00CA2E0A" w:rsidRPr="00FF780C">
        <w:rPr>
          <w:rFonts w:ascii="Arial" w:hAnsi="Arial" w:cs="Arial"/>
        </w:rPr>
        <w:t>o</w:t>
      </w:r>
      <w:r w:rsidR="001758E7" w:rsidRPr="00FF780C">
        <w:rPr>
          <w:rFonts w:ascii="Arial" w:hAnsi="Arial" w:cs="Arial"/>
        </w:rPr>
        <w:t xml:space="preserve"> tribu</w:t>
      </w:r>
      <w:r w:rsidR="003E20AE" w:rsidRPr="00FF780C">
        <w:rPr>
          <w:rFonts w:ascii="Arial" w:hAnsi="Arial" w:cs="Arial"/>
        </w:rPr>
        <w:t>to</w:t>
      </w:r>
      <w:r w:rsidR="00CA2E0A" w:rsidRPr="00FF780C">
        <w:rPr>
          <w:rFonts w:ascii="Arial" w:hAnsi="Arial" w:cs="Arial"/>
        </w:rPr>
        <w:t xml:space="preserve"> em questão</w:t>
      </w:r>
      <w:r w:rsidR="003E20AE" w:rsidRPr="00FF780C">
        <w:rPr>
          <w:rFonts w:ascii="Arial" w:hAnsi="Arial" w:cs="Arial"/>
        </w:rPr>
        <w:t xml:space="preserve">, </w:t>
      </w:r>
      <w:r w:rsidR="00114651" w:rsidRPr="00FF780C">
        <w:rPr>
          <w:rFonts w:ascii="Arial" w:hAnsi="Arial" w:cs="Arial"/>
        </w:rPr>
        <w:t>nos termos do a</w:t>
      </w:r>
      <w:r w:rsidR="00F15352" w:rsidRPr="00FF780C">
        <w:rPr>
          <w:rFonts w:ascii="Arial" w:hAnsi="Arial" w:cs="Arial"/>
        </w:rPr>
        <w:t>rt. 151</w:t>
      </w:r>
      <w:r w:rsidR="003651A1" w:rsidRPr="00FF780C">
        <w:rPr>
          <w:rFonts w:ascii="Arial" w:hAnsi="Arial" w:cs="Arial"/>
        </w:rPr>
        <w:t xml:space="preserve">, </w:t>
      </w:r>
      <w:r w:rsidR="00E537A8" w:rsidRPr="00FF780C">
        <w:rPr>
          <w:rFonts w:ascii="Arial" w:hAnsi="Arial" w:cs="Arial"/>
        </w:rPr>
        <w:t xml:space="preserve">inciso III do CTN. </w:t>
      </w:r>
      <w:r w:rsidR="00CA2D9C" w:rsidRPr="00FF780C">
        <w:rPr>
          <w:rFonts w:ascii="Arial" w:hAnsi="Arial" w:cs="Arial"/>
        </w:rPr>
        <w:t xml:space="preserve"> </w:t>
      </w:r>
    </w:p>
    <w:p w14:paraId="2EFB3DB6" w14:textId="77777777" w:rsidR="00BA150A" w:rsidRPr="00FF780C" w:rsidRDefault="004E2827" w:rsidP="00FF780C">
      <w:pPr>
        <w:pStyle w:val="NormalWeb"/>
        <w:spacing w:before="0" w:beforeAutospacing="0" w:after="120" w:afterAutospacing="0" w:line="360" w:lineRule="auto"/>
        <w:rPr>
          <w:rFonts w:ascii="Arial" w:hAnsi="Arial" w:cs="Arial"/>
        </w:rPr>
      </w:pPr>
      <w:r w:rsidRPr="00FF780C">
        <w:rPr>
          <w:rFonts w:ascii="Arial" w:hAnsi="Arial" w:cs="Arial"/>
        </w:rPr>
        <w:t>Ademais, observ</w:t>
      </w:r>
      <w:r w:rsidR="00585552" w:rsidRPr="00FF780C">
        <w:rPr>
          <w:rFonts w:ascii="Arial" w:hAnsi="Arial" w:cs="Arial"/>
        </w:rPr>
        <w:t>ou</w:t>
      </w:r>
      <w:r w:rsidRPr="00FF780C">
        <w:rPr>
          <w:rFonts w:ascii="Arial" w:hAnsi="Arial" w:cs="Arial"/>
        </w:rPr>
        <w:t xml:space="preserve">-se que é indispensável uma regulamentação objetiva. A ideia de “deixar correr solto” é o que causa essa incerteza no que decide o órgão. Porém, de nada adianta haver uma limitação se a mesma não ocorrer em articulação conjunta com a Fazenda. </w:t>
      </w:r>
      <w:r w:rsidR="0024322C" w:rsidRPr="00FF780C">
        <w:rPr>
          <w:rFonts w:ascii="Arial" w:hAnsi="Arial" w:cs="Arial"/>
        </w:rPr>
        <w:t xml:space="preserve"> </w:t>
      </w:r>
      <w:r w:rsidR="00683121" w:rsidRPr="00FF780C">
        <w:rPr>
          <w:rFonts w:ascii="Arial" w:hAnsi="Arial" w:cs="Arial"/>
        </w:rPr>
        <w:t xml:space="preserve">A fim de tentar </w:t>
      </w:r>
      <w:r w:rsidR="00AC6FF3" w:rsidRPr="00FF780C">
        <w:rPr>
          <w:rFonts w:ascii="Arial" w:hAnsi="Arial" w:cs="Arial"/>
        </w:rPr>
        <w:t>sanar</w:t>
      </w:r>
      <w:r w:rsidR="00B74B0C" w:rsidRPr="00FF780C">
        <w:rPr>
          <w:rFonts w:ascii="Arial" w:hAnsi="Arial" w:cs="Arial"/>
        </w:rPr>
        <w:t xml:space="preserve"> problema</w:t>
      </w:r>
      <w:r w:rsidR="000A6D21" w:rsidRPr="00FF780C">
        <w:rPr>
          <w:rFonts w:ascii="Arial" w:hAnsi="Arial" w:cs="Arial"/>
        </w:rPr>
        <w:t>s</w:t>
      </w:r>
      <w:r w:rsidR="00B74B0C" w:rsidRPr="00FF780C">
        <w:rPr>
          <w:rFonts w:ascii="Arial" w:hAnsi="Arial" w:cs="Arial"/>
        </w:rPr>
        <w:t xml:space="preserve"> com </w:t>
      </w:r>
      <w:r w:rsidR="00463601" w:rsidRPr="00FF780C">
        <w:rPr>
          <w:rFonts w:ascii="Arial" w:hAnsi="Arial" w:cs="Arial"/>
        </w:rPr>
        <w:t>a ilegalidade</w:t>
      </w:r>
      <w:r w:rsidR="00261607" w:rsidRPr="00FF780C">
        <w:rPr>
          <w:rFonts w:ascii="Arial" w:hAnsi="Arial" w:cs="Arial"/>
        </w:rPr>
        <w:t xml:space="preserve">, a Receita Federal </w:t>
      </w:r>
      <w:r w:rsidR="00700995" w:rsidRPr="00FF780C">
        <w:rPr>
          <w:rFonts w:ascii="Arial" w:hAnsi="Arial" w:cs="Arial"/>
        </w:rPr>
        <w:t xml:space="preserve">está instaurando a conformidade, </w:t>
      </w:r>
      <w:r w:rsidR="000E7EAD" w:rsidRPr="00FF780C">
        <w:rPr>
          <w:rFonts w:ascii="Arial" w:hAnsi="Arial" w:cs="Arial"/>
        </w:rPr>
        <w:t>a fim</w:t>
      </w:r>
      <w:r w:rsidR="00B81FD2" w:rsidRPr="00FF780C">
        <w:rPr>
          <w:rFonts w:ascii="Arial" w:hAnsi="Arial" w:cs="Arial"/>
        </w:rPr>
        <w:t xml:space="preserve"> de</w:t>
      </w:r>
      <w:r w:rsidR="00261607" w:rsidRPr="00FF780C">
        <w:rPr>
          <w:rFonts w:ascii="Arial" w:hAnsi="Arial" w:cs="Arial"/>
        </w:rPr>
        <w:t xml:space="preserve"> </w:t>
      </w:r>
      <w:r w:rsidR="001B6FB4" w:rsidRPr="00FF780C">
        <w:rPr>
          <w:rFonts w:ascii="Arial" w:hAnsi="Arial" w:cs="Arial"/>
        </w:rPr>
        <w:t xml:space="preserve">intensificar medidas facilitadoras </w:t>
      </w:r>
      <w:r w:rsidR="00775250" w:rsidRPr="00FF780C">
        <w:rPr>
          <w:rFonts w:ascii="Arial" w:hAnsi="Arial" w:cs="Arial"/>
        </w:rPr>
        <w:t xml:space="preserve">e </w:t>
      </w:r>
      <w:r w:rsidR="007A288D" w:rsidRPr="00FF780C">
        <w:rPr>
          <w:rFonts w:ascii="Arial" w:hAnsi="Arial" w:cs="Arial"/>
        </w:rPr>
        <w:t>assistência ao contribuinte</w:t>
      </w:r>
      <w:r w:rsidR="00A362CC" w:rsidRPr="00FF780C">
        <w:rPr>
          <w:rFonts w:ascii="Arial" w:hAnsi="Arial" w:cs="Arial"/>
        </w:rPr>
        <w:t xml:space="preserve">. </w:t>
      </w:r>
      <w:r w:rsidR="00884167" w:rsidRPr="00FF780C">
        <w:rPr>
          <w:rFonts w:ascii="Arial" w:hAnsi="Arial" w:cs="Arial"/>
        </w:rPr>
        <w:t xml:space="preserve">Essa aproximação </w:t>
      </w:r>
      <w:r w:rsidR="000C04D9" w:rsidRPr="00FF780C">
        <w:rPr>
          <w:rFonts w:ascii="Arial" w:hAnsi="Arial" w:cs="Arial"/>
        </w:rPr>
        <w:t>com o contribui</w:t>
      </w:r>
      <w:r w:rsidR="004455F1" w:rsidRPr="00FF780C">
        <w:rPr>
          <w:rFonts w:ascii="Arial" w:hAnsi="Arial" w:cs="Arial"/>
        </w:rPr>
        <w:t>nte</w:t>
      </w:r>
      <w:r w:rsidR="00F22D7F" w:rsidRPr="00FF780C">
        <w:rPr>
          <w:rFonts w:ascii="Arial" w:hAnsi="Arial" w:cs="Arial"/>
        </w:rPr>
        <w:t xml:space="preserve">, além de </w:t>
      </w:r>
      <w:r w:rsidR="00EA3225" w:rsidRPr="00FF780C">
        <w:rPr>
          <w:rFonts w:ascii="Arial" w:hAnsi="Arial" w:cs="Arial"/>
        </w:rPr>
        <w:t xml:space="preserve">oferecer um suporte </w:t>
      </w:r>
      <w:r w:rsidR="00237960" w:rsidRPr="00FF780C">
        <w:rPr>
          <w:rFonts w:ascii="Arial" w:hAnsi="Arial" w:cs="Arial"/>
        </w:rPr>
        <w:t xml:space="preserve">para que se execute </w:t>
      </w:r>
      <w:r w:rsidR="008F20C3" w:rsidRPr="00FF780C">
        <w:rPr>
          <w:rFonts w:ascii="Arial" w:hAnsi="Arial" w:cs="Arial"/>
        </w:rPr>
        <w:t>as ações reque</w:t>
      </w:r>
      <w:r w:rsidR="003A7556" w:rsidRPr="00FF780C">
        <w:rPr>
          <w:rFonts w:ascii="Arial" w:hAnsi="Arial" w:cs="Arial"/>
        </w:rPr>
        <w:t>ridas</w:t>
      </w:r>
      <w:r w:rsidR="00D25542" w:rsidRPr="00FF780C">
        <w:rPr>
          <w:rFonts w:ascii="Arial" w:hAnsi="Arial" w:cs="Arial"/>
        </w:rPr>
        <w:t>,</w:t>
      </w:r>
      <w:r w:rsidR="000C04D9" w:rsidRPr="00FF780C">
        <w:rPr>
          <w:rFonts w:ascii="Arial" w:hAnsi="Arial" w:cs="Arial"/>
        </w:rPr>
        <w:t xml:space="preserve"> </w:t>
      </w:r>
      <w:r w:rsidR="0061313C" w:rsidRPr="00FF780C">
        <w:rPr>
          <w:rFonts w:ascii="Arial" w:hAnsi="Arial" w:cs="Arial"/>
        </w:rPr>
        <w:t>assegura</w:t>
      </w:r>
      <w:r w:rsidR="00E0473E" w:rsidRPr="00FF780C">
        <w:rPr>
          <w:rFonts w:ascii="Arial" w:hAnsi="Arial" w:cs="Arial"/>
        </w:rPr>
        <w:t xml:space="preserve"> que </w:t>
      </w:r>
      <w:r w:rsidR="003E1262" w:rsidRPr="00FF780C">
        <w:rPr>
          <w:rFonts w:ascii="Arial" w:hAnsi="Arial" w:cs="Arial"/>
        </w:rPr>
        <w:t xml:space="preserve">este </w:t>
      </w:r>
      <w:r w:rsidR="003952CF" w:rsidRPr="00FF780C">
        <w:rPr>
          <w:rFonts w:ascii="Arial" w:hAnsi="Arial" w:cs="Arial"/>
        </w:rPr>
        <w:t xml:space="preserve">atue </w:t>
      </w:r>
      <w:r w:rsidR="00173203" w:rsidRPr="00FF780C">
        <w:rPr>
          <w:rFonts w:ascii="Arial" w:hAnsi="Arial" w:cs="Arial"/>
        </w:rPr>
        <w:t xml:space="preserve">de maneira autônoma </w:t>
      </w:r>
      <w:r w:rsidR="00A13EF8" w:rsidRPr="00FF780C">
        <w:rPr>
          <w:rFonts w:ascii="Arial" w:hAnsi="Arial" w:cs="Arial"/>
        </w:rPr>
        <w:t xml:space="preserve">e regular. </w:t>
      </w:r>
      <w:r w:rsidR="00476FB5" w:rsidRPr="00FF780C">
        <w:rPr>
          <w:rFonts w:ascii="Arial" w:hAnsi="Arial" w:cs="Arial"/>
        </w:rPr>
        <w:t>Isso já é uma realidade</w:t>
      </w:r>
      <w:r w:rsidR="00622769" w:rsidRPr="00FF780C">
        <w:rPr>
          <w:rFonts w:ascii="Arial" w:hAnsi="Arial" w:cs="Arial"/>
        </w:rPr>
        <w:t xml:space="preserve"> em</w:t>
      </w:r>
      <w:r w:rsidR="00476FB5" w:rsidRPr="00FF780C">
        <w:rPr>
          <w:rFonts w:ascii="Arial" w:hAnsi="Arial" w:cs="Arial"/>
        </w:rPr>
        <w:t xml:space="preserve"> </w:t>
      </w:r>
      <w:r w:rsidR="00710C01" w:rsidRPr="00FF780C">
        <w:rPr>
          <w:rFonts w:ascii="Arial" w:hAnsi="Arial" w:cs="Arial"/>
        </w:rPr>
        <w:t xml:space="preserve">âmbito federal </w:t>
      </w:r>
      <w:r w:rsidR="009E5C33" w:rsidRPr="00FF780C">
        <w:rPr>
          <w:rFonts w:ascii="Arial" w:hAnsi="Arial" w:cs="Arial"/>
        </w:rPr>
        <w:t>e</w:t>
      </w:r>
      <w:r w:rsidR="004864A6" w:rsidRPr="00FF780C">
        <w:rPr>
          <w:rFonts w:ascii="Arial" w:hAnsi="Arial" w:cs="Arial"/>
        </w:rPr>
        <w:t xml:space="preserve">, com certeza, caso implementado </w:t>
      </w:r>
      <w:r w:rsidR="00BB3EE2" w:rsidRPr="00FF780C">
        <w:rPr>
          <w:rFonts w:ascii="Arial" w:hAnsi="Arial" w:cs="Arial"/>
        </w:rPr>
        <w:t xml:space="preserve">também </w:t>
      </w:r>
      <w:r w:rsidR="0095046B" w:rsidRPr="00FF780C">
        <w:rPr>
          <w:rFonts w:ascii="Arial" w:hAnsi="Arial" w:cs="Arial"/>
        </w:rPr>
        <w:t>n</w:t>
      </w:r>
      <w:r w:rsidR="00C97FAB" w:rsidRPr="00FF780C">
        <w:rPr>
          <w:rFonts w:ascii="Arial" w:hAnsi="Arial" w:cs="Arial"/>
        </w:rPr>
        <w:t xml:space="preserve">o </w:t>
      </w:r>
      <w:r w:rsidR="00BB3EE2" w:rsidRPr="00FF780C">
        <w:rPr>
          <w:rFonts w:ascii="Arial" w:hAnsi="Arial" w:cs="Arial"/>
        </w:rPr>
        <w:t>municipal</w:t>
      </w:r>
      <w:r w:rsidR="00D57CEB" w:rsidRPr="00FF780C">
        <w:rPr>
          <w:rFonts w:ascii="Arial" w:hAnsi="Arial" w:cs="Arial"/>
        </w:rPr>
        <w:t xml:space="preserve">, </w:t>
      </w:r>
      <w:r w:rsidR="00451685" w:rsidRPr="00FF780C">
        <w:rPr>
          <w:rFonts w:ascii="Arial" w:hAnsi="Arial" w:cs="Arial"/>
        </w:rPr>
        <w:t>t</w:t>
      </w:r>
      <w:r w:rsidR="00085338" w:rsidRPr="00FF780C">
        <w:rPr>
          <w:rFonts w:ascii="Arial" w:hAnsi="Arial" w:cs="Arial"/>
        </w:rPr>
        <w:t xml:space="preserve">ransmitiria uma </w:t>
      </w:r>
      <w:r w:rsidR="005F715B" w:rsidRPr="00FF780C">
        <w:rPr>
          <w:rFonts w:ascii="Arial" w:hAnsi="Arial" w:cs="Arial"/>
        </w:rPr>
        <w:t xml:space="preserve">sensação </w:t>
      </w:r>
      <w:r w:rsidR="00E47E34" w:rsidRPr="00FF780C">
        <w:rPr>
          <w:rFonts w:ascii="Arial" w:hAnsi="Arial" w:cs="Arial"/>
        </w:rPr>
        <w:t xml:space="preserve">superior de </w:t>
      </w:r>
      <w:r w:rsidR="00774941" w:rsidRPr="00FF780C">
        <w:rPr>
          <w:rFonts w:ascii="Arial" w:hAnsi="Arial" w:cs="Arial"/>
        </w:rPr>
        <w:t xml:space="preserve">segurança. </w:t>
      </w:r>
    </w:p>
    <w:p w14:paraId="500CA33C" w14:textId="69AF9D11" w:rsidR="004E2827" w:rsidRPr="00FF780C" w:rsidRDefault="007077D4" w:rsidP="00FF780C">
      <w:pPr>
        <w:pStyle w:val="NormalWeb"/>
        <w:spacing w:before="0" w:beforeAutospacing="0" w:after="120" w:afterAutospacing="0" w:line="360" w:lineRule="auto"/>
        <w:rPr>
          <w:rFonts w:ascii="Arial" w:hAnsi="Arial" w:cs="Arial"/>
        </w:rPr>
      </w:pPr>
      <w:r w:rsidRPr="00FF780C">
        <w:rPr>
          <w:rFonts w:ascii="Arial" w:hAnsi="Arial" w:cs="Arial"/>
        </w:rPr>
        <w:lastRenderedPageBreak/>
        <w:t>A</w:t>
      </w:r>
      <w:r w:rsidR="00391B0B" w:rsidRPr="00FF780C">
        <w:rPr>
          <w:rFonts w:ascii="Arial" w:hAnsi="Arial" w:cs="Arial"/>
        </w:rPr>
        <w:t xml:space="preserve"> conformidade </w:t>
      </w:r>
      <w:r w:rsidR="00544BA5" w:rsidRPr="00FF780C">
        <w:rPr>
          <w:rFonts w:ascii="Arial" w:hAnsi="Arial" w:cs="Arial"/>
        </w:rPr>
        <w:t>traz diferentes estratégias para lida</w:t>
      </w:r>
      <w:r w:rsidR="0073454B" w:rsidRPr="00FF780C">
        <w:rPr>
          <w:rFonts w:ascii="Arial" w:hAnsi="Arial" w:cs="Arial"/>
        </w:rPr>
        <w:t>r com os contribuintes. A</w:t>
      </w:r>
      <w:r w:rsidR="00690F99" w:rsidRPr="00FF780C">
        <w:rPr>
          <w:rFonts w:ascii="Arial" w:hAnsi="Arial" w:cs="Arial"/>
        </w:rPr>
        <w:t xml:space="preserve">queles que </w:t>
      </w:r>
      <w:r w:rsidR="00C8523B" w:rsidRPr="00FF780C">
        <w:rPr>
          <w:rFonts w:ascii="Arial" w:hAnsi="Arial" w:cs="Arial"/>
        </w:rPr>
        <w:t xml:space="preserve">querem </w:t>
      </w:r>
      <w:r w:rsidR="001D46BD" w:rsidRPr="00FF780C">
        <w:rPr>
          <w:rFonts w:ascii="Arial" w:hAnsi="Arial" w:cs="Arial"/>
        </w:rPr>
        <w:t>cumprir corretamente suas obrigações</w:t>
      </w:r>
      <w:r w:rsidR="0002219C" w:rsidRPr="00FF780C">
        <w:rPr>
          <w:rFonts w:ascii="Arial" w:hAnsi="Arial" w:cs="Arial"/>
        </w:rPr>
        <w:t xml:space="preserve"> </w:t>
      </w:r>
      <w:r w:rsidR="00AB6C78" w:rsidRPr="00FF780C">
        <w:rPr>
          <w:rFonts w:ascii="Arial" w:hAnsi="Arial" w:cs="Arial"/>
        </w:rPr>
        <w:t xml:space="preserve">devem </w:t>
      </w:r>
      <w:r w:rsidR="009D3C47" w:rsidRPr="00FF780C">
        <w:rPr>
          <w:rFonts w:ascii="Arial" w:hAnsi="Arial" w:cs="Arial"/>
        </w:rPr>
        <w:t>encontrar facilidade e q</w:t>
      </w:r>
      <w:r w:rsidR="00580F4A" w:rsidRPr="00FF780C">
        <w:rPr>
          <w:rFonts w:ascii="Arial" w:hAnsi="Arial" w:cs="Arial"/>
        </w:rPr>
        <w:t>uem tenta cumprir e tem dificuldade, muitas veze</w:t>
      </w:r>
      <w:r w:rsidR="00E770FC" w:rsidRPr="00FF780C">
        <w:rPr>
          <w:rFonts w:ascii="Arial" w:hAnsi="Arial" w:cs="Arial"/>
        </w:rPr>
        <w:t xml:space="preserve">s não conseguindo, </w:t>
      </w:r>
      <w:r w:rsidR="00EB09D9" w:rsidRPr="00FF780C">
        <w:rPr>
          <w:rFonts w:ascii="Arial" w:hAnsi="Arial" w:cs="Arial"/>
        </w:rPr>
        <w:t>deve ser</w:t>
      </w:r>
      <w:r w:rsidR="00E770FC" w:rsidRPr="00FF780C">
        <w:rPr>
          <w:rFonts w:ascii="Arial" w:hAnsi="Arial" w:cs="Arial"/>
        </w:rPr>
        <w:t xml:space="preserve"> ajuda</w:t>
      </w:r>
      <w:r w:rsidR="00FD6F42" w:rsidRPr="00FF780C">
        <w:rPr>
          <w:rFonts w:ascii="Arial" w:hAnsi="Arial" w:cs="Arial"/>
        </w:rPr>
        <w:t>do</w:t>
      </w:r>
      <w:r w:rsidR="00BA150A" w:rsidRPr="00FF780C">
        <w:rPr>
          <w:rFonts w:ascii="Arial" w:hAnsi="Arial" w:cs="Arial"/>
        </w:rPr>
        <w:t xml:space="preserve">. Já </w:t>
      </w:r>
      <w:r w:rsidR="008C186D" w:rsidRPr="00FF780C">
        <w:rPr>
          <w:rFonts w:ascii="Arial" w:hAnsi="Arial" w:cs="Arial"/>
        </w:rPr>
        <w:t>aqu</w:t>
      </w:r>
      <w:r w:rsidR="004D7FC0" w:rsidRPr="00FF780C">
        <w:rPr>
          <w:rFonts w:ascii="Arial" w:hAnsi="Arial" w:cs="Arial"/>
        </w:rPr>
        <w:t>el</w:t>
      </w:r>
      <w:r w:rsidR="008C186D" w:rsidRPr="00FF780C">
        <w:rPr>
          <w:rFonts w:ascii="Arial" w:hAnsi="Arial" w:cs="Arial"/>
        </w:rPr>
        <w:t>es que apresentam comportamentos atípicos</w:t>
      </w:r>
      <w:r w:rsidR="004D7FC0" w:rsidRPr="00FF780C">
        <w:rPr>
          <w:rFonts w:ascii="Arial" w:hAnsi="Arial" w:cs="Arial"/>
        </w:rPr>
        <w:t xml:space="preserve">, </w:t>
      </w:r>
      <w:r w:rsidR="00625309" w:rsidRPr="00FF780C">
        <w:rPr>
          <w:rFonts w:ascii="Arial" w:hAnsi="Arial" w:cs="Arial"/>
        </w:rPr>
        <w:t>demandam estímulos para consegui</w:t>
      </w:r>
      <w:r w:rsidR="00EB7483" w:rsidRPr="00FF780C">
        <w:rPr>
          <w:rFonts w:ascii="Arial" w:hAnsi="Arial" w:cs="Arial"/>
        </w:rPr>
        <w:t xml:space="preserve">r </w:t>
      </w:r>
      <w:r w:rsidR="008D152E" w:rsidRPr="00FF780C">
        <w:rPr>
          <w:rFonts w:ascii="Arial" w:hAnsi="Arial" w:cs="Arial"/>
        </w:rPr>
        <w:t xml:space="preserve">se </w:t>
      </w:r>
      <w:r w:rsidR="00EB7483" w:rsidRPr="00FF780C">
        <w:rPr>
          <w:rFonts w:ascii="Arial" w:hAnsi="Arial" w:cs="Arial"/>
        </w:rPr>
        <w:t>regularizar</w:t>
      </w:r>
      <w:r w:rsidR="00456A8E" w:rsidRPr="00FF780C">
        <w:rPr>
          <w:rFonts w:ascii="Arial" w:hAnsi="Arial" w:cs="Arial"/>
        </w:rPr>
        <w:t xml:space="preserve"> de maneira voluntária. </w:t>
      </w:r>
      <w:r w:rsidR="00D64898" w:rsidRPr="00FF780C">
        <w:rPr>
          <w:rFonts w:ascii="Arial" w:hAnsi="Arial" w:cs="Arial"/>
        </w:rPr>
        <w:t xml:space="preserve">Por fim, aqueles que </w:t>
      </w:r>
      <w:r w:rsidR="0070120E" w:rsidRPr="00FF780C">
        <w:rPr>
          <w:rFonts w:ascii="Arial" w:hAnsi="Arial" w:cs="Arial"/>
        </w:rPr>
        <w:t xml:space="preserve">optam </w:t>
      </w:r>
      <w:r w:rsidR="00751E8C" w:rsidRPr="00FF780C">
        <w:rPr>
          <w:rFonts w:ascii="Arial" w:hAnsi="Arial" w:cs="Arial"/>
        </w:rPr>
        <w:t xml:space="preserve">por </w:t>
      </w:r>
      <w:r w:rsidR="002654EE" w:rsidRPr="00FF780C">
        <w:rPr>
          <w:rFonts w:ascii="Arial" w:hAnsi="Arial" w:cs="Arial"/>
        </w:rPr>
        <w:t>n</w:t>
      </w:r>
      <w:r w:rsidR="00751E8C" w:rsidRPr="00FF780C">
        <w:rPr>
          <w:rFonts w:ascii="Arial" w:hAnsi="Arial" w:cs="Arial"/>
        </w:rPr>
        <w:t xml:space="preserve">ão cumprir, </w:t>
      </w:r>
      <w:r w:rsidR="009F736D" w:rsidRPr="00FF780C">
        <w:rPr>
          <w:rFonts w:ascii="Arial" w:hAnsi="Arial" w:cs="Arial"/>
        </w:rPr>
        <w:t xml:space="preserve">é </w:t>
      </w:r>
      <w:r w:rsidR="001B11D2" w:rsidRPr="00FF780C">
        <w:rPr>
          <w:rFonts w:ascii="Arial" w:hAnsi="Arial" w:cs="Arial"/>
        </w:rPr>
        <w:t>necessário adotar medidas mais rígidas.</w:t>
      </w:r>
    </w:p>
    <w:p w14:paraId="53788F5A" w14:textId="59CC1927" w:rsidR="0036412F" w:rsidRPr="00FF780C" w:rsidRDefault="0036412F" w:rsidP="00FF780C">
      <w:pPr>
        <w:pStyle w:val="NormalWeb"/>
        <w:spacing w:before="0" w:beforeAutospacing="0" w:after="120" w:afterAutospacing="0" w:line="360" w:lineRule="auto"/>
        <w:rPr>
          <w:rFonts w:ascii="Arial" w:hAnsi="Arial" w:cs="Arial"/>
        </w:rPr>
      </w:pPr>
      <w:r w:rsidRPr="00FF780C">
        <w:rPr>
          <w:rFonts w:ascii="Arial" w:hAnsi="Arial" w:cs="Arial"/>
        </w:rPr>
        <w:t>Esse trabalho se f</w:t>
      </w:r>
      <w:r w:rsidR="000F06DD" w:rsidRPr="00FF780C">
        <w:rPr>
          <w:rFonts w:ascii="Arial" w:hAnsi="Arial" w:cs="Arial"/>
        </w:rPr>
        <w:t>e</w:t>
      </w:r>
      <w:r w:rsidRPr="00FF780C">
        <w:rPr>
          <w:rFonts w:ascii="Arial" w:hAnsi="Arial" w:cs="Arial"/>
        </w:rPr>
        <w:t xml:space="preserve">z </w:t>
      </w:r>
      <w:r w:rsidR="00A8719B" w:rsidRPr="00FF780C">
        <w:rPr>
          <w:rFonts w:ascii="Arial" w:hAnsi="Arial" w:cs="Arial"/>
        </w:rPr>
        <w:t xml:space="preserve">necessário uma vez que, </w:t>
      </w:r>
      <w:r w:rsidR="0098137C" w:rsidRPr="00FF780C">
        <w:rPr>
          <w:rFonts w:ascii="Arial" w:hAnsi="Arial" w:cs="Arial"/>
        </w:rPr>
        <w:t>embora de forma su</w:t>
      </w:r>
      <w:r w:rsidR="003E7F31" w:rsidRPr="00FF780C">
        <w:rPr>
          <w:rFonts w:ascii="Arial" w:hAnsi="Arial" w:cs="Arial"/>
        </w:rPr>
        <w:t>cinta</w:t>
      </w:r>
      <w:r w:rsidR="0040033E" w:rsidRPr="00FF780C">
        <w:rPr>
          <w:rFonts w:ascii="Arial" w:hAnsi="Arial" w:cs="Arial"/>
        </w:rPr>
        <w:t xml:space="preserve">, </w:t>
      </w:r>
      <w:r w:rsidR="00515F01" w:rsidRPr="00FF780C">
        <w:rPr>
          <w:rFonts w:ascii="Arial" w:hAnsi="Arial" w:cs="Arial"/>
        </w:rPr>
        <w:t>apresenta</w:t>
      </w:r>
      <w:r w:rsidR="0040033E" w:rsidRPr="00FF780C">
        <w:rPr>
          <w:rFonts w:ascii="Arial" w:hAnsi="Arial" w:cs="Arial"/>
        </w:rPr>
        <w:t xml:space="preserve"> os conceitos </w:t>
      </w:r>
      <w:r w:rsidR="0080019C" w:rsidRPr="00FF780C">
        <w:rPr>
          <w:rFonts w:ascii="Arial" w:hAnsi="Arial" w:cs="Arial"/>
        </w:rPr>
        <w:t>de</w:t>
      </w:r>
      <w:r w:rsidR="00DF7D02" w:rsidRPr="00FF780C">
        <w:rPr>
          <w:rFonts w:ascii="Arial" w:hAnsi="Arial" w:cs="Arial"/>
        </w:rPr>
        <w:t xml:space="preserve"> elisão, evasão e </w:t>
      </w:r>
      <w:proofErr w:type="spellStart"/>
      <w:r w:rsidR="00DF7D02" w:rsidRPr="00FF780C">
        <w:rPr>
          <w:rFonts w:ascii="Arial" w:hAnsi="Arial" w:cs="Arial"/>
        </w:rPr>
        <w:t>elusão</w:t>
      </w:r>
      <w:proofErr w:type="spellEnd"/>
      <w:r w:rsidR="00C15486" w:rsidRPr="00FF780C">
        <w:rPr>
          <w:rFonts w:ascii="Arial" w:hAnsi="Arial" w:cs="Arial"/>
        </w:rPr>
        <w:t xml:space="preserve">, buscando </w:t>
      </w:r>
      <w:r w:rsidR="009E3CF7" w:rsidRPr="00FF780C">
        <w:rPr>
          <w:rFonts w:ascii="Arial" w:hAnsi="Arial" w:cs="Arial"/>
        </w:rPr>
        <w:t>introduzir</w:t>
      </w:r>
      <w:r w:rsidR="004578BD" w:rsidRPr="00FF780C">
        <w:rPr>
          <w:rFonts w:ascii="Arial" w:hAnsi="Arial" w:cs="Arial"/>
        </w:rPr>
        <w:t>, de forma clara</w:t>
      </w:r>
      <w:r w:rsidR="0073071A" w:rsidRPr="00FF780C">
        <w:rPr>
          <w:rFonts w:ascii="Arial" w:hAnsi="Arial" w:cs="Arial"/>
        </w:rPr>
        <w:t>,</w:t>
      </w:r>
      <w:r w:rsidR="009E3CF7" w:rsidRPr="00FF780C">
        <w:rPr>
          <w:rFonts w:ascii="Arial" w:hAnsi="Arial" w:cs="Arial"/>
        </w:rPr>
        <w:t xml:space="preserve"> um</w:t>
      </w:r>
      <w:r w:rsidR="00DE6386" w:rsidRPr="00FF780C">
        <w:rPr>
          <w:rFonts w:ascii="Arial" w:hAnsi="Arial" w:cs="Arial"/>
        </w:rPr>
        <w:t xml:space="preserve"> </w:t>
      </w:r>
      <w:r w:rsidR="009E3CF7" w:rsidRPr="00FF780C">
        <w:rPr>
          <w:rFonts w:ascii="Arial" w:hAnsi="Arial" w:cs="Arial"/>
        </w:rPr>
        <w:t xml:space="preserve">conhecimento </w:t>
      </w:r>
      <w:r w:rsidR="00DE6386" w:rsidRPr="00FF780C">
        <w:rPr>
          <w:rFonts w:ascii="Arial" w:hAnsi="Arial" w:cs="Arial"/>
        </w:rPr>
        <w:t xml:space="preserve">básico </w:t>
      </w:r>
      <w:r w:rsidR="009E3CF7" w:rsidRPr="00FF780C">
        <w:rPr>
          <w:rFonts w:ascii="Arial" w:hAnsi="Arial" w:cs="Arial"/>
        </w:rPr>
        <w:t xml:space="preserve">sobre o </w:t>
      </w:r>
      <w:r w:rsidR="0032461B" w:rsidRPr="00FF780C">
        <w:rPr>
          <w:rFonts w:ascii="Arial" w:hAnsi="Arial" w:cs="Arial"/>
        </w:rPr>
        <w:t xml:space="preserve">assunto. </w:t>
      </w:r>
      <w:r w:rsidR="00FA3511" w:rsidRPr="00FF780C">
        <w:rPr>
          <w:rFonts w:ascii="Arial" w:hAnsi="Arial" w:cs="Arial"/>
        </w:rPr>
        <w:t>Além</w:t>
      </w:r>
      <w:r w:rsidR="008700FD" w:rsidRPr="00FF780C">
        <w:rPr>
          <w:rFonts w:ascii="Arial" w:hAnsi="Arial" w:cs="Arial"/>
        </w:rPr>
        <w:t xml:space="preserve"> disso</w:t>
      </w:r>
      <w:r w:rsidR="00FA3511" w:rsidRPr="00FF780C">
        <w:rPr>
          <w:rFonts w:ascii="Arial" w:hAnsi="Arial" w:cs="Arial"/>
        </w:rPr>
        <w:t xml:space="preserve">, </w:t>
      </w:r>
      <w:r w:rsidR="008F5DE0" w:rsidRPr="00FF780C">
        <w:rPr>
          <w:rFonts w:ascii="Arial" w:hAnsi="Arial" w:cs="Arial"/>
        </w:rPr>
        <w:t xml:space="preserve">ao inserir </w:t>
      </w:r>
      <w:r w:rsidR="00CF7D90" w:rsidRPr="00FF780C">
        <w:rPr>
          <w:rFonts w:ascii="Arial" w:hAnsi="Arial" w:cs="Arial"/>
        </w:rPr>
        <w:t xml:space="preserve">casos reais </w:t>
      </w:r>
      <w:r w:rsidR="00D9066E" w:rsidRPr="00FF780C">
        <w:rPr>
          <w:rFonts w:ascii="Arial" w:hAnsi="Arial" w:cs="Arial"/>
        </w:rPr>
        <w:t>e desta</w:t>
      </w:r>
      <w:r w:rsidR="00CD19A3" w:rsidRPr="00FF780C">
        <w:rPr>
          <w:rFonts w:ascii="Arial" w:hAnsi="Arial" w:cs="Arial"/>
        </w:rPr>
        <w:t xml:space="preserve">car </w:t>
      </w:r>
      <w:r w:rsidR="00F770EB" w:rsidRPr="00FF780C">
        <w:rPr>
          <w:rFonts w:ascii="Arial" w:hAnsi="Arial" w:cs="Arial"/>
        </w:rPr>
        <w:t>o que f</w:t>
      </w:r>
      <w:r w:rsidR="006F5630" w:rsidRPr="00FF780C">
        <w:rPr>
          <w:rFonts w:ascii="Arial" w:hAnsi="Arial" w:cs="Arial"/>
        </w:rPr>
        <w:t xml:space="preserve">icou entendido deles, </w:t>
      </w:r>
      <w:r w:rsidR="00491365" w:rsidRPr="00FF780C">
        <w:rPr>
          <w:rFonts w:ascii="Arial" w:hAnsi="Arial" w:cs="Arial"/>
        </w:rPr>
        <w:t xml:space="preserve">consegue-se </w:t>
      </w:r>
      <w:r w:rsidR="001D4F68" w:rsidRPr="00FF780C">
        <w:rPr>
          <w:rFonts w:ascii="Arial" w:hAnsi="Arial" w:cs="Arial"/>
        </w:rPr>
        <w:t xml:space="preserve">trazer uma visão </w:t>
      </w:r>
      <w:r w:rsidR="000B663B" w:rsidRPr="00FF780C">
        <w:rPr>
          <w:rFonts w:ascii="Arial" w:hAnsi="Arial" w:cs="Arial"/>
        </w:rPr>
        <w:t>sobre como é tratad</w:t>
      </w:r>
      <w:r w:rsidR="00F84271" w:rsidRPr="00FF780C">
        <w:rPr>
          <w:rFonts w:ascii="Arial" w:hAnsi="Arial" w:cs="Arial"/>
        </w:rPr>
        <w:t>a cada</w:t>
      </w:r>
      <w:r w:rsidR="000B663B" w:rsidRPr="00FF780C">
        <w:rPr>
          <w:rFonts w:ascii="Arial" w:hAnsi="Arial" w:cs="Arial"/>
        </w:rPr>
        <w:t xml:space="preserve"> </w:t>
      </w:r>
      <w:r w:rsidR="005D0227" w:rsidRPr="00FF780C">
        <w:rPr>
          <w:rFonts w:ascii="Arial" w:hAnsi="Arial" w:cs="Arial"/>
        </w:rPr>
        <w:t xml:space="preserve">situação </w:t>
      </w:r>
      <w:r w:rsidR="00275F58" w:rsidRPr="00FF780C">
        <w:rPr>
          <w:rFonts w:ascii="Arial" w:hAnsi="Arial" w:cs="Arial"/>
        </w:rPr>
        <w:t>no CARF</w:t>
      </w:r>
      <w:r w:rsidR="00BE0F37" w:rsidRPr="00FF780C">
        <w:rPr>
          <w:rFonts w:ascii="Arial" w:hAnsi="Arial" w:cs="Arial"/>
        </w:rPr>
        <w:t xml:space="preserve"> e </w:t>
      </w:r>
      <w:r w:rsidR="00336EFC" w:rsidRPr="00FF780C">
        <w:rPr>
          <w:rFonts w:ascii="Arial" w:hAnsi="Arial" w:cs="Arial"/>
        </w:rPr>
        <w:t>tentar</w:t>
      </w:r>
      <w:r w:rsidR="00BE0F37" w:rsidRPr="00FF780C">
        <w:rPr>
          <w:rFonts w:ascii="Arial" w:hAnsi="Arial" w:cs="Arial"/>
        </w:rPr>
        <w:t xml:space="preserve"> traçar </w:t>
      </w:r>
      <w:r w:rsidR="003B08C8" w:rsidRPr="00FF780C">
        <w:rPr>
          <w:rFonts w:ascii="Arial" w:hAnsi="Arial" w:cs="Arial"/>
        </w:rPr>
        <w:t>um</w:t>
      </w:r>
      <w:r w:rsidR="005832E8" w:rsidRPr="00FF780C">
        <w:rPr>
          <w:rFonts w:ascii="Arial" w:hAnsi="Arial" w:cs="Arial"/>
        </w:rPr>
        <w:t xml:space="preserve"> ponto </w:t>
      </w:r>
      <w:r w:rsidR="004F3BD1" w:rsidRPr="00FF780C">
        <w:rPr>
          <w:rFonts w:ascii="Arial" w:hAnsi="Arial" w:cs="Arial"/>
        </w:rPr>
        <w:t xml:space="preserve">para que </w:t>
      </w:r>
      <w:r w:rsidR="005832E8" w:rsidRPr="00FF780C">
        <w:rPr>
          <w:rFonts w:ascii="Arial" w:hAnsi="Arial" w:cs="Arial"/>
        </w:rPr>
        <w:t>as empresas po</w:t>
      </w:r>
      <w:r w:rsidR="004F3BD1" w:rsidRPr="00FF780C">
        <w:rPr>
          <w:rFonts w:ascii="Arial" w:hAnsi="Arial" w:cs="Arial"/>
        </w:rPr>
        <w:t>ssam</w:t>
      </w:r>
      <w:r w:rsidR="005832E8" w:rsidRPr="00FF780C">
        <w:rPr>
          <w:rFonts w:ascii="Arial" w:hAnsi="Arial" w:cs="Arial"/>
        </w:rPr>
        <w:t xml:space="preserve"> praticar a elisão fiscal sem </w:t>
      </w:r>
      <w:r w:rsidR="00A275A4" w:rsidRPr="00FF780C">
        <w:rPr>
          <w:rFonts w:ascii="Arial" w:hAnsi="Arial" w:cs="Arial"/>
        </w:rPr>
        <w:t>se preocupar em</w:t>
      </w:r>
      <w:r w:rsidR="005832E8" w:rsidRPr="00FF780C">
        <w:rPr>
          <w:rFonts w:ascii="Arial" w:hAnsi="Arial" w:cs="Arial"/>
        </w:rPr>
        <w:t xml:space="preserve"> ultrapassar os limites legais.</w:t>
      </w:r>
    </w:p>
    <w:p w14:paraId="4E9CB291" w14:textId="3D3136B3" w:rsidR="00D51D92" w:rsidRPr="00FF780C" w:rsidRDefault="00CD6514" w:rsidP="00FF780C">
      <w:pPr>
        <w:pStyle w:val="NormalWeb"/>
        <w:spacing w:before="0" w:beforeAutospacing="0" w:after="120" w:afterAutospacing="0" w:line="360" w:lineRule="auto"/>
        <w:rPr>
          <w:rFonts w:ascii="Arial" w:hAnsi="Arial" w:cs="Arial"/>
        </w:rPr>
      </w:pPr>
      <w:r w:rsidRPr="00FF780C">
        <w:rPr>
          <w:rFonts w:ascii="Arial" w:hAnsi="Arial" w:cs="Arial"/>
        </w:rPr>
        <w:t xml:space="preserve">Fica assim, em aberto, </w:t>
      </w:r>
      <w:r w:rsidR="005875A9" w:rsidRPr="00FF780C">
        <w:rPr>
          <w:rFonts w:ascii="Arial" w:hAnsi="Arial" w:cs="Arial"/>
        </w:rPr>
        <w:t>espa</w:t>
      </w:r>
      <w:r w:rsidR="00066647" w:rsidRPr="00FF780C">
        <w:rPr>
          <w:rFonts w:ascii="Arial" w:hAnsi="Arial" w:cs="Arial"/>
        </w:rPr>
        <w:t xml:space="preserve">ço para futuras pesquisas que </w:t>
      </w:r>
      <w:r w:rsidR="00806FB9" w:rsidRPr="00FF780C">
        <w:rPr>
          <w:rFonts w:ascii="Arial" w:hAnsi="Arial" w:cs="Arial"/>
        </w:rPr>
        <w:t>venha</w:t>
      </w:r>
      <w:r w:rsidR="007243E3" w:rsidRPr="00FF780C">
        <w:rPr>
          <w:rFonts w:ascii="Arial" w:hAnsi="Arial" w:cs="Arial"/>
        </w:rPr>
        <w:t>m</w:t>
      </w:r>
      <w:r w:rsidR="00806FB9" w:rsidRPr="00FF780C">
        <w:rPr>
          <w:rFonts w:ascii="Arial" w:hAnsi="Arial" w:cs="Arial"/>
        </w:rPr>
        <w:t xml:space="preserve"> contribuir com </w:t>
      </w:r>
      <w:r w:rsidR="004C7869" w:rsidRPr="00FF780C">
        <w:rPr>
          <w:rFonts w:ascii="Arial" w:hAnsi="Arial" w:cs="Arial"/>
        </w:rPr>
        <w:t xml:space="preserve">o </w:t>
      </w:r>
      <w:r w:rsidR="007B1DBB" w:rsidRPr="00FF780C">
        <w:rPr>
          <w:rFonts w:ascii="Arial" w:hAnsi="Arial" w:cs="Arial"/>
        </w:rPr>
        <w:t>assunto</w:t>
      </w:r>
      <w:r w:rsidR="007113EE" w:rsidRPr="00FF780C">
        <w:rPr>
          <w:rFonts w:ascii="Arial" w:hAnsi="Arial" w:cs="Arial"/>
        </w:rPr>
        <w:t xml:space="preserve"> </w:t>
      </w:r>
      <w:r w:rsidR="00B6663E" w:rsidRPr="00FF780C">
        <w:rPr>
          <w:rFonts w:ascii="Arial" w:hAnsi="Arial" w:cs="Arial"/>
        </w:rPr>
        <w:t xml:space="preserve">sobre </w:t>
      </w:r>
      <w:r w:rsidR="000E46F7" w:rsidRPr="00FF780C">
        <w:rPr>
          <w:rFonts w:ascii="Arial" w:hAnsi="Arial" w:cs="Arial"/>
        </w:rPr>
        <w:t>o que decide o CAR</w:t>
      </w:r>
      <w:r w:rsidR="00623821" w:rsidRPr="00FF780C">
        <w:rPr>
          <w:rFonts w:ascii="Arial" w:hAnsi="Arial" w:cs="Arial"/>
        </w:rPr>
        <w:t xml:space="preserve">F e </w:t>
      </w:r>
      <w:r w:rsidR="00B6663E" w:rsidRPr="00FF780C">
        <w:rPr>
          <w:rFonts w:ascii="Arial" w:hAnsi="Arial" w:cs="Arial"/>
        </w:rPr>
        <w:t>os limites d</w:t>
      </w:r>
      <w:r w:rsidR="00DC68AD" w:rsidRPr="00FF780C">
        <w:rPr>
          <w:rFonts w:ascii="Arial" w:hAnsi="Arial" w:cs="Arial"/>
        </w:rPr>
        <w:t>a elisão fiscal</w:t>
      </w:r>
      <w:r w:rsidR="000100E8" w:rsidRPr="00FF780C">
        <w:rPr>
          <w:rFonts w:ascii="Arial" w:hAnsi="Arial" w:cs="Arial"/>
        </w:rPr>
        <w:t>, consi</w:t>
      </w:r>
      <w:r w:rsidR="00A10DC3" w:rsidRPr="00FF780C">
        <w:rPr>
          <w:rFonts w:ascii="Arial" w:hAnsi="Arial" w:cs="Arial"/>
        </w:rPr>
        <w:t xml:space="preserve">derando que </w:t>
      </w:r>
      <w:r w:rsidR="009447FB" w:rsidRPr="00FF780C">
        <w:rPr>
          <w:rFonts w:ascii="Arial" w:hAnsi="Arial" w:cs="Arial"/>
        </w:rPr>
        <w:t>a nova reforma tributária</w:t>
      </w:r>
      <w:r w:rsidR="00F52946" w:rsidRPr="00FF780C">
        <w:rPr>
          <w:rFonts w:ascii="Arial" w:hAnsi="Arial" w:cs="Arial"/>
        </w:rPr>
        <w:t>,</w:t>
      </w:r>
      <w:r w:rsidR="009B1D69" w:rsidRPr="00FF780C">
        <w:rPr>
          <w:rFonts w:ascii="Arial" w:hAnsi="Arial" w:cs="Arial"/>
        </w:rPr>
        <w:t xml:space="preserve"> que</w:t>
      </w:r>
      <w:r w:rsidR="009447FB" w:rsidRPr="00FF780C">
        <w:rPr>
          <w:rFonts w:ascii="Arial" w:hAnsi="Arial" w:cs="Arial"/>
        </w:rPr>
        <w:t xml:space="preserve"> </w:t>
      </w:r>
      <w:r w:rsidR="00D77D0F" w:rsidRPr="00FF780C">
        <w:rPr>
          <w:rFonts w:ascii="Arial" w:hAnsi="Arial" w:cs="Arial"/>
        </w:rPr>
        <w:t>tem como objetivo “simplificar o nosso sistema tributário</w:t>
      </w:r>
      <w:r w:rsidR="006A2F6B" w:rsidRPr="00FF780C">
        <w:rPr>
          <w:rFonts w:ascii="Arial" w:hAnsi="Arial" w:cs="Arial"/>
        </w:rPr>
        <w:t>”</w:t>
      </w:r>
      <w:r w:rsidR="005211DA" w:rsidRPr="00FF780C">
        <w:rPr>
          <w:rFonts w:ascii="Arial" w:hAnsi="Arial" w:cs="Arial"/>
        </w:rPr>
        <w:t xml:space="preserve">, </w:t>
      </w:r>
      <w:r w:rsidR="002C3D15" w:rsidRPr="00FF780C">
        <w:rPr>
          <w:rFonts w:ascii="Arial" w:hAnsi="Arial" w:cs="Arial"/>
        </w:rPr>
        <w:t xml:space="preserve">poderá </w:t>
      </w:r>
      <w:r w:rsidR="0042458E" w:rsidRPr="00FF780C">
        <w:rPr>
          <w:rFonts w:ascii="Arial" w:hAnsi="Arial" w:cs="Arial"/>
        </w:rPr>
        <w:t xml:space="preserve">pleitear </w:t>
      </w:r>
      <w:r w:rsidR="00F66B9C" w:rsidRPr="00FF780C">
        <w:rPr>
          <w:rFonts w:ascii="Arial" w:hAnsi="Arial" w:cs="Arial"/>
        </w:rPr>
        <w:t xml:space="preserve">uma </w:t>
      </w:r>
      <w:r w:rsidR="00477D40" w:rsidRPr="00FF780C">
        <w:rPr>
          <w:rFonts w:ascii="Arial" w:hAnsi="Arial" w:cs="Arial"/>
        </w:rPr>
        <w:t>atualização do tema.</w:t>
      </w:r>
    </w:p>
    <w:p w14:paraId="673D9558" w14:textId="108596F1" w:rsidR="007F25A6" w:rsidRPr="00FF780C" w:rsidRDefault="0051335A" w:rsidP="00FF780C">
      <w:pPr>
        <w:pStyle w:val="Ttulo1"/>
        <w:spacing w:before="0" w:after="120"/>
        <w:ind w:hanging="574"/>
      </w:pPr>
      <w:bookmarkStart w:id="9" w:name="_Toc179932858"/>
      <w:r w:rsidRPr="00FF780C">
        <w:t>Referências</w:t>
      </w:r>
      <w:bookmarkEnd w:id="9"/>
    </w:p>
    <w:p w14:paraId="0BE2256A" w14:textId="77777777" w:rsidR="00710183" w:rsidRPr="00FE7C35" w:rsidRDefault="00710183" w:rsidP="00A34B3A">
      <w:pPr>
        <w:spacing w:after="120" w:line="240" w:lineRule="auto"/>
        <w:ind w:firstLine="0"/>
        <w:jc w:val="left"/>
        <w:rPr>
          <w:rFonts w:eastAsia="Arial" w:cs="Arial"/>
          <w:color w:val="auto"/>
          <w:szCs w:val="24"/>
        </w:rPr>
      </w:pPr>
      <w:r>
        <w:rPr>
          <w:rFonts w:eastAsia="Arial" w:cs="Arial"/>
          <w:color w:val="auto"/>
          <w:szCs w:val="24"/>
        </w:rPr>
        <w:t xml:space="preserve">ANDRADE </w:t>
      </w:r>
      <w:r w:rsidRPr="00FE7C35">
        <w:rPr>
          <w:rFonts w:eastAsia="Arial" w:cs="Arial"/>
          <w:color w:val="auto"/>
          <w:szCs w:val="24"/>
        </w:rPr>
        <w:t xml:space="preserve">FILHO, E. O. Planejamento tributário. Rio de Janeiro: Saraiva </w:t>
      </w:r>
      <w:proofErr w:type="spellStart"/>
      <w:r w:rsidRPr="00FE7C35">
        <w:rPr>
          <w:rFonts w:eastAsia="Arial" w:cs="Arial"/>
          <w:color w:val="auto"/>
          <w:szCs w:val="24"/>
        </w:rPr>
        <w:t>Jur</w:t>
      </w:r>
      <w:proofErr w:type="spellEnd"/>
      <w:r w:rsidRPr="00FE7C35">
        <w:rPr>
          <w:rFonts w:eastAsia="Arial" w:cs="Arial"/>
          <w:color w:val="auto"/>
          <w:szCs w:val="24"/>
        </w:rPr>
        <w:t xml:space="preserve">, 2016. E-book. ISBN 9788502616950. Disponível em: </w:t>
      </w:r>
      <w:hyperlink r:id="rId18" w:anchor="/books/9788502616950/">
        <w:r w:rsidRPr="00FE7C35">
          <w:rPr>
            <w:rStyle w:val="Hyperlink"/>
            <w:rFonts w:eastAsia="Arial" w:cs="Arial"/>
            <w:color w:val="auto"/>
            <w:szCs w:val="24"/>
          </w:rPr>
          <w:t>https://integrada.minhabiblioteca.com.br/#/books/9788502616950/</w:t>
        </w:r>
      </w:hyperlink>
      <w:r w:rsidRPr="00FE7C35">
        <w:rPr>
          <w:rFonts w:eastAsia="Arial" w:cs="Arial"/>
          <w:color w:val="auto"/>
          <w:szCs w:val="24"/>
        </w:rPr>
        <w:t>. Acesso em: 29 conjuntos. 2024.</w:t>
      </w:r>
    </w:p>
    <w:p w14:paraId="7DC216CA" w14:textId="77777777" w:rsidR="00E34839" w:rsidRPr="0051335A" w:rsidRDefault="00E34839" w:rsidP="00A34B3A">
      <w:pPr>
        <w:pStyle w:val="NormalWeb"/>
        <w:spacing w:before="0" w:beforeAutospacing="0" w:after="120" w:afterAutospacing="0"/>
        <w:ind w:firstLine="0"/>
        <w:jc w:val="left"/>
        <w:rPr>
          <w:rFonts w:ascii="Arial" w:eastAsia="Arial" w:hAnsi="Arial" w:cs="Arial"/>
        </w:rPr>
      </w:pPr>
      <w:r w:rsidRPr="0051335A">
        <w:rPr>
          <w:rFonts w:ascii="Arial" w:eastAsia="Arial" w:hAnsi="Arial" w:cs="Arial"/>
        </w:rPr>
        <w:t xml:space="preserve">ARAUJO, D. A. </w:t>
      </w:r>
      <w:r w:rsidRPr="0051335A">
        <w:rPr>
          <w:rFonts w:ascii="Arial" w:eastAsia="Arial" w:hAnsi="Arial" w:cs="Arial"/>
          <w:b/>
          <w:bCs/>
        </w:rPr>
        <w:t>Planejamento tributário aplicado aos instrumentos sucessórios</w:t>
      </w:r>
      <w:r w:rsidRPr="0051335A">
        <w:rPr>
          <w:rFonts w:ascii="Arial" w:eastAsia="Arial" w:hAnsi="Arial" w:cs="Arial"/>
        </w:rPr>
        <w:t xml:space="preserve"> </w:t>
      </w:r>
      <w:r w:rsidRPr="0051335A">
        <w:rPr>
          <w:rFonts w:ascii="Arial" w:eastAsia="Arial" w:hAnsi="Arial" w:cs="Arial"/>
          <w:b/>
          <w:bCs/>
        </w:rPr>
        <w:t>– 1. ed.</w:t>
      </w:r>
      <w:r w:rsidRPr="0051335A">
        <w:rPr>
          <w:rFonts w:ascii="Arial" w:eastAsia="Arial" w:hAnsi="Arial" w:cs="Arial"/>
        </w:rPr>
        <w:t xml:space="preserve"> São Paulo: Almedina, 2018.</w:t>
      </w:r>
    </w:p>
    <w:p w14:paraId="19F147EF" w14:textId="77777777" w:rsidR="00043001" w:rsidRPr="00A802F5" w:rsidRDefault="00E34839" w:rsidP="00A34B3A">
      <w:pPr>
        <w:pStyle w:val="NormalWeb"/>
        <w:spacing w:after="120" w:afterAutospacing="0"/>
        <w:ind w:firstLine="0"/>
        <w:jc w:val="left"/>
        <w:rPr>
          <w:rFonts w:ascii="Arial" w:eastAsia="Arial" w:hAnsi="Arial" w:cs="Arial"/>
        </w:rPr>
      </w:pPr>
      <w:r w:rsidRPr="0022073C">
        <w:rPr>
          <w:rFonts w:ascii="Arial" w:eastAsia="Arial" w:hAnsi="Arial" w:cs="Arial"/>
        </w:rPr>
        <w:t xml:space="preserve">Art. </w:t>
      </w:r>
      <w:r w:rsidR="00043001" w:rsidRPr="0022073C">
        <w:rPr>
          <w:rFonts w:ascii="Arial" w:eastAsia="Arial" w:hAnsi="Arial" w:cs="Arial"/>
        </w:rPr>
        <w:t xml:space="preserve">1011 do Código Civil - Lei 10406/02 | </w:t>
      </w:r>
      <w:proofErr w:type="spellStart"/>
      <w:r w:rsidR="00043001" w:rsidRPr="0022073C">
        <w:rPr>
          <w:rFonts w:ascii="Arial" w:eastAsia="Arial" w:hAnsi="Arial" w:cs="Arial"/>
        </w:rPr>
        <w:t>Jusbrasil</w:t>
      </w:r>
      <w:proofErr w:type="spellEnd"/>
      <w:r w:rsidR="00043001" w:rsidRPr="0022073C">
        <w:rPr>
          <w:rFonts w:ascii="Arial" w:eastAsia="Arial" w:hAnsi="Arial" w:cs="Arial"/>
        </w:rPr>
        <w:t xml:space="preserve">. </w:t>
      </w:r>
      <w:proofErr w:type="spellStart"/>
      <w:r w:rsidR="00043001" w:rsidRPr="0022073C">
        <w:rPr>
          <w:rFonts w:ascii="Arial" w:eastAsia="Arial" w:hAnsi="Arial" w:cs="Arial"/>
        </w:rPr>
        <w:t>Jusbrasil</w:t>
      </w:r>
      <w:proofErr w:type="spellEnd"/>
      <w:r w:rsidR="00043001" w:rsidRPr="0022073C">
        <w:rPr>
          <w:rFonts w:ascii="Arial" w:eastAsia="Arial" w:hAnsi="Arial" w:cs="Arial"/>
        </w:rPr>
        <w:t>, 2020. Disponível em: https://www.jusbrasil.com.br/topicos/10671494/artigo-1011-da-lei-n-10406-de-10-de-janeiro-de-2002. Acesso em: 16 nov. 2024.</w:t>
      </w:r>
    </w:p>
    <w:p w14:paraId="58615BBD" w14:textId="77777777" w:rsidR="00E34839" w:rsidRPr="0051335A" w:rsidRDefault="00043001" w:rsidP="00A34B3A">
      <w:pPr>
        <w:pStyle w:val="NormalWeb"/>
        <w:spacing w:before="0" w:beforeAutospacing="0" w:after="120" w:afterAutospacing="0"/>
        <w:ind w:firstLine="0"/>
        <w:jc w:val="left"/>
        <w:divId w:val="917833695"/>
        <w:rPr>
          <w:rFonts w:ascii="Arial" w:hAnsi="Arial" w:cs="Arial"/>
        </w:rPr>
      </w:pPr>
      <w:r w:rsidRPr="0022073C">
        <w:rPr>
          <w:rFonts w:ascii="Arial" w:hAnsi="Arial" w:cs="Arial"/>
          <w:b/>
        </w:rPr>
        <w:t xml:space="preserve">Art. </w:t>
      </w:r>
      <w:r w:rsidR="00E34839" w:rsidRPr="0051335A">
        <w:rPr>
          <w:rFonts w:ascii="Arial" w:hAnsi="Arial" w:cs="Arial"/>
          <w:b/>
          <w:bCs/>
        </w:rPr>
        <w:t xml:space="preserve">113 </w:t>
      </w:r>
      <w:proofErr w:type="spellStart"/>
      <w:r w:rsidR="00E34839" w:rsidRPr="0051335A">
        <w:rPr>
          <w:rFonts w:ascii="Arial" w:hAnsi="Arial" w:cs="Arial"/>
          <w:b/>
          <w:bCs/>
        </w:rPr>
        <w:t>Ctn</w:t>
      </w:r>
      <w:proofErr w:type="spellEnd"/>
      <w:r w:rsidR="00E34839" w:rsidRPr="0051335A">
        <w:rPr>
          <w:rFonts w:ascii="Arial" w:hAnsi="Arial" w:cs="Arial"/>
          <w:b/>
          <w:bCs/>
        </w:rPr>
        <w:t xml:space="preserve"> - Legislação | </w:t>
      </w:r>
      <w:proofErr w:type="spellStart"/>
      <w:r w:rsidR="00E34839" w:rsidRPr="0051335A">
        <w:rPr>
          <w:rFonts w:ascii="Arial" w:hAnsi="Arial" w:cs="Arial"/>
          <w:b/>
          <w:bCs/>
        </w:rPr>
        <w:t>Jusbrasil</w:t>
      </w:r>
      <w:proofErr w:type="spellEnd"/>
      <w:r w:rsidR="00E34839" w:rsidRPr="0051335A">
        <w:rPr>
          <w:rFonts w:ascii="Arial" w:hAnsi="Arial" w:cs="Arial"/>
        </w:rPr>
        <w:t>. Disponível em: &lt;https://www.jusbrasil.com.br/legislacao/busca?q=art.+113+ctn&amp;utm_source=google&amp;utm_medium=cpc&amp;utm_campaign=lr_dsa_legislacao&amp;utm_term=&amp;utm_content=legislacao&amp;campaign=true&amp;gad_source=1&amp;gclid=Cj0KCQjw7Py4BhCbARIsAMMx-_KcWQmfqMzSiFq-Cxx6lnT0QtGIwvtwaTGXBP2MPC1NgEEus4AEuHYaAs_sEALw_wcB&gt;. Acesso em: 28 out. 2024.</w:t>
      </w:r>
    </w:p>
    <w:p w14:paraId="2A09392E" w14:textId="77777777" w:rsidR="00E34839" w:rsidRPr="0051335A" w:rsidRDefault="00E34839" w:rsidP="00A34B3A">
      <w:pPr>
        <w:pStyle w:val="NormalWeb"/>
        <w:spacing w:before="0" w:beforeAutospacing="0" w:after="120" w:afterAutospacing="0"/>
        <w:ind w:firstLine="0"/>
        <w:jc w:val="left"/>
        <w:rPr>
          <w:rFonts w:ascii="Arial" w:hAnsi="Arial" w:cs="Arial"/>
        </w:rPr>
      </w:pPr>
      <w:r w:rsidRPr="0051335A">
        <w:rPr>
          <w:rFonts w:ascii="Arial" w:hAnsi="Arial" w:cs="Arial"/>
        </w:rPr>
        <w:t xml:space="preserve">BERNARDO, A. R.; VITTORIA, A. D. Redução de Capital para Alienação de Ativos por Intermédio dos Sócios Pessoas Físicas ou Pessoa Jurídica Domiciliada no </w:t>
      </w:r>
      <w:proofErr w:type="spellStart"/>
      <w:r w:rsidRPr="0051335A">
        <w:rPr>
          <w:rFonts w:ascii="Arial" w:hAnsi="Arial" w:cs="Arial"/>
        </w:rPr>
        <w:t>Exerior</w:t>
      </w:r>
      <w:proofErr w:type="spellEnd"/>
      <w:r w:rsidRPr="0051335A">
        <w:rPr>
          <w:rFonts w:ascii="Arial" w:hAnsi="Arial" w:cs="Arial"/>
        </w:rPr>
        <w:t xml:space="preserve">. </w:t>
      </w:r>
      <w:r w:rsidRPr="0051335A">
        <w:rPr>
          <w:rFonts w:ascii="Arial" w:hAnsi="Arial" w:cs="Arial"/>
          <w:i/>
          <w:iCs/>
        </w:rPr>
        <w:t>In</w:t>
      </w:r>
      <w:r w:rsidRPr="0051335A">
        <w:rPr>
          <w:rFonts w:ascii="Arial" w:hAnsi="Arial" w:cs="Arial"/>
        </w:rPr>
        <w:t xml:space="preserve">: BERNARDO, A. R. </w:t>
      </w:r>
      <w:r w:rsidRPr="0051335A">
        <w:rPr>
          <w:rFonts w:ascii="Arial" w:hAnsi="Arial" w:cs="Arial"/>
          <w:i/>
          <w:iCs/>
        </w:rPr>
        <w:t>et al</w:t>
      </w:r>
      <w:r w:rsidRPr="0051335A">
        <w:rPr>
          <w:rFonts w:ascii="Arial" w:hAnsi="Arial" w:cs="Arial"/>
        </w:rPr>
        <w:t xml:space="preserve">. (org.). </w:t>
      </w:r>
      <w:r w:rsidRPr="0051335A">
        <w:rPr>
          <w:rFonts w:ascii="Arial" w:hAnsi="Arial" w:cs="Arial"/>
          <w:b/>
          <w:bCs/>
        </w:rPr>
        <w:t xml:space="preserve">Planejamento tributário sob a ótica do CARF: análise de casos concretos. </w:t>
      </w:r>
      <w:r w:rsidRPr="0051335A">
        <w:rPr>
          <w:rFonts w:ascii="Arial" w:hAnsi="Arial" w:cs="Arial"/>
        </w:rPr>
        <w:t xml:space="preserve">Rio de Janeiro: </w:t>
      </w:r>
      <w:proofErr w:type="spellStart"/>
      <w:r w:rsidRPr="0051335A">
        <w:rPr>
          <w:rFonts w:ascii="Arial" w:hAnsi="Arial" w:cs="Arial"/>
        </w:rPr>
        <w:t>Lumen</w:t>
      </w:r>
      <w:proofErr w:type="spellEnd"/>
      <w:r w:rsidRPr="0051335A">
        <w:rPr>
          <w:rFonts w:ascii="Arial" w:hAnsi="Arial" w:cs="Arial"/>
        </w:rPr>
        <w:t xml:space="preserve"> Juris, 2023. Cap. 2, p. 36-37.</w:t>
      </w:r>
    </w:p>
    <w:p w14:paraId="3EE3532E" w14:textId="77777777" w:rsidR="00E34839" w:rsidRPr="0051335A" w:rsidRDefault="00E34839" w:rsidP="00A34B3A">
      <w:pPr>
        <w:pStyle w:val="NormalWeb"/>
        <w:spacing w:before="0" w:beforeAutospacing="0" w:after="120" w:afterAutospacing="0"/>
        <w:ind w:firstLine="0"/>
        <w:jc w:val="left"/>
        <w:rPr>
          <w:rFonts w:ascii="Arial" w:hAnsi="Arial" w:cs="Arial"/>
          <w:color w:val="000000"/>
        </w:rPr>
      </w:pPr>
      <w:r w:rsidRPr="0051335A">
        <w:rPr>
          <w:rFonts w:ascii="Arial" w:hAnsi="Arial" w:cs="Arial"/>
          <w:color w:val="000000"/>
        </w:rPr>
        <w:lastRenderedPageBreak/>
        <w:t>BRASIL. Lei 4.729. Disponível em: &lt;https://www.planalto.gov.br/ccivil_03/Leis/1950-1969/L4729.htm&gt;. Acesso em: 25 out. 2024.</w:t>
      </w:r>
    </w:p>
    <w:p w14:paraId="31FAF1C4" w14:textId="77777777" w:rsidR="00043001" w:rsidRPr="0022073C" w:rsidRDefault="00E34839" w:rsidP="00A34B3A">
      <w:pPr>
        <w:pStyle w:val="NormalWeb"/>
        <w:spacing w:after="120" w:afterAutospacing="0"/>
        <w:ind w:firstLine="0"/>
        <w:jc w:val="left"/>
        <w:rPr>
          <w:rFonts w:ascii="Arial" w:eastAsia="Arial" w:hAnsi="Arial" w:cs="Arial"/>
        </w:rPr>
      </w:pPr>
      <w:r w:rsidRPr="0051335A">
        <w:rPr>
          <w:rFonts w:ascii="Arial" w:eastAsia="Arial" w:hAnsi="Arial" w:cs="Arial"/>
        </w:rPr>
        <w:t xml:space="preserve">BRASIL. </w:t>
      </w:r>
      <w:r w:rsidR="00043001" w:rsidRPr="0022073C">
        <w:rPr>
          <w:rFonts w:ascii="Arial" w:eastAsia="Arial" w:hAnsi="Arial" w:cs="Arial"/>
        </w:rPr>
        <w:t>Lei 6.404, de 15 de dezembro de 1976. Código Tributário Nacional. Palácio do Planalto, Brasília, DF. Disponível em: &lt;https://www.planalto.gov.br/ccivil_03/Leis/L6404consol.htm&gt;. Acesso em 16 nov. 2024.</w:t>
      </w:r>
    </w:p>
    <w:p w14:paraId="0319AED2" w14:textId="77777777" w:rsidR="00E34839" w:rsidRPr="0051335A" w:rsidRDefault="00043001" w:rsidP="00A34B3A">
      <w:pPr>
        <w:pStyle w:val="NormalWeb"/>
        <w:spacing w:before="0" w:beforeAutospacing="0" w:after="120" w:afterAutospacing="0"/>
        <w:ind w:firstLine="0"/>
        <w:jc w:val="left"/>
        <w:rPr>
          <w:rFonts w:ascii="Arial" w:eastAsia="Arial" w:hAnsi="Arial" w:cs="Arial"/>
        </w:rPr>
      </w:pPr>
      <w:r w:rsidRPr="00A802F5">
        <w:rPr>
          <w:rFonts w:ascii="Arial" w:eastAsia="Arial" w:hAnsi="Arial" w:cs="Arial"/>
        </w:rPr>
        <w:t xml:space="preserve">BRASIL. </w:t>
      </w:r>
      <w:r w:rsidR="00E34839" w:rsidRPr="0051335A">
        <w:rPr>
          <w:rFonts w:ascii="Arial" w:eastAsia="Arial" w:hAnsi="Arial" w:cs="Arial"/>
        </w:rPr>
        <w:t>Lei nº 5.172, de 25 de outubro de 1966. Código Tributário Nacional. Palácio do Planalto, Brasília, DF. Disponível em: &lt;http://www.planalto.gov.br/ccivil_03/leis/l5172compilado.htm&gt;.</w:t>
      </w:r>
    </w:p>
    <w:p w14:paraId="0B544DC3" w14:textId="77777777" w:rsidR="00E34839" w:rsidRPr="0051335A" w:rsidRDefault="00E34839" w:rsidP="00A34B3A">
      <w:pPr>
        <w:pStyle w:val="NormalWeb"/>
        <w:spacing w:after="120" w:afterAutospacing="0"/>
        <w:ind w:firstLine="0"/>
        <w:jc w:val="left"/>
        <w:rPr>
          <w:rFonts w:ascii="Arial" w:eastAsia="Arial" w:hAnsi="Arial" w:cs="Arial"/>
        </w:rPr>
      </w:pPr>
      <w:r w:rsidRPr="0051335A">
        <w:rPr>
          <w:rFonts w:ascii="Arial" w:eastAsia="Arial" w:hAnsi="Arial" w:cs="Arial"/>
        </w:rPr>
        <w:t xml:space="preserve">BRASIL. </w:t>
      </w:r>
      <w:r w:rsidRPr="0022073C">
        <w:rPr>
          <w:rFonts w:ascii="Arial" w:eastAsia="Arial" w:hAnsi="Arial" w:cs="Arial"/>
        </w:rPr>
        <w:t>Ministério da Fazenda. Receita Federal. Orientações para conformidade tributária</w:t>
      </w:r>
      <w:r w:rsidRPr="0051335A">
        <w:rPr>
          <w:rFonts w:ascii="Arial" w:eastAsia="Arial" w:hAnsi="Arial" w:cs="Arial"/>
        </w:rPr>
        <w:t>. Disponível em: &lt;https://www.gov.br/receitafederal/pt-br/assuntos/orientacao-tributaria/auditoria-fiscal/conformidade&gt;.</w:t>
      </w:r>
    </w:p>
    <w:p w14:paraId="3C37F068" w14:textId="77777777" w:rsidR="00E34839" w:rsidRPr="0051335A" w:rsidRDefault="00E34839" w:rsidP="00A34B3A">
      <w:pPr>
        <w:pStyle w:val="NormalWeb"/>
        <w:spacing w:before="0" w:beforeAutospacing="0" w:after="120" w:afterAutospacing="0"/>
        <w:ind w:firstLine="0"/>
        <w:jc w:val="left"/>
        <w:rPr>
          <w:rFonts w:ascii="Arial" w:hAnsi="Arial" w:cs="Arial"/>
          <w:color w:val="000000"/>
        </w:rPr>
      </w:pPr>
      <w:r w:rsidRPr="0051335A">
        <w:rPr>
          <w:rFonts w:ascii="Arial" w:hAnsi="Arial" w:cs="Arial"/>
          <w:color w:val="000000"/>
        </w:rPr>
        <w:t xml:space="preserve">BRASIL. Ministério da Fazenda. Secretaria do Tesouro Nacional. </w:t>
      </w:r>
      <w:r w:rsidRPr="0051335A">
        <w:rPr>
          <w:rFonts w:ascii="Arial" w:hAnsi="Arial" w:cs="Arial"/>
          <w:b/>
          <w:bCs/>
          <w:color w:val="000000"/>
        </w:rPr>
        <w:t>Carga tributária bruta do Governo Geral atinge 33,71% do PIB em 2022</w:t>
      </w:r>
      <w:r w:rsidRPr="0051335A">
        <w:rPr>
          <w:rFonts w:ascii="Arial" w:hAnsi="Arial" w:cs="Arial"/>
          <w:color w:val="000000"/>
        </w:rPr>
        <w:t xml:space="preserve">. Brasília, 30, mar. 2023. Disponível em: &lt;https://www.gov.br/tesouronacional/pt-br/noticias/carga-tributaria-bruta-do-governo-geral-atinge-33-71-do-pib-em-2022&gt;. Acesso em: 16 mar. 2024. </w:t>
      </w:r>
    </w:p>
    <w:p w14:paraId="490EA9F3" w14:textId="77777777" w:rsidR="00E34839" w:rsidRPr="00977D98" w:rsidRDefault="00E34839" w:rsidP="00A34B3A">
      <w:pPr>
        <w:pStyle w:val="NormalWeb"/>
        <w:spacing w:before="0" w:beforeAutospacing="0" w:after="120" w:afterAutospacing="0"/>
        <w:ind w:firstLine="0"/>
        <w:jc w:val="left"/>
        <w:rPr>
          <w:rFonts w:ascii="Arial" w:hAnsi="Arial" w:cs="Arial"/>
          <w:color w:val="000000"/>
        </w:rPr>
      </w:pPr>
      <w:r w:rsidRPr="0051335A">
        <w:rPr>
          <w:rFonts w:ascii="Arial" w:hAnsi="Arial" w:cs="Arial"/>
          <w:color w:val="000000"/>
        </w:rPr>
        <w:t xml:space="preserve">CAPARROZ, R. Obrigação Tributária. In: CAPARROZ, R. </w:t>
      </w:r>
      <w:r w:rsidRPr="0051335A">
        <w:rPr>
          <w:rFonts w:ascii="Arial" w:hAnsi="Arial" w:cs="Arial"/>
          <w:b/>
          <w:color w:val="000000"/>
        </w:rPr>
        <w:t>Direito Tributário. (Coleção Esquematizado®)</w:t>
      </w:r>
      <w:r w:rsidRPr="0051335A">
        <w:rPr>
          <w:rFonts w:ascii="Arial" w:hAnsi="Arial" w:cs="Arial"/>
          <w:color w:val="000000"/>
        </w:rPr>
        <w:t xml:space="preserve">. 7ª ed. São Paulo: Saraiva </w:t>
      </w:r>
      <w:proofErr w:type="spellStart"/>
      <w:r w:rsidRPr="0051335A">
        <w:rPr>
          <w:rFonts w:ascii="Arial" w:hAnsi="Arial" w:cs="Arial"/>
          <w:color w:val="000000"/>
        </w:rPr>
        <w:t>jur</w:t>
      </w:r>
      <w:proofErr w:type="spellEnd"/>
      <w:r w:rsidRPr="0051335A">
        <w:rPr>
          <w:rFonts w:ascii="Arial" w:hAnsi="Arial" w:cs="Arial"/>
          <w:color w:val="000000"/>
        </w:rPr>
        <w:t>, 2023. cap. 9, p. 231-243.</w:t>
      </w:r>
    </w:p>
    <w:p w14:paraId="529ABA93" w14:textId="77777777" w:rsidR="0005784F" w:rsidRPr="009556BE" w:rsidRDefault="0005784F" w:rsidP="00A34B3A">
      <w:pPr>
        <w:spacing w:after="120" w:line="240" w:lineRule="auto"/>
        <w:ind w:firstLine="0"/>
        <w:jc w:val="left"/>
        <w:rPr>
          <w:rFonts w:eastAsia="Arial" w:cs="Arial"/>
          <w:szCs w:val="24"/>
        </w:rPr>
      </w:pPr>
      <w:r w:rsidRPr="009556BE">
        <w:rPr>
          <w:rFonts w:eastAsia="Arial" w:cs="Arial"/>
          <w:szCs w:val="24"/>
        </w:rPr>
        <w:t xml:space="preserve">CARF – CONSELHO ADMINISTRATIVO DE RECURSOS FISCAIS. Portal Tributário. Disponível em: </w:t>
      </w:r>
      <w:hyperlink r:id="rId19" w:history="1">
        <w:r w:rsidR="00E34839" w:rsidRPr="0051335A">
          <w:rPr>
            <w:rStyle w:val="Hyperlink"/>
            <w:rFonts w:eastAsia="Arial" w:cs="Arial"/>
            <w:szCs w:val="24"/>
            <w:u w:val="none"/>
          </w:rPr>
          <w:t>https://www.portaltributario.com.br/tributario/carf.htm</w:t>
        </w:r>
      </w:hyperlink>
      <w:r w:rsidRPr="009556BE">
        <w:rPr>
          <w:rFonts w:eastAsia="Arial" w:cs="Arial"/>
          <w:szCs w:val="24"/>
        </w:rPr>
        <w:t>. Acesso em: 28 out. 2024.</w:t>
      </w:r>
    </w:p>
    <w:p w14:paraId="14F47771" w14:textId="77777777" w:rsidR="00710183" w:rsidRPr="00FE7C35" w:rsidRDefault="00710183" w:rsidP="00A34B3A">
      <w:pPr>
        <w:pStyle w:val="NormalWeb"/>
        <w:spacing w:before="0" w:beforeAutospacing="0" w:after="120" w:afterAutospacing="0"/>
        <w:ind w:firstLine="0"/>
        <w:jc w:val="left"/>
        <w:rPr>
          <w:rFonts w:ascii="Arial" w:hAnsi="Arial" w:cs="Arial"/>
        </w:rPr>
      </w:pPr>
      <w:r w:rsidRPr="00FE7C35">
        <w:rPr>
          <w:rFonts w:ascii="Arial" w:hAnsi="Arial" w:cs="Arial"/>
        </w:rPr>
        <w:t>CARF, 3° Seção, 2ª Turma Extraordinária, Acórdão 3002-003.169, Processo Administrativo n° 11065.002859/2010-03, julgado em 10/09/ 2024</w:t>
      </w:r>
      <w:r w:rsidR="00C3530C">
        <w:rPr>
          <w:rFonts w:ascii="Arial" w:hAnsi="Arial" w:cs="Arial"/>
        </w:rPr>
        <w:t>.</w:t>
      </w:r>
    </w:p>
    <w:p w14:paraId="0196DBF5" w14:textId="77777777" w:rsidR="0005784F" w:rsidRPr="009556BE" w:rsidRDefault="0005784F" w:rsidP="00A34B3A">
      <w:pPr>
        <w:pStyle w:val="NormalWeb"/>
        <w:spacing w:before="0" w:beforeAutospacing="0" w:after="120" w:afterAutospacing="0"/>
        <w:ind w:firstLine="0"/>
        <w:jc w:val="left"/>
        <w:rPr>
          <w:rFonts w:ascii="Arial" w:eastAsia="Arial" w:hAnsi="Arial" w:cs="Arial"/>
        </w:rPr>
      </w:pPr>
      <w:r w:rsidRPr="009556BE">
        <w:rPr>
          <w:rFonts w:ascii="Arial" w:eastAsia="Arial" w:hAnsi="Arial" w:cs="Arial"/>
        </w:rPr>
        <w:t xml:space="preserve">‌CARF. Origens do conselho administrativo de Recursos Fiscais: Histórico dos Conselhos de Contribuintes do Ministério da Fazenda. CARF. Disponível em: </w:t>
      </w:r>
      <w:hyperlink r:id="rId20" w:history="1">
        <w:r w:rsidR="001B4639" w:rsidRPr="007A64BC">
          <w:rPr>
            <w:rStyle w:val="Hyperlink"/>
            <w:rFonts w:ascii="Arial" w:eastAsia="Arial" w:hAnsi="Arial" w:cs="Arial"/>
          </w:rPr>
          <w:t>https://carf.economia.gov.br/acesso-a-informacao/institucional/memoria-institucional-1</w:t>
        </w:r>
      </w:hyperlink>
      <w:r w:rsidR="00D53200">
        <w:rPr>
          <w:rFonts w:ascii="Arial" w:eastAsia="Arial" w:hAnsi="Arial" w:cs="Arial"/>
        </w:rPr>
        <w:t>.</w:t>
      </w:r>
      <w:r w:rsidR="001B4639">
        <w:rPr>
          <w:rFonts w:ascii="Arial" w:eastAsia="Arial" w:hAnsi="Arial" w:cs="Arial"/>
        </w:rPr>
        <w:t xml:space="preserve"> </w:t>
      </w:r>
      <w:r w:rsidR="005523C7" w:rsidRPr="005523C7">
        <w:rPr>
          <w:rFonts w:ascii="Arial" w:eastAsia="Arial" w:hAnsi="Arial" w:cs="Arial"/>
        </w:rPr>
        <w:t xml:space="preserve">Acesso em: </w:t>
      </w:r>
      <w:r w:rsidR="008A6D5B">
        <w:rPr>
          <w:rFonts w:ascii="Arial" w:eastAsia="Arial" w:hAnsi="Arial" w:cs="Arial"/>
        </w:rPr>
        <w:t>28 out</w:t>
      </w:r>
      <w:r w:rsidR="005523C7" w:rsidRPr="005523C7">
        <w:rPr>
          <w:rFonts w:ascii="Arial" w:eastAsia="Arial" w:hAnsi="Arial" w:cs="Arial"/>
        </w:rPr>
        <w:t>. 2024.</w:t>
      </w:r>
    </w:p>
    <w:p w14:paraId="1380F86F" w14:textId="77777777" w:rsidR="00E34839" w:rsidRPr="0051335A" w:rsidRDefault="00E34839" w:rsidP="00A34B3A">
      <w:pPr>
        <w:spacing w:after="120" w:line="240" w:lineRule="auto"/>
        <w:ind w:firstLine="0"/>
        <w:jc w:val="left"/>
        <w:rPr>
          <w:rFonts w:eastAsia="Arial" w:cs="Arial"/>
          <w:color w:val="auto"/>
          <w:szCs w:val="24"/>
        </w:rPr>
      </w:pPr>
      <w:r w:rsidRPr="0051335A">
        <w:rPr>
          <w:rFonts w:eastAsia="Arial" w:cs="Arial"/>
          <w:color w:val="auto"/>
          <w:szCs w:val="24"/>
        </w:rPr>
        <w:t xml:space="preserve">CREPALDI, Silvio A. Planejamento tributário: teoria e prática. Rio de Janeiro: Saraiva Uni, 2023. E-book. ISBN 9788571441439. Disponível em: </w:t>
      </w:r>
      <w:hyperlink r:id="rId21" w:anchor="/books/9788571441439/">
        <w:r w:rsidRPr="0051335A">
          <w:rPr>
            <w:rStyle w:val="Hyperlink"/>
            <w:rFonts w:eastAsia="Arial" w:cs="Arial"/>
            <w:color w:val="auto"/>
            <w:szCs w:val="24"/>
          </w:rPr>
          <w:t>https://integrada.minhabiblioteca.com.br/#/books/9788571441439/</w:t>
        </w:r>
      </w:hyperlink>
      <w:r w:rsidRPr="0051335A">
        <w:rPr>
          <w:rFonts w:eastAsia="Arial" w:cs="Arial"/>
          <w:color w:val="auto"/>
          <w:szCs w:val="24"/>
        </w:rPr>
        <w:t>. Acesso em: 29 conjuntos. 2024.</w:t>
      </w:r>
    </w:p>
    <w:p w14:paraId="55C7772B" w14:textId="77777777" w:rsidR="00043001" w:rsidRPr="0022073C" w:rsidRDefault="00043001" w:rsidP="00A34B3A">
      <w:pPr>
        <w:pStyle w:val="NormalWeb"/>
        <w:spacing w:before="0" w:beforeAutospacing="0" w:after="120" w:afterAutospacing="0"/>
        <w:ind w:firstLine="0"/>
        <w:jc w:val="left"/>
        <w:rPr>
          <w:rFonts w:ascii="Arial" w:eastAsia="Arial" w:hAnsi="Arial" w:cs="Arial"/>
        </w:rPr>
      </w:pPr>
      <w:r w:rsidRPr="0022073C">
        <w:rPr>
          <w:rFonts w:ascii="Arial" w:eastAsia="Arial" w:hAnsi="Arial" w:cs="Arial"/>
        </w:rPr>
        <w:t xml:space="preserve">ENTENDA o </w:t>
      </w:r>
      <w:proofErr w:type="spellStart"/>
      <w:r w:rsidRPr="0022073C">
        <w:rPr>
          <w:rFonts w:ascii="Arial" w:eastAsia="Arial" w:hAnsi="Arial" w:cs="Arial"/>
        </w:rPr>
        <w:t>carf</w:t>
      </w:r>
      <w:proofErr w:type="spellEnd"/>
      <w:r w:rsidRPr="0022073C">
        <w:rPr>
          <w:rFonts w:ascii="Arial" w:eastAsia="Arial" w:hAnsi="Arial" w:cs="Arial"/>
        </w:rPr>
        <w:t xml:space="preserve">, conselho administrativo de recursos fiscais, e a polêmica do voto de qualidade. </w:t>
      </w:r>
      <w:r w:rsidRPr="0022073C">
        <w:rPr>
          <w:rFonts w:ascii="Arial" w:eastAsia="Arial" w:hAnsi="Arial" w:cs="Arial"/>
          <w:i/>
        </w:rPr>
        <w:t>[S. l.: s. n.].</w:t>
      </w:r>
      <w:r w:rsidRPr="0022073C">
        <w:rPr>
          <w:rFonts w:ascii="Arial" w:eastAsia="Arial" w:hAnsi="Arial" w:cs="Arial"/>
        </w:rPr>
        <w:t xml:space="preserve"> 2023. 1 vídeo (26 min). Publicado pelo canal TV Senado. Disponível em: </w:t>
      </w:r>
      <w:hyperlink r:id="rId22" w:history="1">
        <w:r w:rsidRPr="0022073C">
          <w:rPr>
            <w:rStyle w:val="Hyperlink"/>
            <w:rFonts w:ascii="Arial" w:eastAsia="Arial" w:hAnsi="Arial" w:cs="Arial"/>
          </w:rPr>
          <w:t>https://youtu.be/I5dqJI8lNgQ?feature=shared</w:t>
        </w:r>
      </w:hyperlink>
      <w:r w:rsidRPr="0022073C">
        <w:rPr>
          <w:rFonts w:ascii="Arial" w:eastAsia="Arial" w:hAnsi="Arial" w:cs="Arial"/>
        </w:rPr>
        <w:t xml:space="preserve">. Acesso em: set. 2024. </w:t>
      </w:r>
    </w:p>
    <w:p w14:paraId="60337E7B" w14:textId="77777777" w:rsidR="00E34839" w:rsidRPr="0051335A" w:rsidRDefault="00E34839" w:rsidP="00A34B3A">
      <w:pPr>
        <w:pStyle w:val="NormalWeb"/>
        <w:spacing w:before="0" w:beforeAutospacing="0" w:after="120" w:afterAutospacing="0"/>
        <w:ind w:firstLine="0"/>
        <w:jc w:val="left"/>
        <w:divId w:val="628896378"/>
        <w:rPr>
          <w:rFonts w:ascii="Arial" w:hAnsi="Arial" w:cs="Arial"/>
        </w:rPr>
      </w:pPr>
      <w:r w:rsidRPr="0051335A">
        <w:rPr>
          <w:rFonts w:ascii="Arial" w:hAnsi="Arial" w:cs="Arial"/>
        </w:rPr>
        <w:t>FRANCISCO, C. C. </w:t>
      </w:r>
      <w:r w:rsidRPr="0051335A">
        <w:rPr>
          <w:rFonts w:ascii="Arial" w:hAnsi="Arial" w:cs="Arial"/>
          <w:b/>
          <w:bCs/>
        </w:rPr>
        <w:t>Multas Por Classificação Fiscal Incorreta.</w:t>
      </w:r>
      <w:r w:rsidRPr="0051335A">
        <w:rPr>
          <w:rFonts w:ascii="Arial" w:hAnsi="Arial" w:cs="Arial"/>
        </w:rPr>
        <w:t> Disponível em: &lt;https://www.contabeis.com.br/artigos/4775/multas-por-classificacao-fiscal-incorreta/&gt;. Acesso em: 3 nov. 2024.</w:t>
      </w:r>
    </w:p>
    <w:p w14:paraId="32880C5A" w14:textId="77777777" w:rsidR="00E34839" w:rsidRPr="0051335A" w:rsidRDefault="00E34839" w:rsidP="00A34B3A">
      <w:pPr>
        <w:pStyle w:val="NormalWeb"/>
        <w:spacing w:before="0" w:beforeAutospacing="0" w:after="120" w:afterAutospacing="0"/>
        <w:ind w:firstLine="0"/>
        <w:jc w:val="left"/>
        <w:divId w:val="542670244"/>
        <w:rPr>
          <w:rFonts w:ascii="Arial" w:hAnsi="Arial" w:cs="Arial"/>
        </w:rPr>
      </w:pPr>
      <w:r w:rsidRPr="0051335A">
        <w:rPr>
          <w:rFonts w:ascii="Arial" w:hAnsi="Arial" w:cs="Arial"/>
        </w:rPr>
        <w:t>GITZ, P.; JORDÃO, M. I. </w:t>
      </w:r>
      <w:r w:rsidRPr="0051335A">
        <w:rPr>
          <w:rFonts w:ascii="Arial" w:hAnsi="Arial" w:cs="Arial"/>
          <w:b/>
        </w:rPr>
        <w:t>McDonald’s: Maior rede de restaurantes do mundo divulga resultados do 1T24</w:t>
      </w:r>
      <w:r w:rsidRPr="0051335A">
        <w:rPr>
          <w:rFonts w:ascii="Arial" w:hAnsi="Arial" w:cs="Arial"/>
        </w:rPr>
        <w:t>. Disponível em: &lt;https://conteudos.xpi.com.br/internacional/relatorios/mcdonalds-1t24/&gt;. Acesso em: 28 out. 2024.</w:t>
      </w:r>
    </w:p>
    <w:p w14:paraId="284EA01B" w14:textId="77777777" w:rsidR="00E34839" w:rsidRPr="00D23DBD" w:rsidRDefault="00E34839" w:rsidP="00A34B3A">
      <w:pPr>
        <w:pStyle w:val="NormalWeb"/>
        <w:spacing w:before="0" w:beforeAutospacing="0" w:after="120" w:afterAutospacing="0"/>
        <w:ind w:firstLine="0"/>
        <w:jc w:val="left"/>
        <w:rPr>
          <w:rFonts w:ascii="Arial" w:eastAsia="Arial" w:hAnsi="Arial" w:cs="Arial"/>
          <w:lang w:val="en-US"/>
        </w:rPr>
      </w:pPr>
      <w:r w:rsidRPr="0051335A">
        <w:rPr>
          <w:rFonts w:ascii="Arial" w:eastAsia="Arial" w:hAnsi="Arial" w:cs="Arial"/>
        </w:rPr>
        <w:lastRenderedPageBreak/>
        <w:t xml:space="preserve">GRECO. </w:t>
      </w:r>
      <w:r w:rsidR="00710183" w:rsidRPr="00FE7C35">
        <w:rPr>
          <w:rFonts w:ascii="Arial" w:eastAsia="Arial" w:hAnsi="Arial" w:cs="Arial"/>
        </w:rPr>
        <w:t>M</w:t>
      </w:r>
      <w:r w:rsidR="00710183">
        <w:rPr>
          <w:rFonts w:ascii="Arial" w:eastAsia="Arial" w:hAnsi="Arial" w:cs="Arial"/>
        </w:rPr>
        <w:t>.</w:t>
      </w:r>
      <w:r w:rsidR="00710183" w:rsidRPr="00FE7C35">
        <w:rPr>
          <w:rFonts w:ascii="Arial" w:eastAsia="Arial" w:hAnsi="Arial" w:cs="Arial"/>
        </w:rPr>
        <w:t xml:space="preserve"> A.</w:t>
      </w:r>
      <w:r w:rsidRPr="0051335A">
        <w:rPr>
          <w:rFonts w:ascii="Arial" w:eastAsia="Arial" w:hAnsi="Arial" w:cs="Arial"/>
        </w:rPr>
        <w:t xml:space="preserve"> Planejamento Tributário. 4ª edição. </w:t>
      </w:r>
      <w:r w:rsidRPr="00D23DBD">
        <w:rPr>
          <w:rFonts w:ascii="Arial" w:eastAsia="Arial" w:hAnsi="Arial" w:cs="Arial"/>
          <w:lang w:val="en-US"/>
        </w:rPr>
        <w:t>Quartier Latin, 2019. 667p. ISBN 978-8576749998.</w:t>
      </w:r>
    </w:p>
    <w:p w14:paraId="6B60E341" w14:textId="77777777" w:rsidR="00E34839" w:rsidRPr="0051335A" w:rsidRDefault="00E34839" w:rsidP="00A34B3A">
      <w:pPr>
        <w:pStyle w:val="NormalWeb"/>
        <w:spacing w:before="0" w:beforeAutospacing="0" w:after="120" w:afterAutospacing="0"/>
        <w:ind w:firstLine="0"/>
        <w:jc w:val="left"/>
        <w:divId w:val="1763332716"/>
        <w:rPr>
          <w:rFonts w:ascii="Arial" w:hAnsi="Arial" w:cs="Arial"/>
        </w:rPr>
      </w:pPr>
      <w:r w:rsidRPr="00FA451F">
        <w:rPr>
          <w:rFonts w:ascii="Arial" w:hAnsi="Arial" w:cs="Arial"/>
          <w:lang w:val="en-US"/>
        </w:rPr>
        <w:t>GRUPODPG. </w:t>
      </w:r>
      <w:r w:rsidRPr="0051335A">
        <w:rPr>
          <w:rFonts w:ascii="Arial" w:hAnsi="Arial" w:cs="Arial"/>
          <w:b/>
          <w:bCs/>
        </w:rPr>
        <w:t>Abrir Empresa Simples</w:t>
      </w:r>
      <w:r w:rsidRPr="0051335A">
        <w:rPr>
          <w:rFonts w:ascii="Arial" w:hAnsi="Arial" w:cs="Arial"/>
        </w:rPr>
        <w:t>. Disponível em: &lt;https://abrirempresasimples.com.br/planejamento-tributario-aprenda-a-fazer-com-o-caso-do-sonho-de-valsa/&gt;. Acesso em: 3 nov. 2024.</w:t>
      </w:r>
    </w:p>
    <w:p w14:paraId="7EFB1E55" w14:textId="77777777" w:rsidR="00043001" w:rsidRPr="00A802F5" w:rsidRDefault="00043001" w:rsidP="00A34B3A">
      <w:pPr>
        <w:pStyle w:val="NormalWeb"/>
        <w:spacing w:before="0" w:beforeAutospacing="0" w:after="120" w:afterAutospacing="0"/>
        <w:ind w:firstLine="0"/>
        <w:jc w:val="left"/>
        <w:rPr>
          <w:rFonts w:ascii="Arial" w:eastAsia="Arial" w:hAnsi="Arial" w:cs="Arial"/>
        </w:rPr>
      </w:pPr>
      <w:r w:rsidRPr="0022073C">
        <w:rPr>
          <w:rFonts w:ascii="Arial" w:eastAsia="Arial" w:hAnsi="Arial" w:cs="Arial"/>
        </w:rPr>
        <w:t xml:space="preserve">O QUE é o </w:t>
      </w:r>
      <w:proofErr w:type="spellStart"/>
      <w:r w:rsidRPr="0022073C">
        <w:rPr>
          <w:rFonts w:ascii="Arial" w:eastAsia="Arial" w:hAnsi="Arial" w:cs="Arial"/>
        </w:rPr>
        <w:t>carf</w:t>
      </w:r>
      <w:proofErr w:type="spellEnd"/>
      <w:r w:rsidRPr="0022073C">
        <w:rPr>
          <w:rFonts w:ascii="Arial" w:eastAsia="Arial" w:hAnsi="Arial" w:cs="Arial"/>
        </w:rPr>
        <w:t xml:space="preserve">? [corte] | livecast#62. </w:t>
      </w:r>
      <w:r w:rsidRPr="0022073C">
        <w:rPr>
          <w:rFonts w:ascii="Arial" w:eastAsia="Arial" w:hAnsi="Arial" w:cs="Arial"/>
          <w:i/>
        </w:rPr>
        <w:t>[S. l.: s. n.]</w:t>
      </w:r>
      <w:r w:rsidRPr="0022073C">
        <w:rPr>
          <w:rFonts w:ascii="Arial" w:eastAsia="Arial" w:hAnsi="Arial" w:cs="Arial"/>
        </w:rPr>
        <w:t xml:space="preserve">. 2022. 1 vídeo (4 min). Publicado pelo canal Live </w:t>
      </w:r>
      <w:proofErr w:type="spellStart"/>
      <w:r w:rsidRPr="0022073C">
        <w:rPr>
          <w:rFonts w:ascii="Arial" w:eastAsia="Arial" w:hAnsi="Arial" w:cs="Arial"/>
        </w:rPr>
        <w:t>University</w:t>
      </w:r>
      <w:proofErr w:type="spellEnd"/>
      <w:r w:rsidRPr="0022073C">
        <w:rPr>
          <w:rFonts w:ascii="Arial" w:eastAsia="Arial" w:hAnsi="Arial" w:cs="Arial"/>
        </w:rPr>
        <w:t>. Disponível em: https://youtu.be/_PkY8IE20E8?feature=shared. Acesso em: 03 nov. 2024.</w:t>
      </w:r>
    </w:p>
    <w:p w14:paraId="02C7AE79" w14:textId="77777777" w:rsidR="00E34839" w:rsidRPr="0051335A" w:rsidRDefault="00E34839" w:rsidP="00A34B3A">
      <w:pPr>
        <w:pStyle w:val="NormalWeb"/>
        <w:spacing w:before="0" w:beforeAutospacing="0" w:after="120" w:afterAutospacing="0"/>
        <w:ind w:firstLine="0"/>
        <w:jc w:val="left"/>
        <w:rPr>
          <w:rFonts w:ascii="Arial" w:eastAsia="Arial" w:hAnsi="Arial" w:cs="Arial"/>
        </w:rPr>
      </w:pPr>
      <w:r w:rsidRPr="0051335A">
        <w:rPr>
          <w:rFonts w:ascii="Arial" w:hAnsi="Arial" w:cs="Arial"/>
          <w:b/>
        </w:rPr>
        <w:t>OBRIGAÇÃO TRIBUTÁRIA PRINCIPAL E ACESSÓRIA</w:t>
      </w:r>
      <w:r w:rsidRPr="0051335A">
        <w:rPr>
          <w:rFonts w:ascii="Arial" w:hAnsi="Arial" w:cs="Arial"/>
        </w:rPr>
        <w:t xml:space="preserve">. </w:t>
      </w:r>
      <w:r w:rsidR="0005784F" w:rsidRPr="009556BE">
        <w:rPr>
          <w:rFonts w:ascii="Arial" w:hAnsi="Arial" w:cs="Arial"/>
        </w:rPr>
        <w:t>Portal Tributário. Disponível em: &lt;https://www.portaltributario.com.br/tributario/obrigacaotributaria.htm&gt;. Acesso em: 30 out. 2024.</w:t>
      </w:r>
    </w:p>
    <w:p w14:paraId="417D1AB8" w14:textId="77777777" w:rsidR="00E34839" w:rsidRPr="0051335A" w:rsidRDefault="00043001" w:rsidP="00A34B3A">
      <w:pPr>
        <w:pStyle w:val="NormalWeb"/>
        <w:spacing w:before="0" w:beforeAutospacing="0" w:after="120" w:afterAutospacing="0"/>
        <w:ind w:firstLine="0"/>
        <w:jc w:val="left"/>
        <w:rPr>
          <w:rFonts w:ascii="Arial" w:eastAsia="Arial" w:hAnsi="Arial" w:cs="Arial"/>
        </w:rPr>
      </w:pPr>
      <w:r w:rsidRPr="0022073C">
        <w:rPr>
          <w:rFonts w:ascii="Arial" w:eastAsia="Arial" w:hAnsi="Arial" w:cs="Arial"/>
        </w:rPr>
        <w:t>SCHOUERI, L. E.</w:t>
      </w:r>
      <w:r w:rsidR="00E34839" w:rsidRPr="0051335A">
        <w:rPr>
          <w:rFonts w:ascii="Arial" w:eastAsia="Arial" w:hAnsi="Arial" w:cs="Arial"/>
        </w:rPr>
        <w:t xml:space="preserve"> “O Refis e a </w:t>
      </w:r>
      <w:proofErr w:type="spellStart"/>
      <w:r w:rsidR="00E34839" w:rsidRPr="0051335A">
        <w:rPr>
          <w:rFonts w:ascii="Arial" w:eastAsia="Arial" w:hAnsi="Arial" w:cs="Arial"/>
        </w:rPr>
        <w:t>Desjudicialização</w:t>
      </w:r>
      <w:proofErr w:type="spellEnd"/>
      <w:r w:rsidR="00E34839" w:rsidRPr="0051335A">
        <w:rPr>
          <w:rFonts w:ascii="Arial" w:eastAsia="Arial" w:hAnsi="Arial" w:cs="Arial"/>
        </w:rPr>
        <w:t xml:space="preserve"> do Planejamento Tributário”. REVISTA DIALÉTICA DE DIREITO TRIBUTÁRIO nº 232, ano 2015. Páginas 103.</w:t>
      </w:r>
    </w:p>
    <w:p w14:paraId="7776D89D" w14:textId="77777777" w:rsidR="00E34839" w:rsidRPr="0051335A" w:rsidRDefault="00E34839" w:rsidP="00A34B3A">
      <w:pPr>
        <w:spacing w:after="120" w:line="240" w:lineRule="auto"/>
        <w:ind w:firstLine="0"/>
        <w:jc w:val="left"/>
        <w:rPr>
          <w:rFonts w:cs="Arial"/>
          <w:szCs w:val="24"/>
        </w:rPr>
      </w:pPr>
      <w:r w:rsidRPr="0051335A">
        <w:rPr>
          <w:rFonts w:cs="Arial"/>
          <w:szCs w:val="24"/>
        </w:rPr>
        <w:t>SEBRAE - Serviço Brasileiro de Apoio às Micro e Pequenas Empresas. Brasília, DF: Sebrae, c2022 Disponível em: https://sebrae.com.br/sites/PortalSebrae/artigos/o-planejamento-tributario-e-a-elisao-fiscal,34476e5213b42810VgnVCM100000d701210aRCRD. Acesso em: 29 de set. 2024</w:t>
      </w:r>
      <w:r w:rsidR="006641E4">
        <w:rPr>
          <w:rFonts w:cs="Arial"/>
          <w:szCs w:val="24"/>
        </w:rPr>
        <w:t>.</w:t>
      </w:r>
    </w:p>
    <w:p w14:paraId="2560F2BA" w14:textId="77777777" w:rsidR="00043001" w:rsidRPr="00A802F5" w:rsidRDefault="00E34839" w:rsidP="00A34B3A">
      <w:pPr>
        <w:spacing w:after="120" w:line="240" w:lineRule="auto"/>
        <w:ind w:firstLine="0"/>
        <w:jc w:val="left"/>
        <w:rPr>
          <w:rFonts w:cs="Arial"/>
          <w:szCs w:val="24"/>
        </w:rPr>
      </w:pPr>
      <w:r w:rsidRPr="0051335A">
        <w:rPr>
          <w:rFonts w:cs="Arial"/>
          <w:szCs w:val="24"/>
        </w:rPr>
        <w:t xml:space="preserve">SEBRAE - Serviço Brasileiro de Apoio às Micro e Pequenas Empresas. Brasília, DF: Sebrae, c2023 Disponível em: </w:t>
      </w:r>
      <w:hyperlink r:id="rId23" w:history="1">
        <w:r w:rsidRPr="0051335A">
          <w:rPr>
            <w:rStyle w:val="Hyperlink"/>
            <w:rFonts w:eastAsia="Arial" w:cs="Arial"/>
            <w:szCs w:val="24"/>
          </w:rPr>
          <w:t>https://sebrae.com.br/sites/PortalSebrae/artigos/a-taxa-de-sobrevivencia-das-empresas-no-brasil,d5147a3a415f5810VgnVCM1000001b00320aRCRD</w:t>
        </w:r>
      </w:hyperlink>
      <w:r w:rsidR="00043001" w:rsidRPr="0022073C">
        <w:rPr>
          <w:rStyle w:val="Hyperlink"/>
          <w:rFonts w:eastAsia="Arial" w:cs="Arial"/>
          <w:szCs w:val="24"/>
        </w:rPr>
        <w:t>.</w:t>
      </w:r>
      <w:r w:rsidR="00043001" w:rsidRPr="0022073C">
        <w:rPr>
          <w:rFonts w:cs="Arial"/>
          <w:szCs w:val="24"/>
        </w:rPr>
        <w:t xml:space="preserve"> Acesso em: 29 de set. 2024</w:t>
      </w:r>
      <w:r w:rsidR="006641E4">
        <w:rPr>
          <w:rFonts w:cs="Arial"/>
          <w:szCs w:val="24"/>
        </w:rPr>
        <w:t>.</w:t>
      </w:r>
    </w:p>
    <w:p w14:paraId="134C8E6F" w14:textId="03E4FFC8" w:rsidR="00E34839" w:rsidRPr="003428A7" w:rsidRDefault="00E34839" w:rsidP="00A34B3A">
      <w:pPr>
        <w:pStyle w:val="NormalWeb"/>
        <w:spacing w:before="0" w:beforeAutospacing="0" w:after="120" w:afterAutospacing="0"/>
        <w:ind w:firstLine="0"/>
        <w:jc w:val="left"/>
        <w:rPr>
          <w:rFonts w:ascii="Arial" w:eastAsia="Arial" w:hAnsi="Arial" w:cs="Arial"/>
        </w:rPr>
      </w:pPr>
      <w:r w:rsidRPr="0051335A">
        <w:rPr>
          <w:rFonts w:ascii="Arial" w:eastAsia="Arial" w:hAnsi="Arial" w:cs="Arial"/>
        </w:rPr>
        <w:t xml:space="preserve">SILVA, I. J. </w:t>
      </w:r>
      <w:r w:rsidRPr="0051335A">
        <w:rPr>
          <w:rFonts w:ascii="Arial" w:eastAsia="Arial" w:hAnsi="Arial" w:cs="Arial"/>
          <w:b/>
        </w:rPr>
        <w:t>A alta carga tributária no brasil e suas consequências</w:t>
      </w:r>
      <w:r w:rsidRPr="0051335A">
        <w:rPr>
          <w:rFonts w:ascii="Arial" w:eastAsia="Arial" w:hAnsi="Arial" w:cs="Arial"/>
        </w:rPr>
        <w:t xml:space="preserve"> | </w:t>
      </w:r>
      <w:proofErr w:type="spellStart"/>
      <w:r w:rsidRPr="0051335A">
        <w:rPr>
          <w:rFonts w:ascii="Arial" w:eastAsia="Arial" w:hAnsi="Arial" w:cs="Arial"/>
        </w:rPr>
        <w:t>Jusbrasil</w:t>
      </w:r>
      <w:proofErr w:type="spellEnd"/>
      <w:r w:rsidRPr="0051335A">
        <w:rPr>
          <w:rFonts w:ascii="Arial" w:eastAsia="Arial" w:hAnsi="Arial" w:cs="Arial"/>
        </w:rPr>
        <w:t xml:space="preserve">. Disponível em: </w:t>
      </w:r>
      <w:hyperlink r:id="rId24" w:history="1">
        <w:r w:rsidRPr="0051335A">
          <w:rPr>
            <w:rStyle w:val="Hyperlink"/>
            <w:rFonts w:ascii="Arial" w:eastAsia="Arial" w:hAnsi="Arial" w:cs="Arial"/>
          </w:rPr>
          <w:t>https://www.jusbrasil.com.br/artigos/a-alta-carga-tributaria-no-brasil-e-suas-consequencias/605901719</w:t>
        </w:r>
      </w:hyperlink>
      <w:r w:rsidRPr="0051335A">
        <w:rPr>
          <w:rFonts w:ascii="Arial" w:eastAsia="Arial" w:hAnsi="Arial" w:cs="Arial"/>
        </w:rPr>
        <w:t>. Acesso em: 2 nov. 2024.</w:t>
      </w:r>
    </w:p>
    <w:sectPr w:rsidR="00E34839" w:rsidRPr="003428A7" w:rsidSect="00514643">
      <w:headerReference w:type="default" r:id="rId25"/>
      <w:pgSz w:w="11906" w:h="16838" w:code="9"/>
      <w:pgMar w:top="1701" w:right="1134" w:bottom="1134" w:left="1701" w:header="1134"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45E2B1" w14:textId="77777777" w:rsidR="007B0FC1" w:rsidRDefault="007B0FC1" w:rsidP="009715DC">
      <w:pPr>
        <w:spacing w:line="240" w:lineRule="auto"/>
      </w:pPr>
      <w:r>
        <w:separator/>
      </w:r>
    </w:p>
  </w:endnote>
  <w:endnote w:type="continuationSeparator" w:id="0">
    <w:p w14:paraId="7C32255E" w14:textId="77777777" w:rsidR="007B0FC1" w:rsidRDefault="007B0FC1" w:rsidP="009715DC">
      <w:pPr>
        <w:spacing w:line="240" w:lineRule="auto"/>
      </w:pPr>
      <w:r>
        <w:continuationSeparator/>
      </w:r>
    </w:p>
  </w:endnote>
  <w:endnote w:type="continuationNotice" w:id="1">
    <w:p w14:paraId="1D04F819" w14:textId="77777777" w:rsidR="007B0FC1" w:rsidRDefault="007B0FC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AF9652" w14:textId="77777777" w:rsidR="007B0FC1" w:rsidRDefault="007B0FC1" w:rsidP="009715DC">
      <w:pPr>
        <w:spacing w:line="240" w:lineRule="auto"/>
      </w:pPr>
      <w:r>
        <w:separator/>
      </w:r>
    </w:p>
  </w:footnote>
  <w:footnote w:type="continuationSeparator" w:id="0">
    <w:p w14:paraId="62704492" w14:textId="77777777" w:rsidR="007B0FC1" w:rsidRDefault="007B0FC1" w:rsidP="009715DC">
      <w:pPr>
        <w:spacing w:line="240" w:lineRule="auto"/>
      </w:pPr>
      <w:r>
        <w:continuationSeparator/>
      </w:r>
    </w:p>
  </w:footnote>
  <w:footnote w:type="continuationNotice" w:id="1">
    <w:p w14:paraId="08C9C801" w14:textId="77777777" w:rsidR="007B0FC1" w:rsidRDefault="007B0FC1">
      <w:pPr>
        <w:spacing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D5E3E" w14:textId="6AC93502" w:rsidR="001716B9" w:rsidRPr="00AF28D0" w:rsidRDefault="001716B9" w:rsidP="00A524D0">
    <w:pPr>
      <w:pStyle w:val="Cabealho"/>
      <w:jc w:val="right"/>
      <w:rPr>
        <w:sz w:val="20"/>
        <w:szCs w:val="18"/>
      </w:rPr>
    </w:pPr>
    <w:r>
      <w:rPr>
        <w:noProof/>
        <w:sz w:val="20"/>
        <w:szCs w:val="18"/>
        <w:lang w:eastAsia="pt-BR"/>
      </w:rPr>
      <w:drawing>
        <wp:anchor distT="0" distB="0" distL="114300" distR="114300" simplePos="0" relativeHeight="251658240" behindDoc="0" locked="0" layoutInCell="1" allowOverlap="1" wp14:anchorId="52B2D7CB" wp14:editId="1D780EB9">
          <wp:simplePos x="0" y="0"/>
          <wp:positionH relativeFrom="column">
            <wp:posOffset>54632</wp:posOffset>
          </wp:positionH>
          <wp:positionV relativeFrom="paragraph">
            <wp:posOffset>-240468</wp:posOffset>
          </wp:positionV>
          <wp:extent cx="5688330" cy="652145"/>
          <wp:effectExtent l="0" t="0" r="7620" b="0"/>
          <wp:wrapNone/>
          <wp:docPr id="26725698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88330" cy="652145"/>
                  </a:xfrm>
                  <a:prstGeom prst="rect">
                    <a:avLst/>
                  </a:prstGeom>
                  <a:noFill/>
                </pic:spPr>
              </pic:pic>
            </a:graphicData>
          </a:graphic>
        </wp:anchor>
      </w:drawing>
    </w:r>
  </w:p>
  <w:p w14:paraId="6F325BC7" w14:textId="77777777" w:rsidR="001716B9" w:rsidRDefault="001716B9" w:rsidP="007471F0">
    <w:pPr>
      <w:pStyle w:val="Cabealho"/>
      <w:ind w:firstLine="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13D1D" w14:textId="2EA0BE81" w:rsidR="001716B9" w:rsidRDefault="001716B9" w:rsidP="002C67BE">
    <w:pPr>
      <w:pStyle w:val="Cabealho"/>
      <w:ind w:firstLine="0"/>
    </w:pPr>
    <w:r>
      <w:rPr>
        <w:noProof/>
        <w:lang w:eastAsia="pt-BR"/>
      </w:rPr>
      <w:drawing>
        <wp:inline distT="0" distB="0" distL="0" distR="0" wp14:anchorId="67B9250A" wp14:editId="44CEEA17">
          <wp:extent cx="5681980" cy="652145"/>
          <wp:effectExtent l="0" t="0" r="0" b="0"/>
          <wp:docPr id="1059254695"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81980" cy="652145"/>
                  </a:xfrm>
                  <a:prstGeom prst="rect">
                    <a:avLst/>
                  </a:prstGeom>
                  <a:noFill/>
                </pic:spPr>
              </pic:pic>
            </a:graphicData>
          </a:graphic>
        </wp:inline>
      </w:drawing>
    </w:r>
  </w:p>
  <w:p w14:paraId="4A12D2BB" w14:textId="656433B9" w:rsidR="001716B9" w:rsidRDefault="001716B9">
    <w:pPr>
      <w:pStyle w:val="Cabealh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FDA8E" w14:textId="77777777" w:rsidR="001716B9" w:rsidRPr="00AF28D0" w:rsidRDefault="001716B9" w:rsidP="00A524D0">
    <w:pPr>
      <w:pStyle w:val="Cabealho"/>
      <w:jc w:val="right"/>
      <w:rPr>
        <w:sz w:val="20"/>
        <w:szCs w:val="18"/>
      </w:rPr>
    </w:pPr>
  </w:p>
  <w:p w14:paraId="0B6032D6" w14:textId="77777777" w:rsidR="001716B9" w:rsidRDefault="001716B9" w:rsidP="007471F0">
    <w:pPr>
      <w:pStyle w:val="Cabealho"/>
      <w:ind w:firstLine="0"/>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4611504"/>
      <w:docPartObj>
        <w:docPartGallery w:val="Page Numbers (Top of Page)"/>
        <w:docPartUnique/>
      </w:docPartObj>
    </w:sdtPr>
    <w:sdtEndPr>
      <w:rPr>
        <w:sz w:val="20"/>
        <w:szCs w:val="18"/>
      </w:rPr>
    </w:sdtEndPr>
    <w:sdtContent>
      <w:p w14:paraId="4BF1DD33" w14:textId="5A5ADE4D" w:rsidR="001716B9" w:rsidRPr="00924FC2" w:rsidRDefault="001716B9">
        <w:pPr>
          <w:pStyle w:val="Cabealho"/>
          <w:jc w:val="right"/>
          <w:rPr>
            <w:sz w:val="20"/>
            <w:szCs w:val="18"/>
          </w:rPr>
        </w:pPr>
        <w:r w:rsidRPr="00924FC2">
          <w:rPr>
            <w:sz w:val="20"/>
            <w:szCs w:val="18"/>
          </w:rPr>
          <w:fldChar w:fldCharType="begin"/>
        </w:r>
        <w:r w:rsidRPr="00924FC2">
          <w:rPr>
            <w:sz w:val="20"/>
            <w:szCs w:val="18"/>
          </w:rPr>
          <w:instrText>PAGE   \* MERGEFORMAT</w:instrText>
        </w:r>
        <w:r w:rsidRPr="00924FC2">
          <w:rPr>
            <w:sz w:val="20"/>
            <w:szCs w:val="18"/>
          </w:rPr>
          <w:fldChar w:fldCharType="separate"/>
        </w:r>
        <w:r w:rsidR="00514643">
          <w:rPr>
            <w:noProof/>
            <w:sz w:val="20"/>
            <w:szCs w:val="18"/>
          </w:rPr>
          <w:t>7</w:t>
        </w:r>
        <w:r w:rsidRPr="00924FC2">
          <w:rPr>
            <w:sz w:val="20"/>
            <w:szCs w:val="18"/>
          </w:rPr>
          <w:fldChar w:fldCharType="end"/>
        </w:r>
      </w:p>
    </w:sdtContent>
  </w:sdt>
  <w:p w14:paraId="02674342" w14:textId="77777777" w:rsidR="001716B9" w:rsidRDefault="001716B9">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B338D"/>
    <w:multiLevelType w:val="hybridMultilevel"/>
    <w:tmpl w:val="A944447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 w15:restartNumberingAfterBreak="0">
    <w:nsid w:val="067018AE"/>
    <w:multiLevelType w:val="multilevel"/>
    <w:tmpl w:val="9EE2B1F4"/>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CC84865"/>
    <w:multiLevelType w:val="multilevel"/>
    <w:tmpl w:val="978A28BE"/>
    <w:lvl w:ilvl="0">
      <w:start w:val="1"/>
      <w:numFmt w:val="decimal"/>
      <w:suff w:val="space"/>
      <w:lvlText w:val="%1"/>
      <w:lvlJc w:val="left"/>
      <w:pPr>
        <w:ind w:left="574" w:hanging="432"/>
      </w:pPr>
      <w:rPr>
        <w:rFonts w:hint="default"/>
      </w:rPr>
    </w:lvl>
    <w:lvl w:ilvl="1">
      <w:start w:val="1"/>
      <w:numFmt w:val="decimal"/>
      <w:suff w:val="space"/>
      <w:lvlText w:val="%1.%2"/>
      <w:lvlJc w:val="left"/>
      <w:pPr>
        <w:ind w:left="860" w:hanging="576"/>
      </w:pPr>
      <w:rPr>
        <w:rFonts w:hint="default"/>
      </w:rPr>
    </w:lvl>
    <w:lvl w:ilvl="2">
      <w:start w:val="1"/>
      <w:numFmt w:val="decimal"/>
      <w:lvlText w:val="%1.%2.%3"/>
      <w:lvlJc w:val="left"/>
      <w:pPr>
        <w:ind w:left="720" w:hanging="720"/>
      </w:pPr>
      <w:rPr>
        <w:rFonts w:hint="default"/>
        <w:i w:val="0"/>
        <w:iCs/>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205E7D56"/>
    <w:multiLevelType w:val="multilevel"/>
    <w:tmpl w:val="3D0C4916"/>
    <w:lvl w:ilvl="0">
      <w:start w:val="1"/>
      <w:numFmt w:val="decimal"/>
      <w:suff w:val="space"/>
      <w:lvlText w:val="%1"/>
      <w:lvlJc w:val="left"/>
      <w:pPr>
        <w:ind w:left="432" w:hanging="432"/>
      </w:pPr>
      <w:rPr>
        <w:rFonts w:hint="default"/>
      </w:rPr>
    </w:lvl>
    <w:lvl w:ilvl="1">
      <w:start w:val="1"/>
      <w:numFmt w:val="decimal"/>
      <w:suff w:val="space"/>
      <w:lvlText w:val="%1.%2"/>
      <w:lvlJc w:val="left"/>
      <w:pPr>
        <w:ind w:left="860" w:hanging="576"/>
      </w:pPr>
      <w:rPr>
        <w:rFonts w:hint="default"/>
      </w:rPr>
    </w:lvl>
    <w:lvl w:ilvl="2">
      <w:start w:val="1"/>
      <w:numFmt w:val="decimal"/>
      <w:suff w:val="space"/>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15:restartNumberingAfterBreak="0">
    <w:nsid w:val="261A6A30"/>
    <w:multiLevelType w:val="multilevel"/>
    <w:tmpl w:val="F3B05FF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D611FCB"/>
    <w:multiLevelType w:val="hybridMultilevel"/>
    <w:tmpl w:val="307C87C2"/>
    <w:lvl w:ilvl="0" w:tplc="2C2E51A8">
      <w:start w:val="1"/>
      <w:numFmt w:val="decimal"/>
      <w:lvlText w:val="%1"/>
      <w:lvlJc w:val="left"/>
      <w:pPr>
        <w:ind w:left="885" w:hanging="360"/>
      </w:pPr>
      <w:rPr>
        <w:rFonts w:hint="default"/>
      </w:rPr>
    </w:lvl>
    <w:lvl w:ilvl="1" w:tplc="04160019" w:tentative="1">
      <w:start w:val="1"/>
      <w:numFmt w:val="lowerLetter"/>
      <w:lvlText w:val="%2."/>
      <w:lvlJc w:val="left"/>
      <w:pPr>
        <w:ind w:left="1605" w:hanging="360"/>
      </w:pPr>
    </w:lvl>
    <w:lvl w:ilvl="2" w:tplc="0416001B" w:tentative="1">
      <w:start w:val="1"/>
      <w:numFmt w:val="lowerRoman"/>
      <w:lvlText w:val="%3."/>
      <w:lvlJc w:val="right"/>
      <w:pPr>
        <w:ind w:left="2325" w:hanging="180"/>
      </w:pPr>
    </w:lvl>
    <w:lvl w:ilvl="3" w:tplc="0416000F" w:tentative="1">
      <w:start w:val="1"/>
      <w:numFmt w:val="decimal"/>
      <w:lvlText w:val="%4."/>
      <w:lvlJc w:val="left"/>
      <w:pPr>
        <w:ind w:left="3045" w:hanging="360"/>
      </w:pPr>
    </w:lvl>
    <w:lvl w:ilvl="4" w:tplc="04160019" w:tentative="1">
      <w:start w:val="1"/>
      <w:numFmt w:val="lowerLetter"/>
      <w:lvlText w:val="%5."/>
      <w:lvlJc w:val="left"/>
      <w:pPr>
        <w:ind w:left="3765" w:hanging="360"/>
      </w:pPr>
    </w:lvl>
    <w:lvl w:ilvl="5" w:tplc="0416001B" w:tentative="1">
      <w:start w:val="1"/>
      <w:numFmt w:val="lowerRoman"/>
      <w:lvlText w:val="%6."/>
      <w:lvlJc w:val="right"/>
      <w:pPr>
        <w:ind w:left="4485" w:hanging="180"/>
      </w:pPr>
    </w:lvl>
    <w:lvl w:ilvl="6" w:tplc="0416000F" w:tentative="1">
      <w:start w:val="1"/>
      <w:numFmt w:val="decimal"/>
      <w:lvlText w:val="%7."/>
      <w:lvlJc w:val="left"/>
      <w:pPr>
        <w:ind w:left="5205" w:hanging="360"/>
      </w:pPr>
    </w:lvl>
    <w:lvl w:ilvl="7" w:tplc="04160019" w:tentative="1">
      <w:start w:val="1"/>
      <w:numFmt w:val="lowerLetter"/>
      <w:lvlText w:val="%8."/>
      <w:lvlJc w:val="left"/>
      <w:pPr>
        <w:ind w:left="5925" w:hanging="360"/>
      </w:pPr>
    </w:lvl>
    <w:lvl w:ilvl="8" w:tplc="0416001B" w:tentative="1">
      <w:start w:val="1"/>
      <w:numFmt w:val="lowerRoman"/>
      <w:lvlText w:val="%9."/>
      <w:lvlJc w:val="right"/>
      <w:pPr>
        <w:ind w:left="6645" w:hanging="180"/>
      </w:pPr>
    </w:lvl>
  </w:abstractNum>
  <w:abstractNum w:abstractNumId="6" w15:restartNumberingAfterBreak="0">
    <w:nsid w:val="2EF82C9E"/>
    <w:multiLevelType w:val="hybridMultilevel"/>
    <w:tmpl w:val="AA9498E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8FE2A2B"/>
    <w:multiLevelType w:val="hybridMultilevel"/>
    <w:tmpl w:val="BFEA034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3BCE05B7"/>
    <w:multiLevelType w:val="hybridMultilevel"/>
    <w:tmpl w:val="ADE4A988"/>
    <w:lvl w:ilvl="0" w:tplc="FAFC340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3E7301AF"/>
    <w:multiLevelType w:val="hybridMultilevel"/>
    <w:tmpl w:val="A5D6A498"/>
    <w:lvl w:ilvl="0" w:tplc="5F2E0650">
      <w:numFmt w:val="bullet"/>
      <w:lvlText w:val=""/>
      <w:lvlJc w:val="left"/>
      <w:pPr>
        <w:ind w:left="720" w:hanging="360"/>
      </w:pPr>
      <w:rPr>
        <w:rFonts w:ascii="Symbol" w:eastAsiaTheme="minorHAnsi"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3FC471AB"/>
    <w:multiLevelType w:val="hybridMultilevel"/>
    <w:tmpl w:val="E6922B2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4C5063EF"/>
    <w:multiLevelType w:val="multilevel"/>
    <w:tmpl w:val="9FA276B2"/>
    <w:lvl w:ilvl="0">
      <w:start w:val="1"/>
      <w:numFmt w:val="decimal"/>
      <w:lvlText w:val="%1"/>
      <w:lvlJc w:val="left"/>
      <w:pPr>
        <w:ind w:left="432" w:hanging="432"/>
      </w:pPr>
      <w:rPr>
        <w:rFonts w:ascii="Arial" w:hAnsi="Arial" w:cs="Arial" w:hint="default"/>
        <w:sz w:val="24"/>
        <w:szCs w:val="24"/>
      </w:rPr>
    </w:lvl>
    <w:lvl w:ilvl="1">
      <w:start w:val="1"/>
      <w:numFmt w:val="decimal"/>
      <w:lvlText w:val="%1.%2"/>
      <w:lvlJc w:val="left"/>
      <w:pPr>
        <w:ind w:left="576" w:hanging="576"/>
      </w:pPr>
    </w:lvl>
    <w:lvl w:ilvl="2">
      <w:start w:val="1"/>
      <w:numFmt w:val="decimal"/>
      <w:lvlText w:val="%1.%2.%3"/>
      <w:lvlJc w:val="left"/>
      <w:pPr>
        <w:ind w:left="1146" w:hanging="720"/>
      </w:pPr>
      <w:rPr>
        <w:color w:val="000000" w:themeColor="text1"/>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EEA23AB"/>
    <w:multiLevelType w:val="hybridMultilevel"/>
    <w:tmpl w:val="66540596"/>
    <w:lvl w:ilvl="0" w:tplc="153AAF9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5AC21220"/>
    <w:multiLevelType w:val="multilevel"/>
    <w:tmpl w:val="F33035F6"/>
    <w:lvl w:ilvl="0">
      <w:start w:val="1"/>
      <w:numFmt w:val="decimal"/>
      <w:suff w:val="space"/>
      <w:lvlText w:val="%1"/>
      <w:lvlJc w:val="left"/>
      <w:pPr>
        <w:ind w:left="432" w:hanging="432"/>
      </w:pPr>
      <w:rPr>
        <w:rFonts w:hint="default"/>
      </w:rPr>
    </w:lvl>
    <w:lvl w:ilvl="1">
      <w:start w:val="1"/>
      <w:numFmt w:val="decimal"/>
      <w:suff w:val="space"/>
      <w:lvlText w:val="%1.%2"/>
      <w:lvlJc w:val="left"/>
      <w:pPr>
        <w:ind w:left="576" w:hanging="576"/>
      </w:pPr>
      <w:rPr>
        <w:rFonts w:hint="default"/>
      </w:rPr>
    </w:lvl>
    <w:lvl w:ilvl="2">
      <w:start w:val="1"/>
      <w:numFmt w:val="decimal"/>
      <w:lvlText w:val="%1.%2.%3"/>
      <w:lvlJc w:val="left"/>
      <w:pPr>
        <w:ind w:left="1430" w:hanging="720"/>
      </w:pPr>
      <w:rPr>
        <w:rFonts w:hint="default"/>
        <w:i w:val="0"/>
        <w:iCs w: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5CA978AA"/>
    <w:multiLevelType w:val="hybridMultilevel"/>
    <w:tmpl w:val="C0DAF6E2"/>
    <w:lvl w:ilvl="0" w:tplc="5F2E0650">
      <w:numFmt w:val="bullet"/>
      <w:lvlText w:val=""/>
      <w:lvlJc w:val="left"/>
      <w:pPr>
        <w:ind w:left="720" w:hanging="360"/>
      </w:pPr>
      <w:rPr>
        <w:rFonts w:ascii="Symbol" w:eastAsiaTheme="minorHAnsi"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662C7C56"/>
    <w:multiLevelType w:val="hybridMultilevel"/>
    <w:tmpl w:val="F1C22336"/>
    <w:lvl w:ilvl="0" w:tplc="FFFFFFFF">
      <w:start w:val="9"/>
      <w:numFmt w:val="decimal"/>
      <w:lvlText w:val="%1"/>
      <w:lvlJc w:val="left"/>
      <w:pPr>
        <w:ind w:left="1069" w:hanging="360"/>
      </w:pPr>
      <w:rPr>
        <w:rFonts w:eastAsiaTheme="minorHAnsi" w:hint="default"/>
        <w:b/>
        <w:color w:val="000000" w:themeColor="text1"/>
        <w:sz w:val="20"/>
        <w:u w:val="single"/>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6" w15:restartNumberingAfterBreak="0">
    <w:nsid w:val="729B7547"/>
    <w:multiLevelType w:val="hybridMultilevel"/>
    <w:tmpl w:val="3B405B56"/>
    <w:lvl w:ilvl="0" w:tplc="5C42D21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77AA15AD"/>
    <w:multiLevelType w:val="multilevel"/>
    <w:tmpl w:val="9EE2B1F4"/>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79EA5D31"/>
    <w:multiLevelType w:val="hybridMultilevel"/>
    <w:tmpl w:val="E36A136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7CC67AAC"/>
    <w:multiLevelType w:val="hybridMultilevel"/>
    <w:tmpl w:val="A1C6D2C0"/>
    <w:lvl w:ilvl="0" w:tplc="5DFC257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6"/>
  </w:num>
  <w:num w:numId="2">
    <w:abstractNumId w:val="9"/>
  </w:num>
  <w:num w:numId="3">
    <w:abstractNumId w:val="14"/>
  </w:num>
  <w:num w:numId="4">
    <w:abstractNumId w:val="7"/>
  </w:num>
  <w:num w:numId="5">
    <w:abstractNumId w:val="11"/>
  </w:num>
  <w:num w:numId="6">
    <w:abstractNumId w:val="15"/>
  </w:num>
  <w:num w:numId="7">
    <w:abstractNumId w:val="0"/>
  </w:num>
  <w:num w:numId="8">
    <w:abstractNumId w:val="10"/>
  </w:num>
  <w:num w:numId="9">
    <w:abstractNumId w:val="16"/>
  </w:num>
  <w:num w:numId="10">
    <w:abstractNumId w:val="4"/>
  </w:num>
  <w:num w:numId="11">
    <w:abstractNumId w:val="17"/>
  </w:num>
  <w:num w:numId="12">
    <w:abstractNumId w:val="1"/>
  </w:num>
  <w:num w:numId="13">
    <w:abstractNumId w:val="5"/>
  </w:num>
  <w:num w:numId="14">
    <w:abstractNumId w:val="12"/>
  </w:num>
  <w:num w:numId="15">
    <w:abstractNumId w:val="18"/>
  </w:num>
  <w:num w:numId="16">
    <w:abstractNumId w:val="3"/>
  </w:num>
  <w:num w:numId="17">
    <w:abstractNumId w:val="13"/>
  </w:num>
  <w:num w:numId="18">
    <w:abstractNumId w:val="19"/>
  </w:num>
  <w:num w:numId="19">
    <w:abstractNumId w:val="8"/>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093"/>
    <w:rsid w:val="000000C4"/>
    <w:rsid w:val="000006BD"/>
    <w:rsid w:val="00000BA1"/>
    <w:rsid w:val="00000E9B"/>
    <w:rsid w:val="000011EB"/>
    <w:rsid w:val="00001204"/>
    <w:rsid w:val="00001279"/>
    <w:rsid w:val="000014F5"/>
    <w:rsid w:val="0000156F"/>
    <w:rsid w:val="00001A40"/>
    <w:rsid w:val="00001D65"/>
    <w:rsid w:val="00001D99"/>
    <w:rsid w:val="00002BA1"/>
    <w:rsid w:val="00003091"/>
    <w:rsid w:val="00003875"/>
    <w:rsid w:val="00003B0A"/>
    <w:rsid w:val="00003E1F"/>
    <w:rsid w:val="000043F9"/>
    <w:rsid w:val="000056ED"/>
    <w:rsid w:val="0000576E"/>
    <w:rsid w:val="000058EA"/>
    <w:rsid w:val="000067A9"/>
    <w:rsid w:val="00006AC7"/>
    <w:rsid w:val="00006D22"/>
    <w:rsid w:val="000074AB"/>
    <w:rsid w:val="000075B6"/>
    <w:rsid w:val="00007CA0"/>
    <w:rsid w:val="000100E8"/>
    <w:rsid w:val="00010278"/>
    <w:rsid w:val="0001043F"/>
    <w:rsid w:val="00010675"/>
    <w:rsid w:val="00010993"/>
    <w:rsid w:val="00010CD4"/>
    <w:rsid w:val="0001275C"/>
    <w:rsid w:val="00012C7F"/>
    <w:rsid w:val="000135A0"/>
    <w:rsid w:val="000135C7"/>
    <w:rsid w:val="00013D71"/>
    <w:rsid w:val="00013FAE"/>
    <w:rsid w:val="000140FB"/>
    <w:rsid w:val="000141BC"/>
    <w:rsid w:val="00014669"/>
    <w:rsid w:val="000157EC"/>
    <w:rsid w:val="0001591E"/>
    <w:rsid w:val="00015BBD"/>
    <w:rsid w:val="000160DB"/>
    <w:rsid w:val="0001618C"/>
    <w:rsid w:val="00016487"/>
    <w:rsid w:val="00016721"/>
    <w:rsid w:val="00016DE4"/>
    <w:rsid w:val="00016F0D"/>
    <w:rsid w:val="000170E4"/>
    <w:rsid w:val="00017100"/>
    <w:rsid w:val="000172E2"/>
    <w:rsid w:val="000178D4"/>
    <w:rsid w:val="00017B29"/>
    <w:rsid w:val="00017B6E"/>
    <w:rsid w:val="00017BE4"/>
    <w:rsid w:val="00017CFD"/>
    <w:rsid w:val="00017E3E"/>
    <w:rsid w:val="0002035F"/>
    <w:rsid w:val="0002043A"/>
    <w:rsid w:val="00020549"/>
    <w:rsid w:val="0002080C"/>
    <w:rsid w:val="0002123B"/>
    <w:rsid w:val="00021504"/>
    <w:rsid w:val="00021559"/>
    <w:rsid w:val="00021A94"/>
    <w:rsid w:val="00021B04"/>
    <w:rsid w:val="00021C65"/>
    <w:rsid w:val="00021D4F"/>
    <w:rsid w:val="0002219C"/>
    <w:rsid w:val="0002271F"/>
    <w:rsid w:val="00022AA1"/>
    <w:rsid w:val="00022B7D"/>
    <w:rsid w:val="0002336C"/>
    <w:rsid w:val="00023ABB"/>
    <w:rsid w:val="00023B41"/>
    <w:rsid w:val="00023FE7"/>
    <w:rsid w:val="00024028"/>
    <w:rsid w:val="00024344"/>
    <w:rsid w:val="00024AAF"/>
    <w:rsid w:val="00024BF9"/>
    <w:rsid w:val="00024FAC"/>
    <w:rsid w:val="00024FC4"/>
    <w:rsid w:val="00025038"/>
    <w:rsid w:val="0002526B"/>
    <w:rsid w:val="0002528B"/>
    <w:rsid w:val="0002581C"/>
    <w:rsid w:val="00025C1D"/>
    <w:rsid w:val="00025FFF"/>
    <w:rsid w:val="00026EA0"/>
    <w:rsid w:val="00026FBE"/>
    <w:rsid w:val="0002706A"/>
    <w:rsid w:val="00027388"/>
    <w:rsid w:val="000275DF"/>
    <w:rsid w:val="0002761E"/>
    <w:rsid w:val="0002768B"/>
    <w:rsid w:val="00027B1A"/>
    <w:rsid w:val="00027BCA"/>
    <w:rsid w:val="00030117"/>
    <w:rsid w:val="000301C3"/>
    <w:rsid w:val="0003095B"/>
    <w:rsid w:val="000318F1"/>
    <w:rsid w:val="0003193B"/>
    <w:rsid w:val="00031DCD"/>
    <w:rsid w:val="000323B0"/>
    <w:rsid w:val="000324D2"/>
    <w:rsid w:val="0003269D"/>
    <w:rsid w:val="00032833"/>
    <w:rsid w:val="000328D4"/>
    <w:rsid w:val="00032C9A"/>
    <w:rsid w:val="00032E9B"/>
    <w:rsid w:val="000334E8"/>
    <w:rsid w:val="00033545"/>
    <w:rsid w:val="0003361D"/>
    <w:rsid w:val="00033E16"/>
    <w:rsid w:val="00033FE1"/>
    <w:rsid w:val="000343DD"/>
    <w:rsid w:val="0003489D"/>
    <w:rsid w:val="00034D74"/>
    <w:rsid w:val="0003506E"/>
    <w:rsid w:val="0003519C"/>
    <w:rsid w:val="000352CE"/>
    <w:rsid w:val="000354F3"/>
    <w:rsid w:val="00035A6B"/>
    <w:rsid w:val="00035A8F"/>
    <w:rsid w:val="00035E7D"/>
    <w:rsid w:val="00036051"/>
    <w:rsid w:val="000361CE"/>
    <w:rsid w:val="00036546"/>
    <w:rsid w:val="00036FAA"/>
    <w:rsid w:val="0003749E"/>
    <w:rsid w:val="0003750B"/>
    <w:rsid w:val="0003759C"/>
    <w:rsid w:val="000378F9"/>
    <w:rsid w:val="00037F04"/>
    <w:rsid w:val="000406D2"/>
    <w:rsid w:val="000406F6"/>
    <w:rsid w:val="00040B50"/>
    <w:rsid w:val="00040CB2"/>
    <w:rsid w:val="00040CEC"/>
    <w:rsid w:val="00040D6A"/>
    <w:rsid w:val="00040F53"/>
    <w:rsid w:val="000410AA"/>
    <w:rsid w:val="00041604"/>
    <w:rsid w:val="00041C06"/>
    <w:rsid w:val="0004207B"/>
    <w:rsid w:val="0004231A"/>
    <w:rsid w:val="000427A9"/>
    <w:rsid w:val="00042AB5"/>
    <w:rsid w:val="00042B39"/>
    <w:rsid w:val="00042DAB"/>
    <w:rsid w:val="00043001"/>
    <w:rsid w:val="000436D1"/>
    <w:rsid w:val="00043837"/>
    <w:rsid w:val="00043F66"/>
    <w:rsid w:val="0004403A"/>
    <w:rsid w:val="00044602"/>
    <w:rsid w:val="0004464A"/>
    <w:rsid w:val="000448AA"/>
    <w:rsid w:val="00044E61"/>
    <w:rsid w:val="00044E96"/>
    <w:rsid w:val="00045066"/>
    <w:rsid w:val="000451B7"/>
    <w:rsid w:val="00045663"/>
    <w:rsid w:val="000459F5"/>
    <w:rsid w:val="00045B3C"/>
    <w:rsid w:val="00045FA2"/>
    <w:rsid w:val="00046142"/>
    <w:rsid w:val="000461F7"/>
    <w:rsid w:val="0004627A"/>
    <w:rsid w:val="0004629F"/>
    <w:rsid w:val="00046AF1"/>
    <w:rsid w:val="00046B17"/>
    <w:rsid w:val="00046C54"/>
    <w:rsid w:val="000473E4"/>
    <w:rsid w:val="0004769E"/>
    <w:rsid w:val="00047B04"/>
    <w:rsid w:val="00047C5F"/>
    <w:rsid w:val="00047DB3"/>
    <w:rsid w:val="00047E55"/>
    <w:rsid w:val="00047F6D"/>
    <w:rsid w:val="000504CF"/>
    <w:rsid w:val="0005057B"/>
    <w:rsid w:val="000505BB"/>
    <w:rsid w:val="0005060F"/>
    <w:rsid w:val="00050A67"/>
    <w:rsid w:val="00050CD0"/>
    <w:rsid w:val="00050FBF"/>
    <w:rsid w:val="000510FF"/>
    <w:rsid w:val="000513C2"/>
    <w:rsid w:val="000516E7"/>
    <w:rsid w:val="0005178F"/>
    <w:rsid w:val="000517C0"/>
    <w:rsid w:val="000519B4"/>
    <w:rsid w:val="00051B43"/>
    <w:rsid w:val="0005296B"/>
    <w:rsid w:val="00052A38"/>
    <w:rsid w:val="00052C3D"/>
    <w:rsid w:val="00052CD9"/>
    <w:rsid w:val="00052DF1"/>
    <w:rsid w:val="00052E0F"/>
    <w:rsid w:val="00052ECF"/>
    <w:rsid w:val="000533B1"/>
    <w:rsid w:val="000534BB"/>
    <w:rsid w:val="00053718"/>
    <w:rsid w:val="00054038"/>
    <w:rsid w:val="000541A5"/>
    <w:rsid w:val="00054249"/>
    <w:rsid w:val="00055104"/>
    <w:rsid w:val="000553DE"/>
    <w:rsid w:val="000555DF"/>
    <w:rsid w:val="00055600"/>
    <w:rsid w:val="00055789"/>
    <w:rsid w:val="00055BEF"/>
    <w:rsid w:val="00055C53"/>
    <w:rsid w:val="00055D03"/>
    <w:rsid w:val="00055E95"/>
    <w:rsid w:val="00055F43"/>
    <w:rsid w:val="00056483"/>
    <w:rsid w:val="000566B2"/>
    <w:rsid w:val="00056990"/>
    <w:rsid w:val="0005730A"/>
    <w:rsid w:val="00057560"/>
    <w:rsid w:val="0005784F"/>
    <w:rsid w:val="000578FA"/>
    <w:rsid w:val="00057CBA"/>
    <w:rsid w:val="00060056"/>
    <w:rsid w:val="0006005D"/>
    <w:rsid w:val="0006011D"/>
    <w:rsid w:val="00060252"/>
    <w:rsid w:val="000602EB"/>
    <w:rsid w:val="00060345"/>
    <w:rsid w:val="00060354"/>
    <w:rsid w:val="00060827"/>
    <w:rsid w:val="00060B0E"/>
    <w:rsid w:val="00060CAF"/>
    <w:rsid w:val="00060F34"/>
    <w:rsid w:val="00061569"/>
    <w:rsid w:val="00061A67"/>
    <w:rsid w:val="00061A7D"/>
    <w:rsid w:val="0006272F"/>
    <w:rsid w:val="00062B97"/>
    <w:rsid w:val="00062F38"/>
    <w:rsid w:val="00063684"/>
    <w:rsid w:val="000639C5"/>
    <w:rsid w:val="000641C0"/>
    <w:rsid w:val="00064360"/>
    <w:rsid w:val="000643CC"/>
    <w:rsid w:val="000646A2"/>
    <w:rsid w:val="00064B99"/>
    <w:rsid w:val="00064BC1"/>
    <w:rsid w:val="0006508C"/>
    <w:rsid w:val="000650F0"/>
    <w:rsid w:val="00065A4D"/>
    <w:rsid w:val="00065CDA"/>
    <w:rsid w:val="00065DEB"/>
    <w:rsid w:val="00066647"/>
    <w:rsid w:val="0006692A"/>
    <w:rsid w:val="00066952"/>
    <w:rsid w:val="00066A85"/>
    <w:rsid w:val="00066CFC"/>
    <w:rsid w:val="00066FEE"/>
    <w:rsid w:val="00067203"/>
    <w:rsid w:val="0006792E"/>
    <w:rsid w:val="000709D5"/>
    <w:rsid w:val="00070DC7"/>
    <w:rsid w:val="00070F4E"/>
    <w:rsid w:val="00070F6A"/>
    <w:rsid w:val="00071013"/>
    <w:rsid w:val="000710B2"/>
    <w:rsid w:val="000712AD"/>
    <w:rsid w:val="000714AE"/>
    <w:rsid w:val="0007194A"/>
    <w:rsid w:val="00071D40"/>
    <w:rsid w:val="0007209E"/>
    <w:rsid w:val="00072238"/>
    <w:rsid w:val="00072332"/>
    <w:rsid w:val="000723A9"/>
    <w:rsid w:val="00072D1F"/>
    <w:rsid w:val="0007376E"/>
    <w:rsid w:val="0007388D"/>
    <w:rsid w:val="00074065"/>
    <w:rsid w:val="0007439D"/>
    <w:rsid w:val="000744B3"/>
    <w:rsid w:val="0007473B"/>
    <w:rsid w:val="00074749"/>
    <w:rsid w:val="00074928"/>
    <w:rsid w:val="00074936"/>
    <w:rsid w:val="00074FA5"/>
    <w:rsid w:val="00075022"/>
    <w:rsid w:val="0007542A"/>
    <w:rsid w:val="000756E6"/>
    <w:rsid w:val="0007597C"/>
    <w:rsid w:val="00075E31"/>
    <w:rsid w:val="00075FCC"/>
    <w:rsid w:val="00076402"/>
    <w:rsid w:val="000766A9"/>
    <w:rsid w:val="000767BB"/>
    <w:rsid w:val="00076D63"/>
    <w:rsid w:val="00076E74"/>
    <w:rsid w:val="0007730C"/>
    <w:rsid w:val="00077B16"/>
    <w:rsid w:val="00077EDA"/>
    <w:rsid w:val="00077FB3"/>
    <w:rsid w:val="00077FF9"/>
    <w:rsid w:val="00080D54"/>
    <w:rsid w:val="00081145"/>
    <w:rsid w:val="0008116C"/>
    <w:rsid w:val="0008155E"/>
    <w:rsid w:val="000817EE"/>
    <w:rsid w:val="000818B2"/>
    <w:rsid w:val="000819B4"/>
    <w:rsid w:val="00081F53"/>
    <w:rsid w:val="00081F9D"/>
    <w:rsid w:val="00082394"/>
    <w:rsid w:val="00082587"/>
    <w:rsid w:val="000828AA"/>
    <w:rsid w:val="00083365"/>
    <w:rsid w:val="00083431"/>
    <w:rsid w:val="00083517"/>
    <w:rsid w:val="000838DA"/>
    <w:rsid w:val="00083B0C"/>
    <w:rsid w:val="00083DB5"/>
    <w:rsid w:val="00084085"/>
    <w:rsid w:val="0008442C"/>
    <w:rsid w:val="00084ACB"/>
    <w:rsid w:val="00084C44"/>
    <w:rsid w:val="00085338"/>
    <w:rsid w:val="00085347"/>
    <w:rsid w:val="00085490"/>
    <w:rsid w:val="000857E8"/>
    <w:rsid w:val="00085B29"/>
    <w:rsid w:val="00085D4B"/>
    <w:rsid w:val="00085ED6"/>
    <w:rsid w:val="00085FAD"/>
    <w:rsid w:val="0008634B"/>
    <w:rsid w:val="00086788"/>
    <w:rsid w:val="000868E7"/>
    <w:rsid w:val="00087A45"/>
    <w:rsid w:val="00087A9C"/>
    <w:rsid w:val="00087D8B"/>
    <w:rsid w:val="000900A0"/>
    <w:rsid w:val="000900E5"/>
    <w:rsid w:val="000901B6"/>
    <w:rsid w:val="00090253"/>
    <w:rsid w:val="00090661"/>
    <w:rsid w:val="000907C2"/>
    <w:rsid w:val="00090852"/>
    <w:rsid w:val="00090CDC"/>
    <w:rsid w:val="00090DC0"/>
    <w:rsid w:val="00090E58"/>
    <w:rsid w:val="00091124"/>
    <w:rsid w:val="00091467"/>
    <w:rsid w:val="00091477"/>
    <w:rsid w:val="0009158D"/>
    <w:rsid w:val="00091F30"/>
    <w:rsid w:val="000923E3"/>
    <w:rsid w:val="00092B15"/>
    <w:rsid w:val="00092B7F"/>
    <w:rsid w:val="00092C82"/>
    <w:rsid w:val="00092F84"/>
    <w:rsid w:val="00093674"/>
    <w:rsid w:val="00093750"/>
    <w:rsid w:val="000938D0"/>
    <w:rsid w:val="00094601"/>
    <w:rsid w:val="00094677"/>
    <w:rsid w:val="0009478A"/>
    <w:rsid w:val="00094896"/>
    <w:rsid w:val="00094997"/>
    <w:rsid w:val="00094A23"/>
    <w:rsid w:val="00094D85"/>
    <w:rsid w:val="0009513D"/>
    <w:rsid w:val="0009552A"/>
    <w:rsid w:val="00095639"/>
    <w:rsid w:val="000956D9"/>
    <w:rsid w:val="000958E7"/>
    <w:rsid w:val="00095DC1"/>
    <w:rsid w:val="00096204"/>
    <w:rsid w:val="0009643A"/>
    <w:rsid w:val="000964B8"/>
    <w:rsid w:val="0009684F"/>
    <w:rsid w:val="00096924"/>
    <w:rsid w:val="00096A2B"/>
    <w:rsid w:val="00097617"/>
    <w:rsid w:val="00097636"/>
    <w:rsid w:val="00097C0B"/>
    <w:rsid w:val="00097E8D"/>
    <w:rsid w:val="00097EF4"/>
    <w:rsid w:val="000A0561"/>
    <w:rsid w:val="000A09A9"/>
    <w:rsid w:val="000A0C75"/>
    <w:rsid w:val="000A137A"/>
    <w:rsid w:val="000A1449"/>
    <w:rsid w:val="000A1558"/>
    <w:rsid w:val="000A18AD"/>
    <w:rsid w:val="000A1FE4"/>
    <w:rsid w:val="000A2637"/>
    <w:rsid w:val="000A26AD"/>
    <w:rsid w:val="000A2AFB"/>
    <w:rsid w:val="000A2B98"/>
    <w:rsid w:val="000A2BEC"/>
    <w:rsid w:val="000A2E77"/>
    <w:rsid w:val="000A3100"/>
    <w:rsid w:val="000A37A2"/>
    <w:rsid w:val="000A39AF"/>
    <w:rsid w:val="000A3A09"/>
    <w:rsid w:val="000A3A5C"/>
    <w:rsid w:val="000A3B9B"/>
    <w:rsid w:val="000A3E65"/>
    <w:rsid w:val="000A431D"/>
    <w:rsid w:val="000A4335"/>
    <w:rsid w:val="000A437D"/>
    <w:rsid w:val="000A46B3"/>
    <w:rsid w:val="000A4AB2"/>
    <w:rsid w:val="000A4B14"/>
    <w:rsid w:val="000A4E14"/>
    <w:rsid w:val="000A4E7D"/>
    <w:rsid w:val="000A5472"/>
    <w:rsid w:val="000A5D3F"/>
    <w:rsid w:val="000A5DE6"/>
    <w:rsid w:val="000A5E37"/>
    <w:rsid w:val="000A628D"/>
    <w:rsid w:val="000A6572"/>
    <w:rsid w:val="000A6D21"/>
    <w:rsid w:val="000A6E06"/>
    <w:rsid w:val="000A72F4"/>
    <w:rsid w:val="000A75F3"/>
    <w:rsid w:val="000A79B2"/>
    <w:rsid w:val="000A7A77"/>
    <w:rsid w:val="000A7BAA"/>
    <w:rsid w:val="000B11EA"/>
    <w:rsid w:val="000B13E5"/>
    <w:rsid w:val="000B18EC"/>
    <w:rsid w:val="000B1CFC"/>
    <w:rsid w:val="000B1D7B"/>
    <w:rsid w:val="000B209B"/>
    <w:rsid w:val="000B2644"/>
    <w:rsid w:val="000B26FA"/>
    <w:rsid w:val="000B28CD"/>
    <w:rsid w:val="000B2BDD"/>
    <w:rsid w:val="000B351D"/>
    <w:rsid w:val="000B364F"/>
    <w:rsid w:val="000B37A2"/>
    <w:rsid w:val="000B387B"/>
    <w:rsid w:val="000B3980"/>
    <w:rsid w:val="000B39BB"/>
    <w:rsid w:val="000B3D88"/>
    <w:rsid w:val="000B41C2"/>
    <w:rsid w:val="000B46FB"/>
    <w:rsid w:val="000B49F7"/>
    <w:rsid w:val="000B4CE3"/>
    <w:rsid w:val="000B4D9C"/>
    <w:rsid w:val="000B530F"/>
    <w:rsid w:val="000B55AC"/>
    <w:rsid w:val="000B566A"/>
    <w:rsid w:val="000B5B6F"/>
    <w:rsid w:val="000B6086"/>
    <w:rsid w:val="000B6582"/>
    <w:rsid w:val="000B663B"/>
    <w:rsid w:val="000B675B"/>
    <w:rsid w:val="000B6AE4"/>
    <w:rsid w:val="000B7150"/>
    <w:rsid w:val="000B7215"/>
    <w:rsid w:val="000B7249"/>
    <w:rsid w:val="000B73F5"/>
    <w:rsid w:val="000B7540"/>
    <w:rsid w:val="000B7804"/>
    <w:rsid w:val="000B7CB6"/>
    <w:rsid w:val="000B7FE3"/>
    <w:rsid w:val="000C04D9"/>
    <w:rsid w:val="000C0D68"/>
    <w:rsid w:val="000C0DC8"/>
    <w:rsid w:val="000C1974"/>
    <w:rsid w:val="000C1992"/>
    <w:rsid w:val="000C1A26"/>
    <w:rsid w:val="000C1A4D"/>
    <w:rsid w:val="000C1CDD"/>
    <w:rsid w:val="000C1D29"/>
    <w:rsid w:val="000C1E5E"/>
    <w:rsid w:val="000C1EFE"/>
    <w:rsid w:val="000C2051"/>
    <w:rsid w:val="000C2312"/>
    <w:rsid w:val="000C23B6"/>
    <w:rsid w:val="000C2603"/>
    <w:rsid w:val="000C29E3"/>
    <w:rsid w:val="000C2BC7"/>
    <w:rsid w:val="000C2D96"/>
    <w:rsid w:val="000C32A2"/>
    <w:rsid w:val="000C340E"/>
    <w:rsid w:val="000C358C"/>
    <w:rsid w:val="000C36FE"/>
    <w:rsid w:val="000C41BB"/>
    <w:rsid w:val="000C4531"/>
    <w:rsid w:val="000C4E3E"/>
    <w:rsid w:val="000C5048"/>
    <w:rsid w:val="000C55C3"/>
    <w:rsid w:val="000C59D0"/>
    <w:rsid w:val="000C6157"/>
    <w:rsid w:val="000C6159"/>
    <w:rsid w:val="000C6DBD"/>
    <w:rsid w:val="000C7409"/>
    <w:rsid w:val="000C74FF"/>
    <w:rsid w:val="000C7641"/>
    <w:rsid w:val="000C79EB"/>
    <w:rsid w:val="000C7BE3"/>
    <w:rsid w:val="000C7C3B"/>
    <w:rsid w:val="000D054B"/>
    <w:rsid w:val="000D066E"/>
    <w:rsid w:val="000D0678"/>
    <w:rsid w:val="000D0982"/>
    <w:rsid w:val="000D0D48"/>
    <w:rsid w:val="000D0E8C"/>
    <w:rsid w:val="000D1CD3"/>
    <w:rsid w:val="000D1F7A"/>
    <w:rsid w:val="000D21A8"/>
    <w:rsid w:val="000D2801"/>
    <w:rsid w:val="000D2A43"/>
    <w:rsid w:val="000D2B96"/>
    <w:rsid w:val="000D2F5E"/>
    <w:rsid w:val="000D36B2"/>
    <w:rsid w:val="000D3E5A"/>
    <w:rsid w:val="000D3EAA"/>
    <w:rsid w:val="000D4130"/>
    <w:rsid w:val="000D4577"/>
    <w:rsid w:val="000D4A2F"/>
    <w:rsid w:val="000D4BE3"/>
    <w:rsid w:val="000D4CF0"/>
    <w:rsid w:val="000D4FC9"/>
    <w:rsid w:val="000D560F"/>
    <w:rsid w:val="000D5E67"/>
    <w:rsid w:val="000D6321"/>
    <w:rsid w:val="000D63BA"/>
    <w:rsid w:val="000D6447"/>
    <w:rsid w:val="000D64D0"/>
    <w:rsid w:val="000D652D"/>
    <w:rsid w:val="000D65F4"/>
    <w:rsid w:val="000D66CF"/>
    <w:rsid w:val="000D6795"/>
    <w:rsid w:val="000D67A9"/>
    <w:rsid w:val="000D6915"/>
    <w:rsid w:val="000D694D"/>
    <w:rsid w:val="000D6BFD"/>
    <w:rsid w:val="000D6C56"/>
    <w:rsid w:val="000D6D1F"/>
    <w:rsid w:val="000D6D67"/>
    <w:rsid w:val="000D7427"/>
    <w:rsid w:val="000D7922"/>
    <w:rsid w:val="000D7A1D"/>
    <w:rsid w:val="000D7B81"/>
    <w:rsid w:val="000E0154"/>
    <w:rsid w:val="000E0599"/>
    <w:rsid w:val="000E083D"/>
    <w:rsid w:val="000E0B1F"/>
    <w:rsid w:val="000E0E92"/>
    <w:rsid w:val="000E0F83"/>
    <w:rsid w:val="000E145B"/>
    <w:rsid w:val="000E1739"/>
    <w:rsid w:val="000E1807"/>
    <w:rsid w:val="000E2203"/>
    <w:rsid w:val="000E2257"/>
    <w:rsid w:val="000E2371"/>
    <w:rsid w:val="000E249F"/>
    <w:rsid w:val="000E3080"/>
    <w:rsid w:val="000E318E"/>
    <w:rsid w:val="000E337F"/>
    <w:rsid w:val="000E3470"/>
    <w:rsid w:val="000E40E0"/>
    <w:rsid w:val="000E42FD"/>
    <w:rsid w:val="000E438D"/>
    <w:rsid w:val="000E460A"/>
    <w:rsid w:val="000E46F7"/>
    <w:rsid w:val="000E4A83"/>
    <w:rsid w:val="000E4BFC"/>
    <w:rsid w:val="000E4FC9"/>
    <w:rsid w:val="000E5438"/>
    <w:rsid w:val="000E6244"/>
    <w:rsid w:val="000E65CD"/>
    <w:rsid w:val="000E677A"/>
    <w:rsid w:val="000E6789"/>
    <w:rsid w:val="000E6A2C"/>
    <w:rsid w:val="000E6A6A"/>
    <w:rsid w:val="000E6D8C"/>
    <w:rsid w:val="000E6EA3"/>
    <w:rsid w:val="000E6F39"/>
    <w:rsid w:val="000E702C"/>
    <w:rsid w:val="000E735A"/>
    <w:rsid w:val="000E7717"/>
    <w:rsid w:val="000E7A31"/>
    <w:rsid w:val="000E7ABA"/>
    <w:rsid w:val="000E7C80"/>
    <w:rsid w:val="000E7D36"/>
    <w:rsid w:val="000E7EAD"/>
    <w:rsid w:val="000F010C"/>
    <w:rsid w:val="000F03E0"/>
    <w:rsid w:val="000F06DD"/>
    <w:rsid w:val="000F07D8"/>
    <w:rsid w:val="000F0C99"/>
    <w:rsid w:val="000F0CEF"/>
    <w:rsid w:val="000F0D42"/>
    <w:rsid w:val="000F0DE9"/>
    <w:rsid w:val="000F13B6"/>
    <w:rsid w:val="000F1655"/>
    <w:rsid w:val="000F1B41"/>
    <w:rsid w:val="000F1D2B"/>
    <w:rsid w:val="000F1E9E"/>
    <w:rsid w:val="000F222E"/>
    <w:rsid w:val="000F2374"/>
    <w:rsid w:val="000F24C7"/>
    <w:rsid w:val="000F2690"/>
    <w:rsid w:val="000F27EA"/>
    <w:rsid w:val="000F2842"/>
    <w:rsid w:val="000F2885"/>
    <w:rsid w:val="000F3B93"/>
    <w:rsid w:val="000F3DA6"/>
    <w:rsid w:val="000F3EB2"/>
    <w:rsid w:val="000F4122"/>
    <w:rsid w:val="000F4318"/>
    <w:rsid w:val="000F449F"/>
    <w:rsid w:val="000F49AC"/>
    <w:rsid w:val="000F4FE6"/>
    <w:rsid w:val="000F504E"/>
    <w:rsid w:val="000F54DB"/>
    <w:rsid w:val="000F58C9"/>
    <w:rsid w:val="000F59F7"/>
    <w:rsid w:val="000F5C48"/>
    <w:rsid w:val="000F5E7C"/>
    <w:rsid w:val="000F5ED9"/>
    <w:rsid w:val="000F643D"/>
    <w:rsid w:val="000F6651"/>
    <w:rsid w:val="000F668E"/>
    <w:rsid w:val="000F66CB"/>
    <w:rsid w:val="000F70D9"/>
    <w:rsid w:val="00100249"/>
    <w:rsid w:val="001003A0"/>
    <w:rsid w:val="0010044F"/>
    <w:rsid w:val="00100478"/>
    <w:rsid w:val="0010055B"/>
    <w:rsid w:val="001006B0"/>
    <w:rsid w:val="001009C1"/>
    <w:rsid w:val="00100A31"/>
    <w:rsid w:val="00100F06"/>
    <w:rsid w:val="00100F55"/>
    <w:rsid w:val="00101115"/>
    <w:rsid w:val="00101559"/>
    <w:rsid w:val="00101685"/>
    <w:rsid w:val="001019AC"/>
    <w:rsid w:val="00101C56"/>
    <w:rsid w:val="00101D22"/>
    <w:rsid w:val="0010214F"/>
    <w:rsid w:val="001022A8"/>
    <w:rsid w:val="0010349F"/>
    <w:rsid w:val="00103824"/>
    <w:rsid w:val="00103A79"/>
    <w:rsid w:val="0010416B"/>
    <w:rsid w:val="0010432B"/>
    <w:rsid w:val="00104913"/>
    <w:rsid w:val="00104ECD"/>
    <w:rsid w:val="00105314"/>
    <w:rsid w:val="001055E8"/>
    <w:rsid w:val="00105811"/>
    <w:rsid w:val="00105966"/>
    <w:rsid w:val="00105A54"/>
    <w:rsid w:val="00105DEE"/>
    <w:rsid w:val="00105E6E"/>
    <w:rsid w:val="001061EA"/>
    <w:rsid w:val="001063DF"/>
    <w:rsid w:val="0010677C"/>
    <w:rsid w:val="00106826"/>
    <w:rsid w:val="00106AE4"/>
    <w:rsid w:val="00106C1E"/>
    <w:rsid w:val="00107160"/>
    <w:rsid w:val="001072A6"/>
    <w:rsid w:val="00107368"/>
    <w:rsid w:val="001073EC"/>
    <w:rsid w:val="00107B18"/>
    <w:rsid w:val="00107B19"/>
    <w:rsid w:val="00107C84"/>
    <w:rsid w:val="00107D99"/>
    <w:rsid w:val="00110239"/>
    <w:rsid w:val="001107CC"/>
    <w:rsid w:val="00110B01"/>
    <w:rsid w:val="00111040"/>
    <w:rsid w:val="00111765"/>
    <w:rsid w:val="001119CA"/>
    <w:rsid w:val="00111D3A"/>
    <w:rsid w:val="00111FD5"/>
    <w:rsid w:val="00112002"/>
    <w:rsid w:val="00112119"/>
    <w:rsid w:val="00112741"/>
    <w:rsid w:val="00112AD3"/>
    <w:rsid w:val="00112C48"/>
    <w:rsid w:val="00112D75"/>
    <w:rsid w:val="0011320D"/>
    <w:rsid w:val="00113973"/>
    <w:rsid w:val="00114085"/>
    <w:rsid w:val="001140FA"/>
    <w:rsid w:val="00114407"/>
    <w:rsid w:val="00114651"/>
    <w:rsid w:val="00114DD9"/>
    <w:rsid w:val="00114F17"/>
    <w:rsid w:val="0011550A"/>
    <w:rsid w:val="001158EF"/>
    <w:rsid w:val="00115A93"/>
    <w:rsid w:val="00116064"/>
    <w:rsid w:val="001161EE"/>
    <w:rsid w:val="00116389"/>
    <w:rsid w:val="00116F2E"/>
    <w:rsid w:val="00117112"/>
    <w:rsid w:val="00117D47"/>
    <w:rsid w:val="00120D4A"/>
    <w:rsid w:val="00120D78"/>
    <w:rsid w:val="00120F1C"/>
    <w:rsid w:val="00121586"/>
    <w:rsid w:val="0012187F"/>
    <w:rsid w:val="00121B6E"/>
    <w:rsid w:val="00121B8E"/>
    <w:rsid w:val="00121EAD"/>
    <w:rsid w:val="00122C74"/>
    <w:rsid w:val="00122F1B"/>
    <w:rsid w:val="001230AC"/>
    <w:rsid w:val="00123385"/>
    <w:rsid w:val="001233C0"/>
    <w:rsid w:val="00124122"/>
    <w:rsid w:val="00124B28"/>
    <w:rsid w:val="00124F91"/>
    <w:rsid w:val="0012536E"/>
    <w:rsid w:val="001255CA"/>
    <w:rsid w:val="00125650"/>
    <w:rsid w:val="0012574C"/>
    <w:rsid w:val="00125D65"/>
    <w:rsid w:val="00125FB2"/>
    <w:rsid w:val="001262A6"/>
    <w:rsid w:val="001266C9"/>
    <w:rsid w:val="00127029"/>
    <w:rsid w:val="00127071"/>
    <w:rsid w:val="001270FA"/>
    <w:rsid w:val="0012770B"/>
    <w:rsid w:val="00127C8F"/>
    <w:rsid w:val="0013004E"/>
    <w:rsid w:val="00130310"/>
    <w:rsid w:val="0013039E"/>
    <w:rsid w:val="001304E6"/>
    <w:rsid w:val="001306A7"/>
    <w:rsid w:val="00130962"/>
    <w:rsid w:val="001315CB"/>
    <w:rsid w:val="001317FC"/>
    <w:rsid w:val="00131AC5"/>
    <w:rsid w:val="00131D4E"/>
    <w:rsid w:val="001320A4"/>
    <w:rsid w:val="001324C3"/>
    <w:rsid w:val="001324F3"/>
    <w:rsid w:val="00132522"/>
    <w:rsid w:val="001325B3"/>
    <w:rsid w:val="001326C5"/>
    <w:rsid w:val="00132700"/>
    <w:rsid w:val="00132F4C"/>
    <w:rsid w:val="00133156"/>
    <w:rsid w:val="0013317A"/>
    <w:rsid w:val="001333A9"/>
    <w:rsid w:val="00133401"/>
    <w:rsid w:val="00133846"/>
    <w:rsid w:val="00133C4E"/>
    <w:rsid w:val="001342B7"/>
    <w:rsid w:val="00134B1B"/>
    <w:rsid w:val="00134DCB"/>
    <w:rsid w:val="00135072"/>
    <w:rsid w:val="00135106"/>
    <w:rsid w:val="0013510C"/>
    <w:rsid w:val="00135173"/>
    <w:rsid w:val="001357B4"/>
    <w:rsid w:val="00135B29"/>
    <w:rsid w:val="00135BA1"/>
    <w:rsid w:val="00135BB1"/>
    <w:rsid w:val="00135BC9"/>
    <w:rsid w:val="00136858"/>
    <w:rsid w:val="00136A84"/>
    <w:rsid w:val="00136B88"/>
    <w:rsid w:val="00137483"/>
    <w:rsid w:val="00137630"/>
    <w:rsid w:val="00137B89"/>
    <w:rsid w:val="00137C10"/>
    <w:rsid w:val="00137F2F"/>
    <w:rsid w:val="001402F6"/>
    <w:rsid w:val="00140529"/>
    <w:rsid w:val="00140641"/>
    <w:rsid w:val="00140821"/>
    <w:rsid w:val="0014099C"/>
    <w:rsid w:val="00140B9E"/>
    <w:rsid w:val="00140CA1"/>
    <w:rsid w:val="00141330"/>
    <w:rsid w:val="001415D3"/>
    <w:rsid w:val="00141A94"/>
    <w:rsid w:val="00141C13"/>
    <w:rsid w:val="00141D7B"/>
    <w:rsid w:val="0014210C"/>
    <w:rsid w:val="001426E4"/>
    <w:rsid w:val="00142794"/>
    <w:rsid w:val="00142B26"/>
    <w:rsid w:val="00142FEC"/>
    <w:rsid w:val="001432EA"/>
    <w:rsid w:val="00143532"/>
    <w:rsid w:val="00143729"/>
    <w:rsid w:val="0014394F"/>
    <w:rsid w:val="00143B03"/>
    <w:rsid w:val="00143CC9"/>
    <w:rsid w:val="00143E16"/>
    <w:rsid w:val="0014427C"/>
    <w:rsid w:val="00144363"/>
    <w:rsid w:val="00144631"/>
    <w:rsid w:val="0014490F"/>
    <w:rsid w:val="00144A3D"/>
    <w:rsid w:val="00144E6E"/>
    <w:rsid w:val="0014510F"/>
    <w:rsid w:val="00145583"/>
    <w:rsid w:val="001455B8"/>
    <w:rsid w:val="0014571E"/>
    <w:rsid w:val="00145779"/>
    <w:rsid w:val="0014585A"/>
    <w:rsid w:val="00145ADA"/>
    <w:rsid w:val="00145D5A"/>
    <w:rsid w:val="00145DDA"/>
    <w:rsid w:val="00146226"/>
    <w:rsid w:val="001467D3"/>
    <w:rsid w:val="00146A44"/>
    <w:rsid w:val="00146AD8"/>
    <w:rsid w:val="00146CF1"/>
    <w:rsid w:val="00146D46"/>
    <w:rsid w:val="00147160"/>
    <w:rsid w:val="001475A8"/>
    <w:rsid w:val="00147C72"/>
    <w:rsid w:val="00147CB2"/>
    <w:rsid w:val="00147EAC"/>
    <w:rsid w:val="00147F7C"/>
    <w:rsid w:val="001502F0"/>
    <w:rsid w:val="001502F2"/>
    <w:rsid w:val="00150F03"/>
    <w:rsid w:val="001510AA"/>
    <w:rsid w:val="0015116E"/>
    <w:rsid w:val="001516F7"/>
    <w:rsid w:val="00151CE0"/>
    <w:rsid w:val="001520DD"/>
    <w:rsid w:val="0015231D"/>
    <w:rsid w:val="0015268B"/>
    <w:rsid w:val="001526FD"/>
    <w:rsid w:val="00152FA9"/>
    <w:rsid w:val="00153491"/>
    <w:rsid w:val="00153585"/>
    <w:rsid w:val="001536BA"/>
    <w:rsid w:val="00153753"/>
    <w:rsid w:val="00153945"/>
    <w:rsid w:val="00153B64"/>
    <w:rsid w:val="00154752"/>
    <w:rsid w:val="0015493B"/>
    <w:rsid w:val="00154AD5"/>
    <w:rsid w:val="001551C0"/>
    <w:rsid w:val="00155603"/>
    <w:rsid w:val="00155F95"/>
    <w:rsid w:val="0015600E"/>
    <w:rsid w:val="0015629F"/>
    <w:rsid w:val="001566BF"/>
    <w:rsid w:val="001566F7"/>
    <w:rsid w:val="0015749E"/>
    <w:rsid w:val="0015758F"/>
    <w:rsid w:val="00157656"/>
    <w:rsid w:val="001576A6"/>
    <w:rsid w:val="001579D1"/>
    <w:rsid w:val="00157ADD"/>
    <w:rsid w:val="00157BB2"/>
    <w:rsid w:val="00157FD6"/>
    <w:rsid w:val="00157FD9"/>
    <w:rsid w:val="001601B6"/>
    <w:rsid w:val="00160731"/>
    <w:rsid w:val="001607EB"/>
    <w:rsid w:val="001608FB"/>
    <w:rsid w:val="00161350"/>
    <w:rsid w:val="001615B8"/>
    <w:rsid w:val="001617C2"/>
    <w:rsid w:val="00161948"/>
    <w:rsid w:val="00161B6E"/>
    <w:rsid w:val="00162F48"/>
    <w:rsid w:val="00163118"/>
    <w:rsid w:val="001631B2"/>
    <w:rsid w:val="00163412"/>
    <w:rsid w:val="001635F1"/>
    <w:rsid w:val="0016383C"/>
    <w:rsid w:val="00163A70"/>
    <w:rsid w:val="00163B66"/>
    <w:rsid w:val="00163BFC"/>
    <w:rsid w:val="00163CDA"/>
    <w:rsid w:val="00163E82"/>
    <w:rsid w:val="0016428F"/>
    <w:rsid w:val="00164815"/>
    <w:rsid w:val="00164C81"/>
    <w:rsid w:val="00164CE2"/>
    <w:rsid w:val="0016519A"/>
    <w:rsid w:val="0016520A"/>
    <w:rsid w:val="00165405"/>
    <w:rsid w:val="0016550D"/>
    <w:rsid w:val="001659E8"/>
    <w:rsid w:val="00165BC6"/>
    <w:rsid w:val="00165C58"/>
    <w:rsid w:val="00165EAC"/>
    <w:rsid w:val="00165F69"/>
    <w:rsid w:val="0016655E"/>
    <w:rsid w:val="00166579"/>
    <w:rsid w:val="00166A0D"/>
    <w:rsid w:val="00167181"/>
    <w:rsid w:val="00167260"/>
    <w:rsid w:val="001676EC"/>
    <w:rsid w:val="00167AE4"/>
    <w:rsid w:val="00167CE4"/>
    <w:rsid w:val="00167E5F"/>
    <w:rsid w:val="0017001E"/>
    <w:rsid w:val="00170540"/>
    <w:rsid w:val="0017079C"/>
    <w:rsid w:val="001707A0"/>
    <w:rsid w:val="00170BCA"/>
    <w:rsid w:val="00170CA6"/>
    <w:rsid w:val="001716B9"/>
    <w:rsid w:val="00171A46"/>
    <w:rsid w:val="00171C8C"/>
    <w:rsid w:val="00171D1C"/>
    <w:rsid w:val="00171E9C"/>
    <w:rsid w:val="00172191"/>
    <w:rsid w:val="00172DB8"/>
    <w:rsid w:val="00173203"/>
    <w:rsid w:val="0017323E"/>
    <w:rsid w:val="00173488"/>
    <w:rsid w:val="0017350E"/>
    <w:rsid w:val="00173C48"/>
    <w:rsid w:val="00173FC7"/>
    <w:rsid w:val="001741C1"/>
    <w:rsid w:val="00174287"/>
    <w:rsid w:val="00174508"/>
    <w:rsid w:val="00175228"/>
    <w:rsid w:val="001753C4"/>
    <w:rsid w:val="001758E7"/>
    <w:rsid w:val="00175B1E"/>
    <w:rsid w:val="00175C6C"/>
    <w:rsid w:val="00175FED"/>
    <w:rsid w:val="00176375"/>
    <w:rsid w:val="0017637C"/>
    <w:rsid w:val="00176449"/>
    <w:rsid w:val="0017719A"/>
    <w:rsid w:val="001771BE"/>
    <w:rsid w:val="0017755B"/>
    <w:rsid w:val="00177729"/>
    <w:rsid w:val="00177843"/>
    <w:rsid w:val="001779A6"/>
    <w:rsid w:val="001803A3"/>
    <w:rsid w:val="00180E89"/>
    <w:rsid w:val="00180F77"/>
    <w:rsid w:val="0018128A"/>
    <w:rsid w:val="00181450"/>
    <w:rsid w:val="00181E7F"/>
    <w:rsid w:val="001823AC"/>
    <w:rsid w:val="00183349"/>
    <w:rsid w:val="001836EF"/>
    <w:rsid w:val="00183B60"/>
    <w:rsid w:val="00183C75"/>
    <w:rsid w:val="00183D49"/>
    <w:rsid w:val="00183ED5"/>
    <w:rsid w:val="00183F38"/>
    <w:rsid w:val="001844E0"/>
    <w:rsid w:val="001847FF"/>
    <w:rsid w:val="00184E14"/>
    <w:rsid w:val="00184F50"/>
    <w:rsid w:val="00186152"/>
    <w:rsid w:val="001861BB"/>
    <w:rsid w:val="00186407"/>
    <w:rsid w:val="0018687F"/>
    <w:rsid w:val="00186A47"/>
    <w:rsid w:val="00186AB4"/>
    <w:rsid w:val="00186BE0"/>
    <w:rsid w:val="00186F2B"/>
    <w:rsid w:val="0018766A"/>
    <w:rsid w:val="0018790C"/>
    <w:rsid w:val="00187A61"/>
    <w:rsid w:val="00187E1F"/>
    <w:rsid w:val="001901A7"/>
    <w:rsid w:val="00190542"/>
    <w:rsid w:val="001906DF"/>
    <w:rsid w:val="00190E43"/>
    <w:rsid w:val="00190E9F"/>
    <w:rsid w:val="001912F5"/>
    <w:rsid w:val="00191836"/>
    <w:rsid w:val="00191C25"/>
    <w:rsid w:val="00192B03"/>
    <w:rsid w:val="001932C1"/>
    <w:rsid w:val="00193925"/>
    <w:rsid w:val="00193A26"/>
    <w:rsid w:val="00193A6E"/>
    <w:rsid w:val="00193B63"/>
    <w:rsid w:val="00193E2A"/>
    <w:rsid w:val="0019465F"/>
    <w:rsid w:val="001947BD"/>
    <w:rsid w:val="001948B5"/>
    <w:rsid w:val="001948B8"/>
    <w:rsid w:val="001948FA"/>
    <w:rsid w:val="00194B37"/>
    <w:rsid w:val="00194BB5"/>
    <w:rsid w:val="00194CA7"/>
    <w:rsid w:val="00194E26"/>
    <w:rsid w:val="00194F78"/>
    <w:rsid w:val="0019560C"/>
    <w:rsid w:val="00195670"/>
    <w:rsid w:val="001956AE"/>
    <w:rsid w:val="00195C20"/>
    <w:rsid w:val="00196304"/>
    <w:rsid w:val="00196596"/>
    <w:rsid w:val="001967D1"/>
    <w:rsid w:val="0019690F"/>
    <w:rsid w:val="0019693E"/>
    <w:rsid w:val="00196F08"/>
    <w:rsid w:val="00196F79"/>
    <w:rsid w:val="00196F95"/>
    <w:rsid w:val="00197160"/>
    <w:rsid w:val="001973F9"/>
    <w:rsid w:val="0019794C"/>
    <w:rsid w:val="00197CF1"/>
    <w:rsid w:val="00197FE0"/>
    <w:rsid w:val="001A0496"/>
    <w:rsid w:val="001A08CE"/>
    <w:rsid w:val="001A0C88"/>
    <w:rsid w:val="001A0E98"/>
    <w:rsid w:val="001A1004"/>
    <w:rsid w:val="001A1464"/>
    <w:rsid w:val="001A1468"/>
    <w:rsid w:val="001A177C"/>
    <w:rsid w:val="001A17E9"/>
    <w:rsid w:val="001A197D"/>
    <w:rsid w:val="001A19EB"/>
    <w:rsid w:val="001A1D9C"/>
    <w:rsid w:val="001A2666"/>
    <w:rsid w:val="001A26BB"/>
    <w:rsid w:val="001A2787"/>
    <w:rsid w:val="001A30B6"/>
    <w:rsid w:val="001A3308"/>
    <w:rsid w:val="001A381B"/>
    <w:rsid w:val="001A3A30"/>
    <w:rsid w:val="001A3A7B"/>
    <w:rsid w:val="001A431C"/>
    <w:rsid w:val="001A482B"/>
    <w:rsid w:val="001A48BE"/>
    <w:rsid w:val="001A4BC2"/>
    <w:rsid w:val="001A4F32"/>
    <w:rsid w:val="001A507F"/>
    <w:rsid w:val="001A5094"/>
    <w:rsid w:val="001A5145"/>
    <w:rsid w:val="001A5400"/>
    <w:rsid w:val="001A56C9"/>
    <w:rsid w:val="001A5C4E"/>
    <w:rsid w:val="001A5E12"/>
    <w:rsid w:val="001A6019"/>
    <w:rsid w:val="001A6A64"/>
    <w:rsid w:val="001A6DC3"/>
    <w:rsid w:val="001A7D2D"/>
    <w:rsid w:val="001A7D42"/>
    <w:rsid w:val="001A7EBA"/>
    <w:rsid w:val="001B00C8"/>
    <w:rsid w:val="001B00D8"/>
    <w:rsid w:val="001B060C"/>
    <w:rsid w:val="001B0882"/>
    <w:rsid w:val="001B08ED"/>
    <w:rsid w:val="001B0AB1"/>
    <w:rsid w:val="001B11D2"/>
    <w:rsid w:val="001B13B7"/>
    <w:rsid w:val="001B179B"/>
    <w:rsid w:val="001B17F5"/>
    <w:rsid w:val="001B1AF7"/>
    <w:rsid w:val="001B1B2D"/>
    <w:rsid w:val="001B1C0F"/>
    <w:rsid w:val="001B1C3B"/>
    <w:rsid w:val="001B1DC7"/>
    <w:rsid w:val="001B1F20"/>
    <w:rsid w:val="001B2374"/>
    <w:rsid w:val="001B238A"/>
    <w:rsid w:val="001B2552"/>
    <w:rsid w:val="001B25F8"/>
    <w:rsid w:val="001B2610"/>
    <w:rsid w:val="001B26BC"/>
    <w:rsid w:val="001B2D6A"/>
    <w:rsid w:val="001B2F32"/>
    <w:rsid w:val="001B31F9"/>
    <w:rsid w:val="001B347D"/>
    <w:rsid w:val="001B36C3"/>
    <w:rsid w:val="001B395E"/>
    <w:rsid w:val="001B433C"/>
    <w:rsid w:val="001B4639"/>
    <w:rsid w:val="001B493A"/>
    <w:rsid w:val="001B49C0"/>
    <w:rsid w:val="001B4C0D"/>
    <w:rsid w:val="001B5D91"/>
    <w:rsid w:val="001B5E32"/>
    <w:rsid w:val="001B5F1A"/>
    <w:rsid w:val="001B5F2E"/>
    <w:rsid w:val="001B61CF"/>
    <w:rsid w:val="001B65E4"/>
    <w:rsid w:val="001B6618"/>
    <w:rsid w:val="001B667F"/>
    <w:rsid w:val="001B6FB4"/>
    <w:rsid w:val="001B76D2"/>
    <w:rsid w:val="001B77FD"/>
    <w:rsid w:val="001B79FB"/>
    <w:rsid w:val="001B7AC2"/>
    <w:rsid w:val="001B7B8F"/>
    <w:rsid w:val="001B7FE2"/>
    <w:rsid w:val="001C0458"/>
    <w:rsid w:val="001C07BF"/>
    <w:rsid w:val="001C0909"/>
    <w:rsid w:val="001C124B"/>
    <w:rsid w:val="001C1AC7"/>
    <w:rsid w:val="001C1EBB"/>
    <w:rsid w:val="001C1EBE"/>
    <w:rsid w:val="001C2479"/>
    <w:rsid w:val="001C2B10"/>
    <w:rsid w:val="001C2BD8"/>
    <w:rsid w:val="001C2EE3"/>
    <w:rsid w:val="001C3061"/>
    <w:rsid w:val="001C31B4"/>
    <w:rsid w:val="001C3362"/>
    <w:rsid w:val="001C336A"/>
    <w:rsid w:val="001C3633"/>
    <w:rsid w:val="001C383C"/>
    <w:rsid w:val="001C3ABA"/>
    <w:rsid w:val="001C3BA8"/>
    <w:rsid w:val="001C3C53"/>
    <w:rsid w:val="001C428D"/>
    <w:rsid w:val="001C430B"/>
    <w:rsid w:val="001C4677"/>
    <w:rsid w:val="001C4DDD"/>
    <w:rsid w:val="001C5352"/>
    <w:rsid w:val="001C5B7E"/>
    <w:rsid w:val="001C5E2B"/>
    <w:rsid w:val="001C67D4"/>
    <w:rsid w:val="001C71B4"/>
    <w:rsid w:val="001C7BE7"/>
    <w:rsid w:val="001C7EC6"/>
    <w:rsid w:val="001D015E"/>
    <w:rsid w:val="001D02D3"/>
    <w:rsid w:val="001D07CC"/>
    <w:rsid w:val="001D090B"/>
    <w:rsid w:val="001D0A01"/>
    <w:rsid w:val="001D1594"/>
    <w:rsid w:val="001D1674"/>
    <w:rsid w:val="001D17DA"/>
    <w:rsid w:val="001D191A"/>
    <w:rsid w:val="001D192C"/>
    <w:rsid w:val="001D19CA"/>
    <w:rsid w:val="001D1E04"/>
    <w:rsid w:val="001D1ED2"/>
    <w:rsid w:val="001D20ED"/>
    <w:rsid w:val="001D2138"/>
    <w:rsid w:val="001D275E"/>
    <w:rsid w:val="001D2E07"/>
    <w:rsid w:val="001D3009"/>
    <w:rsid w:val="001D3028"/>
    <w:rsid w:val="001D3100"/>
    <w:rsid w:val="001D3906"/>
    <w:rsid w:val="001D3A76"/>
    <w:rsid w:val="001D3AD1"/>
    <w:rsid w:val="001D4053"/>
    <w:rsid w:val="001D42B4"/>
    <w:rsid w:val="001D42EA"/>
    <w:rsid w:val="001D468E"/>
    <w:rsid w:val="001D46BD"/>
    <w:rsid w:val="001D4BE3"/>
    <w:rsid w:val="001D4F68"/>
    <w:rsid w:val="001D4FC1"/>
    <w:rsid w:val="001D5258"/>
    <w:rsid w:val="001D53A6"/>
    <w:rsid w:val="001D55E2"/>
    <w:rsid w:val="001D568D"/>
    <w:rsid w:val="001D57F0"/>
    <w:rsid w:val="001D5831"/>
    <w:rsid w:val="001D5E27"/>
    <w:rsid w:val="001D5FE0"/>
    <w:rsid w:val="001D6921"/>
    <w:rsid w:val="001D6928"/>
    <w:rsid w:val="001D6A63"/>
    <w:rsid w:val="001D6BCD"/>
    <w:rsid w:val="001D75E7"/>
    <w:rsid w:val="001E051C"/>
    <w:rsid w:val="001E0588"/>
    <w:rsid w:val="001E07B5"/>
    <w:rsid w:val="001E0AF8"/>
    <w:rsid w:val="001E0B66"/>
    <w:rsid w:val="001E15C4"/>
    <w:rsid w:val="001E1866"/>
    <w:rsid w:val="001E1F6F"/>
    <w:rsid w:val="001E2571"/>
    <w:rsid w:val="001E257C"/>
    <w:rsid w:val="001E26FD"/>
    <w:rsid w:val="001E2DF3"/>
    <w:rsid w:val="001E319D"/>
    <w:rsid w:val="001E33BD"/>
    <w:rsid w:val="001E353C"/>
    <w:rsid w:val="001E448D"/>
    <w:rsid w:val="001E453C"/>
    <w:rsid w:val="001E464B"/>
    <w:rsid w:val="001E47CC"/>
    <w:rsid w:val="001E49C9"/>
    <w:rsid w:val="001E5300"/>
    <w:rsid w:val="001E5445"/>
    <w:rsid w:val="001E5627"/>
    <w:rsid w:val="001E577D"/>
    <w:rsid w:val="001E5AE4"/>
    <w:rsid w:val="001E6150"/>
    <w:rsid w:val="001E63FC"/>
    <w:rsid w:val="001E646B"/>
    <w:rsid w:val="001E6769"/>
    <w:rsid w:val="001E6918"/>
    <w:rsid w:val="001E697E"/>
    <w:rsid w:val="001E7309"/>
    <w:rsid w:val="001E7CA1"/>
    <w:rsid w:val="001F0264"/>
    <w:rsid w:val="001F033E"/>
    <w:rsid w:val="001F0995"/>
    <w:rsid w:val="001F0E78"/>
    <w:rsid w:val="001F127B"/>
    <w:rsid w:val="001F13FF"/>
    <w:rsid w:val="001F1E52"/>
    <w:rsid w:val="001F2028"/>
    <w:rsid w:val="001F25E7"/>
    <w:rsid w:val="001F28B9"/>
    <w:rsid w:val="001F28FC"/>
    <w:rsid w:val="001F2914"/>
    <w:rsid w:val="001F2BBE"/>
    <w:rsid w:val="001F2CBC"/>
    <w:rsid w:val="001F2CE7"/>
    <w:rsid w:val="001F3071"/>
    <w:rsid w:val="001F31E0"/>
    <w:rsid w:val="001F3421"/>
    <w:rsid w:val="001F4209"/>
    <w:rsid w:val="001F4539"/>
    <w:rsid w:val="001F46FA"/>
    <w:rsid w:val="001F493E"/>
    <w:rsid w:val="001F4E4B"/>
    <w:rsid w:val="001F5291"/>
    <w:rsid w:val="001F5B30"/>
    <w:rsid w:val="001F5C2A"/>
    <w:rsid w:val="001F6382"/>
    <w:rsid w:val="001F6A60"/>
    <w:rsid w:val="001F6B9F"/>
    <w:rsid w:val="001F6CC5"/>
    <w:rsid w:val="001F6DEA"/>
    <w:rsid w:val="001F6F1A"/>
    <w:rsid w:val="001F6FD9"/>
    <w:rsid w:val="001F70AA"/>
    <w:rsid w:val="001F71B8"/>
    <w:rsid w:val="001F736F"/>
    <w:rsid w:val="001F75BC"/>
    <w:rsid w:val="001F7BCF"/>
    <w:rsid w:val="001F7CC3"/>
    <w:rsid w:val="001F7EC7"/>
    <w:rsid w:val="0020060E"/>
    <w:rsid w:val="002012FB"/>
    <w:rsid w:val="002013A8"/>
    <w:rsid w:val="0020188E"/>
    <w:rsid w:val="00201FD5"/>
    <w:rsid w:val="00202388"/>
    <w:rsid w:val="0020243A"/>
    <w:rsid w:val="00202495"/>
    <w:rsid w:val="00202A90"/>
    <w:rsid w:val="0020303A"/>
    <w:rsid w:val="002033E6"/>
    <w:rsid w:val="0020356F"/>
    <w:rsid w:val="002039FD"/>
    <w:rsid w:val="00203B80"/>
    <w:rsid w:val="00203D4F"/>
    <w:rsid w:val="002042CA"/>
    <w:rsid w:val="0020438E"/>
    <w:rsid w:val="00204441"/>
    <w:rsid w:val="00204B7C"/>
    <w:rsid w:val="00204DD7"/>
    <w:rsid w:val="00204F58"/>
    <w:rsid w:val="00205284"/>
    <w:rsid w:val="0020570E"/>
    <w:rsid w:val="00205B56"/>
    <w:rsid w:val="00205DC1"/>
    <w:rsid w:val="00205DDC"/>
    <w:rsid w:val="00206854"/>
    <w:rsid w:val="00206890"/>
    <w:rsid w:val="00207036"/>
    <w:rsid w:val="00207102"/>
    <w:rsid w:val="00207108"/>
    <w:rsid w:val="00207332"/>
    <w:rsid w:val="00207A59"/>
    <w:rsid w:val="00207FB9"/>
    <w:rsid w:val="00210089"/>
    <w:rsid w:val="0021046C"/>
    <w:rsid w:val="0021098E"/>
    <w:rsid w:val="00210AB6"/>
    <w:rsid w:val="00210F83"/>
    <w:rsid w:val="00211283"/>
    <w:rsid w:val="002112ED"/>
    <w:rsid w:val="002113E2"/>
    <w:rsid w:val="0021156B"/>
    <w:rsid w:val="0021173A"/>
    <w:rsid w:val="00211B67"/>
    <w:rsid w:val="00211CAF"/>
    <w:rsid w:val="00212892"/>
    <w:rsid w:val="002128BE"/>
    <w:rsid w:val="002128E2"/>
    <w:rsid w:val="00212953"/>
    <w:rsid w:val="00212962"/>
    <w:rsid w:val="00212AC9"/>
    <w:rsid w:val="00212DEB"/>
    <w:rsid w:val="002133B3"/>
    <w:rsid w:val="002137DB"/>
    <w:rsid w:val="00213A35"/>
    <w:rsid w:val="00213C25"/>
    <w:rsid w:val="00213C83"/>
    <w:rsid w:val="002143FC"/>
    <w:rsid w:val="0021469F"/>
    <w:rsid w:val="00214FE1"/>
    <w:rsid w:val="0021547C"/>
    <w:rsid w:val="002154BE"/>
    <w:rsid w:val="00216011"/>
    <w:rsid w:val="002160D2"/>
    <w:rsid w:val="00216429"/>
    <w:rsid w:val="00216442"/>
    <w:rsid w:val="00216604"/>
    <w:rsid w:val="00216B4A"/>
    <w:rsid w:val="00216C52"/>
    <w:rsid w:val="00217505"/>
    <w:rsid w:val="002175E5"/>
    <w:rsid w:val="0021762D"/>
    <w:rsid w:val="00217C11"/>
    <w:rsid w:val="00217D03"/>
    <w:rsid w:val="00217D0C"/>
    <w:rsid w:val="0022073C"/>
    <w:rsid w:val="00220B96"/>
    <w:rsid w:val="00220F16"/>
    <w:rsid w:val="0022106E"/>
    <w:rsid w:val="00221B5B"/>
    <w:rsid w:val="00221B83"/>
    <w:rsid w:val="00221E2A"/>
    <w:rsid w:val="002223C8"/>
    <w:rsid w:val="002226F0"/>
    <w:rsid w:val="00222E4C"/>
    <w:rsid w:val="00224066"/>
    <w:rsid w:val="0022411E"/>
    <w:rsid w:val="002246F6"/>
    <w:rsid w:val="00224C08"/>
    <w:rsid w:val="002254F7"/>
    <w:rsid w:val="002255AC"/>
    <w:rsid w:val="00225C1A"/>
    <w:rsid w:val="00225F4C"/>
    <w:rsid w:val="00226444"/>
    <w:rsid w:val="00227209"/>
    <w:rsid w:val="00227427"/>
    <w:rsid w:val="00227759"/>
    <w:rsid w:val="00227896"/>
    <w:rsid w:val="00227B83"/>
    <w:rsid w:val="00227C33"/>
    <w:rsid w:val="00227C76"/>
    <w:rsid w:val="00227CC5"/>
    <w:rsid w:val="00227E9F"/>
    <w:rsid w:val="00230B2A"/>
    <w:rsid w:val="00230C5E"/>
    <w:rsid w:val="00230E6B"/>
    <w:rsid w:val="002310EB"/>
    <w:rsid w:val="002315C5"/>
    <w:rsid w:val="00231E03"/>
    <w:rsid w:val="0023222E"/>
    <w:rsid w:val="0023230A"/>
    <w:rsid w:val="0023269E"/>
    <w:rsid w:val="002326AC"/>
    <w:rsid w:val="00232937"/>
    <w:rsid w:val="00232A7D"/>
    <w:rsid w:val="00232B40"/>
    <w:rsid w:val="00232E8D"/>
    <w:rsid w:val="00233BF9"/>
    <w:rsid w:val="00233E6F"/>
    <w:rsid w:val="00233F12"/>
    <w:rsid w:val="00234AA4"/>
    <w:rsid w:val="00234DFF"/>
    <w:rsid w:val="00235074"/>
    <w:rsid w:val="002353CC"/>
    <w:rsid w:val="00235FEB"/>
    <w:rsid w:val="002365F8"/>
    <w:rsid w:val="00236AED"/>
    <w:rsid w:val="00236CB2"/>
    <w:rsid w:val="00236F32"/>
    <w:rsid w:val="0023714C"/>
    <w:rsid w:val="00237327"/>
    <w:rsid w:val="0023783E"/>
    <w:rsid w:val="00237960"/>
    <w:rsid w:val="00237ACC"/>
    <w:rsid w:val="00237DF0"/>
    <w:rsid w:val="00237E77"/>
    <w:rsid w:val="0024006B"/>
    <w:rsid w:val="0024016D"/>
    <w:rsid w:val="002405A6"/>
    <w:rsid w:val="002405DA"/>
    <w:rsid w:val="00240B04"/>
    <w:rsid w:val="00240D59"/>
    <w:rsid w:val="0024105F"/>
    <w:rsid w:val="0024121F"/>
    <w:rsid w:val="00241769"/>
    <w:rsid w:val="00241E28"/>
    <w:rsid w:val="002421FB"/>
    <w:rsid w:val="002427D5"/>
    <w:rsid w:val="0024322C"/>
    <w:rsid w:val="00243424"/>
    <w:rsid w:val="002437B0"/>
    <w:rsid w:val="00244136"/>
    <w:rsid w:val="002442B3"/>
    <w:rsid w:val="00244415"/>
    <w:rsid w:val="00244F6D"/>
    <w:rsid w:val="00244F83"/>
    <w:rsid w:val="0024503C"/>
    <w:rsid w:val="002452AF"/>
    <w:rsid w:val="002452D4"/>
    <w:rsid w:val="0024594E"/>
    <w:rsid w:val="00245AE3"/>
    <w:rsid w:val="00245EE4"/>
    <w:rsid w:val="00246009"/>
    <w:rsid w:val="0024647A"/>
    <w:rsid w:val="00246510"/>
    <w:rsid w:val="00246685"/>
    <w:rsid w:val="0024681C"/>
    <w:rsid w:val="0024693D"/>
    <w:rsid w:val="00246A7C"/>
    <w:rsid w:val="00246A94"/>
    <w:rsid w:val="00246AFB"/>
    <w:rsid w:val="00246CC4"/>
    <w:rsid w:val="00246D6D"/>
    <w:rsid w:val="00247402"/>
    <w:rsid w:val="002474B3"/>
    <w:rsid w:val="00247B03"/>
    <w:rsid w:val="00247B38"/>
    <w:rsid w:val="00247CB6"/>
    <w:rsid w:val="002500B9"/>
    <w:rsid w:val="0025067F"/>
    <w:rsid w:val="002508E6"/>
    <w:rsid w:val="00250954"/>
    <w:rsid w:val="00250974"/>
    <w:rsid w:val="00250A27"/>
    <w:rsid w:val="00250C91"/>
    <w:rsid w:val="00250D4E"/>
    <w:rsid w:val="0025149E"/>
    <w:rsid w:val="0025156C"/>
    <w:rsid w:val="00251B47"/>
    <w:rsid w:val="00252069"/>
    <w:rsid w:val="00252261"/>
    <w:rsid w:val="002527E3"/>
    <w:rsid w:val="0025287B"/>
    <w:rsid w:val="00252C3E"/>
    <w:rsid w:val="00252E21"/>
    <w:rsid w:val="002533F0"/>
    <w:rsid w:val="002539EF"/>
    <w:rsid w:val="00253CE1"/>
    <w:rsid w:val="002540EB"/>
    <w:rsid w:val="00254299"/>
    <w:rsid w:val="0025476D"/>
    <w:rsid w:val="0025492F"/>
    <w:rsid w:val="00254A42"/>
    <w:rsid w:val="002554F6"/>
    <w:rsid w:val="002554F9"/>
    <w:rsid w:val="002556DA"/>
    <w:rsid w:val="0025590C"/>
    <w:rsid w:val="00255BA1"/>
    <w:rsid w:val="00255D86"/>
    <w:rsid w:val="00255E0F"/>
    <w:rsid w:val="0025706E"/>
    <w:rsid w:val="002576C6"/>
    <w:rsid w:val="002579FC"/>
    <w:rsid w:val="00257D50"/>
    <w:rsid w:val="002601FC"/>
    <w:rsid w:val="0026021F"/>
    <w:rsid w:val="00260443"/>
    <w:rsid w:val="00260522"/>
    <w:rsid w:val="00260CE3"/>
    <w:rsid w:val="002611F1"/>
    <w:rsid w:val="00261607"/>
    <w:rsid w:val="0026163F"/>
    <w:rsid w:val="002619B9"/>
    <w:rsid w:val="002620D0"/>
    <w:rsid w:val="00262291"/>
    <w:rsid w:val="00262640"/>
    <w:rsid w:val="00262642"/>
    <w:rsid w:val="00262F8F"/>
    <w:rsid w:val="002635C4"/>
    <w:rsid w:val="00263E87"/>
    <w:rsid w:val="002642B1"/>
    <w:rsid w:val="00264353"/>
    <w:rsid w:val="00264A5F"/>
    <w:rsid w:val="00264E2B"/>
    <w:rsid w:val="00265029"/>
    <w:rsid w:val="002652C2"/>
    <w:rsid w:val="00265495"/>
    <w:rsid w:val="002654EE"/>
    <w:rsid w:val="002656A7"/>
    <w:rsid w:val="0026588B"/>
    <w:rsid w:val="002658A7"/>
    <w:rsid w:val="00265CB7"/>
    <w:rsid w:val="00265DDC"/>
    <w:rsid w:val="00265E71"/>
    <w:rsid w:val="00266331"/>
    <w:rsid w:val="00266817"/>
    <w:rsid w:val="00266852"/>
    <w:rsid w:val="00266F77"/>
    <w:rsid w:val="002671AB"/>
    <w:rsid w:val="00267782"/>
    <w:rsid w:val="00267A4D"/>
    <w:rsid w:val="00270303"/>
    <w:rsid w:val="00270D85"/>
    <w:rsid w:val="00270DF8"/>
    <w:rsid w:val="00270F5D"/>
    <w:rsid w:val="0027129D"/>
    <w:rsid w:val="00271820"/>
    <w:rsid w:val="00271874"/>
    <w:rsid w:val="0027244B"/>
    <w:rsid w:val="002724CE"/>
    <w:rsid w:val="00272B6B"/>
    <w:rsid w:val="00272BED"/>
    <w:rsid w:val="00272E2E"/>
    <w:rsid w:val="002730A3"/>
    <w:rsid w:val="0027325D"/>
    <w:rsid w:val="002734BD"/>
    <w:rsid w:val="00273857"/>
    <w:rsid w:val="00273A61"/>
    <w:rsid w:val="0027442D"/>
    <w:rsid w:val="002747EA"/>
    <w:rsid w:val="00274DF3"/>
    <w:rsid w:val="00274F66"/>
    <w:rsid w:val="002756AE"/>
    <w:rsid w:val="002757D0"/>
    <w:rsid w:val="0027594A"/>
    <w:rsid w:val="00275956"/>
    <w:rsid w:val="00275CC1"/>
    <w:rsid w:val="00275F58"/>
    <w:rsid w:val="00275FCA"/>
    <w:rsid w:val="0027643E"/>
    <w:rsid w:val="00276937"/>
    <w:rsid w:val="00276E68"/>
    <w:rsid w:val="00276F55"/>
    <w:rsid w:val="00276FAF"/>
    <w:rsid w:val="00277279"/>
    <w:rsid w:val="00277352"/>
    <w:rsid w:val="0027792F"/>
    <w:rsid w:val="00277A9C"/>
    <w:rsid w:val="00277C70"/>
    <w:rsid w:val="00280328"/>
    <w:rsid w:val="00280566"/>
    <w:rsid w:val="00280842"/>
    <w:rsid w:val="00280BA1"/>
    <w:rsid w:val="00280D53"/>
    <w:rsid w:val="00281677"/>
    <w:rsid w:val="00281A74"/>
    <w:rsid w:val="00281FD6"/>
    <w:rsid w:val="00282021"/>
    <w:rsid w:val="002821DB"/>
    <w:rsid w:val="002822B7"/>
    <w:rsid w:val="0028244E"/>
    <w:rsid w:val="002828F6"/>
    <w:rsid w:val="00282EC6"/>
    <w:rsid w:val="002832CD"/>
    <w:rsid w:val="00283386"/>
    <w:rsid w:val="00283509"/>
    <w:rsid w:val="00283A32"/>
    <w:rsid w:val="00283CBA"/>
    <w:rsid w:val="00283CE4"/>
    <w:rsid w:val="00283D4D"/>
    <w:rsid w:val="00283E64"/>
    <w:rsid w:val="002843BF"/>
    <w:rsid w:val="0028467D"/>
    <w:rsid w:val="00284767"/>
    <w:rsid w:val="0028493D"/>
    <w:rsid w:val="002849CC"/>
    <w:rsid w:val="00284AE9"/>
    <w:rsid w:val="00284C92"/>
    <w:rsid w:val="00285009"/>
    <w:rsid w:val="00285070"/>
    <w:rsid w:val="00285744"/>
    <w:rsid w:val="002857E6"/>
    <w:rsid w:val="002859B6"/>
    <w:rsid w:val="00285DAB"/>
    <w:rsid w:val="00285E1D"/>
    <w:rsid w:val="00285F10"/>
    <w:rsid w:val="00285FB4"/>
    <w:rsid w:val="0028636A"/>
    <w:rsid w:val="00286487"/>
    <w:rsid w:val="00286754"/>
    <w:rsid w:val="00286AC8"/>
    <w:rsid w:val="00286DA5"/>
    <w:rsid w:val="00286DD1"/>
    <w:rsid w:val="00287295"/>
    <w:rsid w:val="00287318"/>
    <w:rsid w:val="00287333"/>
    <w:rsid w:val="002873E6"/>
    <w:rsid w:val="002874DE"/>
    <w:rsid w:val="002877DE"/>
    <w:rsid w:val="002877E9"/>
    <w:rsid w:val="0028797E"/>
    <w:rsid w:val="002879A3"/>
    <w:rsid w:val="0029039B"/>
    <w:rsid w:val="00290822"/>
    <w:rsid w:val="00290BC4"/>
    <w:rsid w:val="00290FD0"/>
    <w:rsid w:val="00290FE2"/>
    <w:rsid w:val="00291108"/>
    <w:rsid w:val="00291661"/>
    <w:rsid w:val="002917E1"/>
    <w:rsid w:val="00291822"/>
    <w:rsid w:val="002919C0"/>
    <w:rsid w:val="00291A06"/>
    <w:rsid w:val="00291A4B"/>
    <w:rsid w:val="00291A8B"/>
    <w:rsid w:val="00291AB6"/>
    <w:rsid w:val="00291C74"/>
    <w:rsid w:val="00291E4F"/>
    <w:rsid w:val="00291F33"/>
    <w:rsid w:val="0029222C"/>
    <w:rsid w:val="00292337"/>
    <w:rsid w:val="0029235E"/>
    <w:rsid w:val="002930B8"/>
    <w:rsid w:val="0029346F"/>
    <w:rsid w:val="00293862"/>
    <w:rsid w:val="00293AD9"/>
    <w:rsid w:val="00293CC4"/>
    <w:rsid w:val="00293DEE"/>
    <w:rsid w:val="00293ECD"/>
    <w:rsid w:val="002943DD"/>
    <w:rsid w:val="00294944"/>
    <w:rsid w:val="00294AB0"/>
    <w:rsid w:val="00294EA1"/>
    <w:rsid w:val="00295075"/>
    <w:rsid w:val="00295C57"/>
    <w:rsid w:val="00295D22"/>
    <w:rsid w:val="00295D4D"/>
    <w:rsid w:val="00295E8F"/>
    <w:rsid w:val="00296081"/>
    <w:rsid w:val="002964EF"/>
    <w:rsid w:val="00296CC7"/>
    <w:rsid w:val="00296F77"/>
    <w:rsid w:val="002970DB"/>
    <w:rsid w:val="0029785D"/>
    <w:rsid w:val="0029795C"/>
    <w:rsid w:val="00297A0C"/>
    <w:rsid w:val="00297C78"/>
    <w:rsid w:val="00297F3F"/>
    <w:rsid w:val="002A0077"/>
    <w:rsid w:val="002A085F"/>
    <w:rsid w:val="002A0998"/>
    <w:rsid w:val="002A0B8E"/>
    <w:rsid w:val="002A0E9C"/>
    <w:rsid w:val="002A0EFE"/>
    <w:rsid w:val="002A10DD"/>
    <w:rsid w:val="002A14A4"/>
    <w:rsid w:val="002A15DC"/>
    <w:rsid w:val="002A175C"/>
    <w:rsid w:val="002A1CD8"/>
    <w:rsid w:val="002A2641"/>
    <w:rsid w:val="002A2744"/>
    <w:rsid w:val="002A2C95"/>
    <w:rsid w:val="002A2E8E"/>
    <w:rsid w:val="002A311A"/>
    <w:rsid w:val="002A3487"/>
    <w:rsid w:val="002A3850"/>
    <w:rsid w:val="002A3F2F"/>
    <w:rsid w:val="002A3F8D"/>
    <w:rsid w:val="002A4177"/>
    <w:rsid w:val="002A41C5"/>
    <w:rsid w:val="002A4724"/>
    <w:rsid w:val="002A4848"/>
    <w:rsid w:val="002A53E6"/>
    <w:rsid w:val="002A576F"/>
    <w:rsid w:val="002A5A08"/>
    <w:rsid w:val="002A6214"/>
    <w:rsid w:val="002A644F"/>
    <w:rsid w:val="002A6A7A"/>
    <w:rsid w:val="002A6B01"/>
    <w:rsid w:val="002A7421"/>
    <w:rsid w:val="002A7662"/>
    <w:rsid w:val="002B024E"/>
    <w:rsid w:val="002B0481"/>
    <w:rsid w:val="002B0B2B"/>
    <w:rsid w:val="002B10C4"/>
    <w:rsid w:val="002B1399"/>
    <w:rsid w:val="002B13E5"/>
    <w:rsid w:val="002B1762"/>
    <w:rsid w:val="002B1847"/>
    <w:rsid w:val="002B1853"/>
    <w:rsid w:val="002B1957"/>
    <w:rsid w:val="002B1ADE"/>
    <w:rsid w:val="002B22DB"/>
    <w:rsid w:val="002B22E3"/>
    <w:rsid w:val="002B278B"/>
    <w:rsid w:val="002B282B"/>
    <w:rsid w:val="002B2C64"/>
    <w:rsid w:val="002B2FFF"/>
    <w:rsid w:val="002B30F3"/>
    <w:rsid w:val="002B3436"/>
    <w:rsid w:val="002B3974"/>
    <w:rsid w:val="002B3C09"/>
    <w:rsid w:val="002B3D3D"/>
    <w:rsid w:val="002B4053"/>
    <w:rsid w:val="002B42DC"/>
    <w:rsid w:val="002B42F9"/>
    <w:rsid w:val="002B46E0"/>
    <w:rsid w:val="002B493D"/>
    <w:rsid w:val="002B495C"/>
    <w:rsid w:val="002B4A8A"/>
    <w:rsid w:val="002B4C02"/>
    <w:rsid w:val="002B4C98"/>
    <w:rsid w:val="002B51E0"/>
    <w:rsid w:val="002B530E"/>
    <w:rsid w:val="002B5CE8"/>
    <w:rsid w:val="002B5E84"/>
    <w:rsid w:val="002B65C1"/>
    <w:rsid w:val="002B6952"/>
    <w:rsid w:val="002B69B8"/>
    <w:rsid w:val="002B6BDB"/>
    <w:rsid w:val="002B6F85"/>
    <w:rsid w:val="002B725F"/>
    <w:rsid w:val="002B737C"/>
    <w:rsid w:val="002B769F"/>
    <w:rsid w:val="002B7A22"/>
    <w:rsid w:val="002B7A2C"/>
    <w:rsid w:val="002B7AAD"/>
    <w:rsid w:val="002C033D"/>
    <w:rsid w:val="002C03AB"/>
    <w:rsid w:val="002C0E6F"/>
    <w:rsid w:val="002C1A35"/>
    <w:rsid w:val="002C1B70"/>
    <w:rsid w:val="002C20A2"/>
    <w:rsid w:val="002C264E"/>
    <w:rsid w:val="002C2740"/>
    <w:rsid w:val="002C29BB"/>
    <w:rsid w:val="002C2EEC"/>
    <w:rsid w:val="002C3D15"/>
    <w:rsid w:val="002C4AA9"/>
    <w:rsid w:val="002C4E11"/>
    <w:rsid w:val="002C5399"/>
    <w:rsid w:val="002C54E2"/>
    <w:rsid w:val="002C57F6"/>
    <w:rsid w:val="002C58CF"/>
    <w:rsid w:val="002C5ED2"/>
    <w:rsid w:val="002C67BE"/>
    <w:rsid w:val="002C69B0"/>
    <w:rsid w:val="002C6CCB"/>
    <w:rsid w:val="002C7033"/>
    <w:rsid w:val="002C751A"/>
    <w:rsid w:val="002C7FA2"/>
    <w:rsid w:val="002D01F6"/>
    <w:rsid w:val="002D06A2"/>
    <w:rsid w:val="002D06EC"/>
    <w:rsid w:val="002D0877"/>
    <w:rsid w:val="002D0F19"/>
    <w:rsid w:val="002D0F5F"/>
    <w:rsid w:val="002D14D5"/>
    <w:rsid w:val="002D1643"/>
    <w:rsid w:val="002D1ECF"/>
    <w:rsid w:val="002D22F8"/>
    <w:rsid w:val="002D2353"/>
    <w:rsid w:val="002D2676"/>
    <w:rsid w:val="002D2705"/>
    <w:rsid w:val="002D2728"/>
    <w:rsid w:val="002D2CE4"/>
    <w:rsid w:val="002D309B"/>
    <w:rsid w:val="002D31EC"/>
    <w:rsid w:val="002D3A40"/>
    <w:rsid w:val="002D40CE"/>
    <w:rsid w:val="002D410A"/>
    <w:rsid w:val="002D463B"/>
    <w:rsid w:val="002D5220"/>
    <w:rsid w:val="002D5BA1"/>
    <w:rsid w:val="002D5FFE"/>
    <w:rsid w:val="002D64B6"/>
    <w:rsid w:val="002D6954"/>
    <w:rsid w:val="002D699C"/>
    <w:rsid w:val="002D6FC6"/>
    <w:rsid w:val="002D7277"/>
    <w:rsid w:val="002D73D8"/>
    <w:rsid w:val="002D74D8"/>
    <w:rsid w:val="002D7ABD"/>
    <w:rsid w:val="002E032B"/>
    <w:rsid w:val="002E033F"/>
    <w:rsid w:val="002E0340"/>
    <w:rsid w:val="002E0925"/>
    <w:rsid w:val="002E09A9"/>
    <w:rsid w:val="002E0A3F"/>
    <w:rsid w:val="002E0AEB"/>
    <w:rsid w:val="002E1009"/>
    <w:rsid w:val="002E1218"/>
    <w:rsid w:val="002E1516"/>
    <w:rsid w:val="002E16C2"/>
    <w:rsid w:val="002E1A3B"/>
    <w:rsid w:val="002E1A75"/>
    <w:rsid w:val="002E21ED"/>
    <w:rsid w:val="002E2FD8"/>
    <w:rsid w:val="002E3096"/>
    <w:rsid w:val="002E3836"/>
    <w:rsid w:val="002E3936"/>
    <w:rsid w:val="002E3D70"/>
    <w:rsid w:val="002E3EF9"/>
    <w:rsid w:val="002E40AE"/>
    <w:rsid w:val="002E40BB"/>
    <w:rsid w:val="002E425A"/>
    <w:rsid w:val="002E428C"/>
    <w:rsid w:val="002E4623"/>
    <w:rsid w:val="002E4B5A"/>
    <w:rsid w:val="002E4C9B"/>
    <w:rsid w:val="002E4CA2"/>
    <w:rsid w:val="002E4CAE"/>
    <w:rsid w:val="002E4CE4"/>
    <w:rsid w:val="002E4F8E"/>
    <w:rsid w:val="002E4FE9"/>
    <w:rsid w:val="002E506E"/>
    <w:rsid w:val="002E51B8"/>
    <w:rsid w:val="002E54D5"/>
    <w:rsid w:val="002E5511"/>
    <w:rsid w:val="002E5886"/>
    <w:rsid w:val="002E5D53"/>
    <w:rsid w:val="002E601D"/>
    <w:rsid w:val="002E6253"/>
    <w:rsid w:val="002E62B3"/>
    <w:rsid w:val="002E66E3"/>
    <w:rsid w:val="002E67D0"/>
    <w:rsid w:val="002E7512"/>
    <w:rsid w:val="002E7DC5"/>
    <w:rsid w:val="002E7E31"/>
    <w:rsid w:val="002E7E69"/>
    <w:rsid w:val="002E7E74"/>
    <w:rsid w:val="002E7EF0"/>
    <w:rsid w:val="002F044C"/>
    <w:rsid w:val="002F053D"/>
    <w:rsid w:val="002F0940"/>
    <w:rsid w:val="002F1022"/>
    <w:rsid w:val="002F18FA"/>
    <w:rsid w:val="002F1DE0"/>
    <w:rsid w:val="002F268D"/>
    <w:rsid w:val="002F27EA"/>
    <w:rsid w:val="002F2967"/>
    <w:rsid w:val="002F2D3E"/>
    <w:rsid w:val="002F3154"/>
    <w:rsid w:val="002F378D"/>
    <w:rsid w:val="002F38D2"/>
    <w:rsid w:val="002F3980"/>
    <w:rsid w:val="002F3BC4"/>
    <w:rsid w:val="002F3BE0"/>
    <w:rsid w:val="002F3C99"/>
    <w:rsid w:val="002F3D46"/>
    <w:rsid w:val="002F3D93"/>
    <w:rsid w:val="002F3FF2"/>
    <w:rsid w:val="002F43C6"/>
    <w:rsid w:val="002F463F"/>
    <w:rsid w:val="002F4820"/>
    <w:rsid w:val="002F48CE"/>
    <w:rsid w:val="002F5116"/>
    <w:rsid w:val="002F6B77"/>
    <w:rsid w:val="002F721A"/>
    <w:rsid w:val="002F7289"/>
    <w:rsid w:val="002F75ED"/>
    <w:rsid w:val="002F763D"/>
    <w:rsid w:val="002F77FE"/>
    <w:rsid w:val="002F7905"/>
    <w:rsid w:val="002F7CEA"/>
    <w:rsid w:val="002F7D54"/>
    <w:rsid w:val="002F7E53"/>
    <w:rsid w:val="0030009A"/>
    <w:rsid w:val="00300198"/>
    <w:rsid w:val="00300209"/>
    <w:rsid w:val="00300398"/>
    <w:rsid w:val="003004ED"/>
    <w:rsid w:val="00300659"/>
    <w:rsid w:val="0030081F"/>
    <w:rsid w:val="0030095D"/>
    <w:rsid w:val="003011F5"/>
    <w:rsid w:val="00301829"/>
    <w:rsid w:val="003019BE"/>
    <w:rsid w:val="00301B18"/>
    <w:rsid w:val="00301C30"/>
    <w:rsid w:val="00301CB6"/>
    <w:rsid w:val="00302632"/>
    <w:rsid w:val="00302EAF"/>
    <w:rsid w:val="00302F84"/>
    <w:rsid w:val="00303338"/>
    <w:rsid w:val="003036E8"/>
    <w:rsid w:val="00303930"/>
    <w:rsid w:val="00303F86"/>
    <w:rsid w:val="00303F91"/>
    <w:rsid w:val="00304174"/>
    <w:rsid w:val="00304365"/>
    <w:rsid w:val="003044F1"/>
    <w:rsid w:val="0030485E"/>
    <w:rsid w:val="00304D24"/>
    <w:rsid w:val="0030537C"/>
    <w:rsid w:val="0030548C"/>
    <w:rsid w:val="00305AE9"/>
    <w:rsid w:val="00305C91"/>
    <w:rsid w:val="00305F87"/>
    <w:rsid w:val="003067BE"/>
    <w:rsid w:val="00306A2A"/>
    <w:rsid w:val="00306D72"/>
    <w:rsid w:val="00306EC5"/>
    <w:rsid w:val="00307386"/>
    <w:rsid w:val="003073CB"/>
    <w:rsid w:val="00307C9F"/>
    <w:rsid w:val="003102DD"/>
    <w:rsid w:val="00310748"/>
    <w:rsid w:val="00310A36"/>
    <w:rsid w:val="00310C2B"/>
    <w:rsid w:val="00310C63"/>
    <w:rsid w:val="00310F08"/>
    <w:rsid w:val="00311166"/>
    <w:rsid w:val="003113B5"/>
    <w:rsid w:val="003114FF"/>
    <w:rsid w:val="00311532"/>
    <w:rsid w:val="003116DD"/>
    <w:rsid w:val="003116EB"/>
    <w:rsid w:val="00311996"/>
    <w:rsid w:val="00311D8E"/>
    <w:rsid w:val="00311F5A"/>
    <w:rsid w:val="00312481"/>
    <w:rsid w:val="00312ABE"/>
    <w:rsid w:val="00312B52"/>
    <w:rsid w:val="00312D8C"/>
    <w:rsid w:val="00313337"/>
    <w:rsid w:val="0031381B"/>
    <w:rsid w:val="00313929"/>
    <w:rsid w:val="003139B7"/>
    <w:rsid w:val="00313A83"/>
    <w:rsid w:val="00313E0C"/>
    <w:rsid w:val="00314106"/>
    <w:rsid w:val="0031427D"/>
    <w:rsid w:val="00314401"/>
    <w:rsid w:val="00314510"/>
    <w:rsid w:val="00314658"/>
    <w:rsid w:val="00314714"/>
    <w:rsid w:val="00314B3D"/>
    <w:rsid w:val="00314BCC"/>
    <w:rsid w:val="00314C36"/>
    <w:rsid w:val="0031525A"/>
    <w:rsid w:val="00315899"/>
    <w:rsid w:val="00315C9E"/>
    <w:rsid w:val="00316066"/>
    <w:rsid w:val="0031646E"/>
    <w:rsid w:val="00316508"/>
    <w:rsid w:val="00316779"/>
    <w:rsid w:val="0031697C"/>
    <w:rsid w:val="00316F52"/>
    <w:rsid w:val="0031708F"/>
    <w:rsid w:val="003175D5"/>
    <w:rsid w:val="003176FF"/>
    <w:rsid w:val="003177B1"/>
    <w:rsid w:val="0031798E"/>
    <w:rsid w:val="00317B66"/>
    <w:rsid w:val="00317F1E"/>
    <w:rsid w:val="00317FFA"/>
    <w:rsid w:val="0032070E"/>
    <w:rsid w:val="0032100A"/>
    <w:rsid w:val="003210B2"/>
    <w:rsid w:val="003213C0"/>
    <w:rsid w:val="00321A4B"/>
    <w:rsid w:val="00321CC0"/>
    <w:rsid w:val="00321DA9"/>
    <w:rsid w:val="00322132"/>
    <w:rsid w:val="003222A7"/>
    <w:rsid w:val="00322377"/>
    <w:rsid w:val="00322D3C"/>
    <w:rsid w:val="00322E94"/>
    <w:rsid w:val="00322F6B"/>
    <w:rsid w:val="0032319D"/>
    <w:rsid w:val="00323576"/>
    <w:rsid w:val="00323633"/>
    <w:rsid w:val="003236BE"/>
    <w:rsid w:val="00323845"/>
    <w:rsid w:val="003238B4"/>
    <w:rsid w:val="003239F0"/>
    <w:rsid w:val="00323A77"/>
    <w:rsid w:val="00323D2E"/>
    <w:rsid w:val="0032446B"/>
    <w:rsid w:val="0032461B"/>
    <w:rsid w:val="003247F1"/>
    <w:rsid w:val="00324CD4"/>
    <w:rsid w:val="0032524D"/>
    <w:rsid w:val="003254B8"/>
    <w:rsid w:val="0032591C"/>
    <w:rsid w:val="003260E3"/>
    <w:rsid w:val="0032622A"/>
    <w:rsid w:val="003262E9"/>
    <w:rsid w:val="003263A1"/>
    <w:rsid w:val="00326D2D"/>
    <w:rsid w:val="00327EC9"/>
    <w:rsid w:val="00330568"/>
    <w:rsid w:val="00330669"/>
    <w:rsid w:val="003307EC"/>
    <w:rsid w:val="00330BD3"/>
    <w:rsid w:val="00330F0A"/>
    <w:rsid w:val="00331060"/>
    <w:rsid w:val="00331219"/>
    <w:rsid w:val="003314EC"/>
    <w:rsid w:val="0033199B"/>
    <w:rsid w:val="00331C06"/>
    <w:rsid w:val="00331D8C"/>
    <w:rsid w:val="00331E94"/>
    <w:rsid w:val="003322AB"/>
    <w:rsid w:val="0033272E"/>
    <w:rsid w:val="00332733"/>
    <w:rsid w:val="00332817"/>
    <w:rsid w:val="00332F81"/>
    <w:rsid w:val="00333100"/>
    <w:rsid w:val="00333750"/>
    <w:rsid w:val="00333890"/>
    <w:rsid w:val="00333A94"/>
    <w:rsid w:val="00333CD9"/>
    <w:rsid w:val="00333DFB"/>
    <w:rsid w:val="00333DFC"/>
    <w:rsid w:val="00333FE1"/>
    <w:rsid w:val="003344E5"/>
    <w:rsid w:val="00334575"/>
    <w:rsid w:val="00334677"/>
    <w:rsid w:val="0033472D"/>
    <w:rsid w:val="00334A0D"/>
    <w:rsid w:val="00334B5B"/>
    <w:rsid w:val="00334F90"/>
    <w:rsid w:val="00335059"/>
    <w:rsid w:val="003351D0"/>
    <w:rsid w:val="00335791"/>
    <w:rsid w:val="003358E5"/>
    <w:rsid w:val="00335998"/>
    <w:rsid w:val="00335A02"/>
    <w:rsid w:val="00335AB7"/>
    <w:rsid w:val="00335F95"/>
    <w:rsid w:val="00335FF4"/>
    <w:rsid w:val="003367F2"/>
    <w:rsid w:val="0033687F"/>
    <w:rsid w:val="00336BFE"/>
    <w:rsid w:val="00336EFC"/>
    <w:rsid w:val="003372E7"/>
    <w:rsid w:val="003372FB"/>
    <w:rsid w:val="00337517"/>
    <w:rsid w:val="0034031C"/>
    <w:rsid w:val="0034080C"/>
    <w:rsid w:val="00340C41"/>
    <w:rsid w:val="0034122E"/>
    <w:rsid w:val="003418DC"/>
    <w:rsid w:val="00341977"/>
    <w:rsid w:val="003425BE"/>
    <w:rsid w:val="00342781"/>
    <w:rsid w:val="003428A7"/>
    <w:rsid w:val="00342B8A"/>
    <w:rsid w:val="003431A6"/>
    <w:rsid w:val="003435A4"/>
    <w:rsid w:val="00343A31"/>
    <w:rsid w:val="00343AA9"/>
    <w:rsid w:val="00343B20"/>
    <w:rsid w:val="00343EF4"/>
    <w:rsid w:val="0034405F"/>
    <w:rsid w:val="00344332"/>
    <w:rsid w:val="00344344"/>
    <w:rsid w:val="0034437D"/>
    <w:rsid w:val="00344AB3"/>
    <w:rsid w:val="00344FE3"/>
    <w:rsid w:val="00345047"/>
    <w:rsid w:val="003450A7"/>
    <w:rsid w:val="003451D5"/>
    <w:rsid w:val="003452C4"/>
    <w:rsid w:val="003453DA"/>
    <w:rsid w:val="0034571D"/>
    <w:rsid w:val="00345ADE"/>
    <w:rsid w:val="00345D88"/>
    <w:rsid w:val="00345F3F"/>
    <w:rsid w:val="00345F70"/>
    <w:rsid w:val="00345F90"/>
    <w:rsid w:val="00346866"/>
    <w:rsid w:val="00346E07"/>
    <w:rsid w:val="0034716E"/>
    <w:rsid w:val="0034733C"/>
    <w:rsid w:val="00347406"/>
    <w:rsid w:val="003478ED"/>
    <w:rsid w:val="0034791A"/>
    <w:rsid w:val="003502B2"/>
    <w:rsid w:val="0035035E"/>
    <w:rsid w:val="003504A0"/>
    <w:rsid w:val="00350F88"/>
    <w:rsid w:val="003512B2"/>
    <w:rsid w:val="003518FF"/>
    <w:rsid w:val="00351BF5"/>
    <w:rsid w:val="00352022"/>
    <w:rsid w:val="003520A5"/>
    <w:rsid w:val="003521B0"/>
    <w:rsid w:val="003523A7"/>
    <w:rsid w:val="00352968"/>
    <w:rsid w:val="00352C8C"/>
    <w:rsid w:val="00352C8F"/>
    <w:rsid w:val="0035320B"/>
    <w:rsid w:val="00353DE1"/>
    <w:rsid w:val="00353EFA"/>
    <w:rsid w:val="00353FA9"/>
    <w:rsid w:val="0035421F"/>
    <w:rsid w:val="0035444C"/>
    <w:rsid w:val="003545AB"/>
    <w:rsid w:val="00354AC4"/>
    <w:rsid w:val="00354EA8"/>
    <w:rsid w:val="003552AB"/>
    <w:rsid w:val="00355465"/>
    <w:rsid w:val="00355491"/>
    <w:rsid w:val="00355662"/>
    <w:rsid w:val="00355708"/>
    <w:rsid w:val="00355888"/>
    <w:rsid w:val="00355E3A"/>
    <w:rsid w:val="00355F66"/>
    <w:rsid w:val="003560CE"/>
    <w:rsid w:val="003564D6"/>
    <w:rsid w:val="003569C4"/>
    <w:rsid w:val="00356A02"/>
    <w:rsid w:val="00356AED"/>
    <w:rsid w:val="00356B24"/>
    <w:rsid w:val="003573B8"/>
    <w:rsid w:val="003575DD"/>
    <w:rsid w:val="00357674"/>
    <w:rsid w:val="00357B08"/>
    <w:rsid w:val="00357B99"/>
    <w:rsid w:val="00357CE0"/>
    <w:rsid w:val="00357DB4"/>
    <w:rsid w:val="00360385"/>
    <w:rsid w:val="0036043B"/>
    <w:rsid w:val="00360648"/>
    <w:rsid w:val="00360763"/>
    <w:rsid w:val="003608C9"/>
    <w:rsid w:val="00360A70"/>
    <w:rsid w:val="00360B59"/>
    <w:rsid w:val="00360CBD"/>
    <w:rsid w:val="00360EDD"/>
    <w:rsid w:val="003611E8"/>
    <w:rsid w:val="003616BE"/>
    <w:rsid w:val="003618DA"/>
    <w:rsid w:val="00361A80"/>
    <w:rsid w:val="00361CF0"/>
    <w:rsid w:val="00361D88"/>
    <w:rsid w:val="0036232C"/>
    <w:rsid w:val="00362365"/>
    <w:rsid w:val="003623AA"/>
    <w:rsid w:val="0036316E"/>
    <w:rsid w:val="00363914"/>
    <w:rsid w:val="00363F49"/>
    <w:rsid w:val="0036412F"/>
    <w:rsid w:val="0036427C"/>
    <w:rsid w:val="0036463D"/>
    <w:rsid w:val="0036482E"/>
    <w:rsid w:val="00364BDE"/>
    <w:rsid w:val="00364D64"/>
    <w:rsid w:val="00364FC5"/>
    <w:rsid w:val="003651A1"/>
    <w:rsid w:val="0036530E"/>
    <w:rsid w:val="00365A41"/>
    <w:rsid w:val="00365CBC"/>
    <w:rsid w:val="003665C6"/>
    <w:rsid w:val="003669A6"/>
    <w:rsid w:val="00366B04"/>
    <w:rsid w:val="00366CC0"/>
    <w:rsid w:val="00366F39"/>
    <w:rsid w:val="00366FF6"/>
    <w:rsid w:val="0036707A"/>
    <w:rsid w:val="00367125"/>
    <w:rsid w:val="00367378"/>
    <w:rsid w:val="00367C01"/>
    <w:rsid w:val="00367D62"/>
    <w:rsid w:val="00370053"/>
    <w:rsid w:val="00370532"/>
    <w:rsid w:val="003705EA"/>
    <w:rsid w:val="00370BEE"/>
    <w:rsid w:val="00370F2C"/>
    <w:rsid w:val="00370FE6"/>
    <w:rsid w:val="0037109D"/>
    <w:rsid w:val="003713AB"/>
    <w:rsid w:val="00371AFB"/>
    <w:rsid w:val="00371FB4"/>
    <w:rsid w:val="003721FB"/>
    <w:rsid w:val="003722B2"/>
    <w:rsid w:val="00372654"/>
    <w:rsid w:val="00372A7F"/>
    <w:rsid w:val="00372F7D"/>
    <w:rsid w:val="0037301F"/>
    <w:rsid w:val="0037305C"/>
    <w:rsid w:val="00373305"/>
    <w:rsid w:val="00373690"/>
    <w:rsid w:val="003742F4"/>
    <w:rsid w:val="0037499C"/>
    <w:rsid w:val="00374B1D"/>
    <w:rsid w:val="00375136"/>
    <w:rsid w:val="00375206"/>
    <w:rsid w:val="00375207"/>
    <w:rsid w:val="00375225"/>
    <w:rsid w:val="0037522D"/>
    <w:rsid w:val="00375585"/>
    <w:rsid w:val="00375593"/>
    <w:rsid w:val="003756F7"/>
    <w:rsid w:val="00375EBF"/>
    <w:rsid w:val="00376099"/>
    <w:rsid w:val="003761DA"/>
    <w:rsid w:val="003765B8"/>
    <w:rsid w:val="00376689"/>
    <w:rsid w:val="003766ED"/>
    <w:rsid w:val="0037687F"/>
    <w:rsid w:val="0037689D"/>
    <w:rsid w:val="0037690E"/>
    <w:rsid w:val="00376BEE"/>
    <w:rsid w:val="003771D2"/>
    <w:rsid w:val="003772EE"/>
    <w:rsid w:val="00377599"/>
    <w:rsid w:val="00380181"/>
    <w:rsid w:val="00380C2B"/>
    <w:rsid w:val="00381121"/>
    <w:rsid w:val="0038129D"/>
    <w:rsid w:val="0038141A"/>
    <w:rsid w:val="003817A8"/>
    <w:rsid w:val="00381A1D"/>
    <w:rsid w:val="00381C19"/>
    <w:rsid w:val="003821BF"/>
    <w:rsid w:val="00382492"/>
    <w:rsid w:val="00382646"/>
    <w:rsid w:val="00382BCE"/>
    <w:rsid w:val="00382C27"/>
    <w:rsid w:val="003830A1"/>
    <w:rsid w:val="00383397"/>
    <w:rsid w:val="003835BD"/>
    <w:rsid w:val="003836A5"/>
    <w:rsid w:val="00383FB6"/>
    <w:rsid w:val="00384151"/>
    <w:rsid w:val="00384400"/>
    <w:rsid w:val="0038440E"/>
    <w:rsid w:val="00384449"/>
    <w:rsid w:val="003844AF"/>
    <w:rsid w:val="00384E48"/>
    <w:rsid w:val="00384F13"/>
    <w:rsid w:val="0038501A"/>
    <w:rsid w:val="00385183"/>
    <w:rsid w:val="0038535B"/>
    <w:rsid w:val="00385405"/>
    <w:rsid w:val="00385951"/>
    <w:rsid w:val="00385A4A"/>
    <w:rsid w:val="00385C70"/>
    <w:rsid w:val="00385E09"/>
    <w:rsid w:val="0038618F"/>
    <w:rsid w:val="00386A47"/>
    <w:rsid w:val="00386DD6"/>
    <w:rsid w:val="00386EA4"/>
    <w:rsid w:val="00387074"/>
    <w:rsid w:val="0038713C"/>
    <w:rsid w:val="003878A3"/>
    <w:rsid w:val="003878B2"/>
    <w:rsid w:val="00387A31"/>
    <w:rsid w:val="00387E0C"/>
    <w:rsid w:val="00387F11"/>
    <w:rsid w:val="00387F78"/>
    <w:rsid w:val="003903ED"/>
    <w:rsid w:val="0039067B"/>
    <w:rsid w:val="003906F9"/>
    <w:rsid w:val="003909E2"/>
    <w:rsid w:val="0039109B"/>
    <w:rsid w:val="00391764"/>
    <w:rsid w:val="00391988"/>
    <w:rsid w:val="00391B0B"/>
    <w:rsid w:val="00391BAC"/>
    <w:rsid w:val="003922C0"/>
    <w:rsid w:val="00392631"/>
    <w:rsid w:val="00392EAF"/>
    <w:rsid w:val="003932EF"/>
    <w:rsid w:val="0039343A"/>
    <w:rsid w:val="00393442"/>
    <w:rsid w:val="003938A8"/>
    <w:rsid w:val="003939CA"/>
    <w:rsid w:val="00393C9C"/>
    <w:rsid w:val="00393D8C"/>
    <w:rsid w:val="003940A1"/>
    <w:rsid w:val="00394339"/>
    <w:rsid w:val="0039476A"/>
    <w:rsid w:val="0039498E"/>
    <w:rsid w:val="00394A11"/>
    <w:rsid w:val="0039509E"/>
    <w:rsid w:val="003952CF"/>
    <w:rsid w:val="0039530A"/>
    <w:rsid w:val="0039556D"/>
    <w:rsid w:val="003956F3"/>
    <w:rsid w:val="00395763"/>
    <w:rsid w:val="00395798"/>
    <w:rsid w:val="00395DA1"/>
    <w:rsid w:val="00395E03"/>
    <w:rsid w:val="00395EE8"/>
    <w:rsid w:val="00396480"/>
    <w:rsid w:val="0039667B"/>
    <w:rsid w:val="00397184"/>
    <w:rsid w:val="00397555"/>
    <w:rsid w:val="0039771F"/>
    <w:rsid w:val="00397C84"/>
    <w:rsid w:val="003A09DE"/>
    <w:rsid w:val="003A0A4B"/>
    <w:rsid w:val="003A0B11"/>
    <w:rsid w:val="003A102F"/>
    <w:rsid w:val="003A115C"/>
    <w:rsid w:val="003A1405"/>
    <w:rsid w:val="003A1772"/>
    <w:rsid w:val="003A1946"/>
    <w:rsid w:val="003A2686"/>
    <w:rsid w:val="003A269B"/>
    <w:rsid w:val="003A29A5"/>
    <w:rsid w:val="003A2DDF"/>
    <w:rsid w:val="003A313D"/>
    <w:rsid w:val="003A3434"/>
    <w:rsid w:val="003A37BA"/>
    <w:rsid w:val="003A38B3"/>
    <w:rsid w:val="003A3A14"/>
    <w:rsid w:val="003A3AA6"/>
    <w:rsid w:val="003A3CAF"/>
    <w:rsid w:val="003A426A"/>
    <w:rsid w:val="003A4326"/>
    <w:rsid w:val="003A4471"/>
    <w:rsid w:val="003A479E"/>
    <w:rsid w:val="003A4A9F"/>
    <w:rsid w:val="003A4B78"/>
    <w:rsid w:val="003A4F10"/>
    <w:rsid w:val="003A4F92"/>
    <w:rsid w:val="003A5085"/>
    <w:rsid w:val="003A50FB"/>
    <w:rsid w:val="003A518B"/>
    <w:rsid w:val="003A54F5"/>
    <w:rsid w:val="003A6084"/>
    <w:rsid w:val="003A60AA"/>
    <w:rsid w:val="003A64FD"/>
    <w:rsid w:val="003A68F2"/>
    <w:rsid w:val="003A6A0C"/>
    <w:rsid w:val="003A6B55"/>
    <w:rsid w:val="003A6BD1"/>
    <w:rsid w:val="003A704F"/>
    <w:rsid w:val="003A707B"/>
    <w:rsid w:val="003A7556"/>
    <w:rsid w:val="003A7560"/>
    <w:rsid w:val="003A784C"/>
    <w:rsid w:val="003A7A50"/>
    <w:rsid w:val="003B08C8"/>
    <w:rsid w:val="003B0D73"/>
    <w:rsid w:val="003B0ECD"/>
    <w:rsid w:val="003B0FA9"/>
    <w:rsid w:val="003B12B6"/>
    <w:rsid w:val="003B12E1"/>
    <w:rsid w:val="003B18E8"/>
    <w:rsid w:val="003B1931"/>
    <w:rsid w:val="003B21D4"/>
    <w:rsid w:val="003B2839"/>
    <w:rsid w:val="003B2AF1"/>
    <w:rsid w:val="003B2F92"/>
    <w:rsid w:val="003B2FD4"/>
    <w:rsid w:val="003B32D2"/>
    <w:rsid w:val="003B33F5"/>
    <w:rsid w:val="003B36B9"/>
    <w:rsid w:val="003B3EAA"/>
    <w:rsid w:val="003B3EFF"/>
    <w:rsid w:val="003B46D3"/>
    <w:rsid w:val="003B4884"/>
    <w:rsid w:val="003B4F6D"/>
    <w:rsid w:val="003B5282"/>
    <w:rsid w:val="003B52EF"/>
    <w:rsid w:val="003B568D"/>
    <w:rsid w:val="003B6085"/>
    <w:rsid w:val="003B64C0"/>
    <w:rsid w:val="003B65AB"/>
    <w:rsid w:val="003B7713"/>
    <w:rsid w:val="003B7AEA"/>
    <w:rsid w:val="003C05E2"/>
    <w:rsid w:val="003C0810"/>
    <w:rsid w:val="003C0AB9"/>
    <w:rsid w:val="003C0B75"/>
    <w:rsid w:val="003C0D32"/>
    <w:rsid w:val="003C0E29"/>
    <w:rsid w:val="003C116B"/>
    <w:rsid w:val="003C11B4"/>
    <w:rsid w:val="003C128C"/>
    <w:rsid w:val="003C16EC"/>
    <w:rsid w:val="003C1A13"/>
    <w:rsid w:val="003C1C32"/>
    <w:rsid w:val="003C1D50"/>
    <w:rsid w:val="003C25DD"/>
    <w:rsid w:val="003C37E6"/>
    <w:rsid w:val="003C44A7"/>
    <w:rsid w:val="003C46D3"/>
    <w:rsid w:val="003C485A"/>
    <w:rsid w:val="003C48B6"/>
    <w:rsid w:val="003C55DB"/>
    <w:rsid w:val="003C60D1"/>
    <w:rsid w:val="003C6688"/>
    <w:rsid w:val="003C67A3"/>
    <w:rsid w:val="003C684B"/>
    <w:rsid w:val="003C6A73"/>
    <w:rsid w:val="003C6A86"/>
    <w:rsid w:val="003C71DC"/>
    <w:rsid w:val="003C7219"/>
    <w:rsid w:val="003C7363"/>
    <w:rsid w:val="003C78A6"/>
    <w:rsid w:val="003C7CEA"/>
    <w:rsid w:val="003C7E87"/>
    <w:rsid w:val="003D00F9"/>
    <w:rsid w:val="003D0249"/>
    <w:rsid w:val="003D0250"/>
    <w:rsid w:val="003D0274"/>
    <w:rsid w:val="003D0438"/>
    <w:rsid w:val="003D0479"/>
    <w:rsid w:val="003D04DB"/>
    <w:rsid w:val="003D05A6"/>
    <w:rsid w:val="003D0CBB"/>
    <w:rsid w:val="003D1030"/>
    <w:rsid w:val="003D1CB2"/>
    <w:rsid w:val="003D1D4A"/>
    <w:rsid w:val="003D2491"/>
    <w:rsid w:val="003D2538"/>
    <w:rsid w:val="003D25B0"/>
    <w:rsid w:val="003D281B"/>
    <w:rsid w:val="003D28E5"/>
    <w:rsid w:val="003D2A79"/>
    <w:rsid w:val="003D2C21"/>
    <w:rsid w:val="003D2EBF"/>
    <w:rsid w:val="003D34D8"/>
    <w:rsid w:val="003D3515"/>
    <w:rsid w:val="003D363B"/>
    <w:rsid w:val="003D369B"/>
    <w:rsid w:val="003D3E65"/>
    <w:rsid w:val="003D48B7"/>
    <w:rsid w:val="003D4EB9"/>
    <w:rsid w:val="003D511B"/>
    <w:rsid w:val="003D5305"/>
    <w:rsid w:val="003D57AE"/>
    <w:rsid w:val="003D587C"/>
    <w:rsid w:val="003D5A45"/>
    <w:rsid w:val="003D5A8C"/>
    <w:rsid w:val="003D5AA9"/>
    <w:rsid w:val="003D5AC9"/>
    <w:rsid w:val="003D6134"/>
    <w:rsid w:val="003D6387"/>
    <w:rsid w:val="003D6A60"/>
    <w:rsid w:val="003D701C"/>
    <w:rsid w:val="003D7A4A"/>
    <w:rsid w:val="003D7F5C"/>
    <w:rsid w:val="003D7F96"/>
    <w:rsid w:val="003E021D"/>
    <w:rsid w:val="003E026D"/>
    <w:rsid w:val="003E03A9"/>
    <w:rsid w:val="003E063A"/>
    <w:rsid w:val="003E0F05"/>
    <w:rsid w:val="003E0FFA"/>
    <w:rsid w:val="003E1058"/>
    <w:rsid w:val="003E1262"/>
    <w:rsid w:val="003E164A"/>
    <w:rsid w:val="003E1687"/>
    <w:rsid w:val="003E1B10"/>
    <w:rsid w:val="003E1C40"/>
    <w:rsid w:val="003E1CE2"/>
    <w:rsid w:val="003E1DDB"/>
    <w:rsid w:val="003E1F39"/>
    <w:rsid w:val="003E20AE"/>
    <w:rsid w:val="003E21CF"/>
    <w:rsid w:val="003E2374"/>
    <w:rsid w:val="003E23EC"/>
    <w:rsid w:val="003E24AB"/>
    <w:rsid w:val="003E3068"/>
    <w:rsid w:val="003E31B3"/>
    <w:rsid w:val="003E371D"/>
    <w:rsid w:val="003E3A6D"/>
    <w:rsid w:val="003E3F27"/>
    <w:rsid w:val="003E4074"/>
    <w:rsid w:val="003E4C80"/>
    <w:rsid w:val="003E505C"/>
    <w:rsid w:val="003E53CD"/>
    <w:rsid w:val="003E5854"/>
    <w:rsid w:val="003E5A1F"/>
    <w:rsid w:val="003E5DA6"/>
    <w:rsid w:val="003E603F"/>
    <w:rsid w:val="003E61BB"/>
    <w:rsid w:val="003E6346"/>
    <w:rsid w:val="003E6698"/>
    <w:rsid w:val="003E6876"/>
    <w:rsid w:val="003E6A6F"/>
    <w:rsid w:val="003E6C44"/>
    <w:rsid w:val="003E6CD0"/>
    <w:rsid w:val="003E7057"/>
    <w:rsid w:val="003E75D2"/>
    <w:rsid w:val="003E76A9"/>
    <w:rsid w:val="003E7771"/>
    <w:rsid w:val="003E7843"/>
    <w:rsid w:val="003E7947"/>
    <w:rsid w:val="003E7B07"/>
    <w:rsid w:val="003E7D1A"/>
    <w:rsid w:val="003E7F31"/>
    <w:rsid w:val="003F0336"/>
    <w:rsid w:val="003F0385"/>
    <w:rsid w:val="003F0605"/>
    <w:rsid w:val="003F07F9"/>
    <w:rsid w:val="003F086B"/>
    <w:rsid w:val="003F1421"/>
    <w:rsid w:val="003F1489"/>
    <w:rsid w:val="003F18B7"/>
    <w:rsid w:val="003F18CC"/>
    <w:rsid w:val="003F1CB5"/>
    <w:rsid w:val="003F227B"/>
    <w:rsid w:val="003F23EE"/>
    <w:rsid w:val="003F24A1"/>
    <w:rsid w:val="003F267E"/>
    <w:rsid w:val="003F281E"/>
    <w:rsid w:val="003F2932"/>
    <w:rsid w:val="003F295E"/>
    <w:rsid w:val="003F2A4E"/>
    <w:rsid w:val="003F393F"/>
    <w:rsid w:val="003F3A06"/>
    <w:rsid w:val="003F3DA4"/>
    <w:rsid w:val="003F3E1B"/>
    <w:rsid w:val="003F45ED"/>
    <w:rsid w:val="003F480F"/>
    <w:rsid w:val="003F4AE1"/>
    <w:rsid w:val="003F5629"/>
    <w:rsid w:val="003F609E"/>
    <w:rsid w:val="003F611E"/>
    <w:rsid w:val="003F661D"/>
    <w:rsid w:val="003F6826"/>
    <w:rsid w:val="003F69BA"/>
    <w:rsid w:val="003F6C68"/>
    <w:rsid w:val="003F6E37"/>
    <w:rsid w:val="003F6F09"/>
    <w:rsid w:val="003F7104"/>
    <w:rsid w:val="003F7481"/>
    <w:rsid w:val="003F7663"/>
    <w:rsid w:val="003F76A0"/>
    <w:rsid w:val="003F777F"/>
    <w:rsid w:val="0040028B"/>
    <w:rsid w:val="0040029D"/>
    <w:rsid w:val="0040033E"/>
    <w:rsid w:val="004004D8"/>
    <w:rsid w:val="00400672"/>
    <w:rsid w:val="00400674"/>
    <w:rsid w:val="00400A59"/>
    <w:rsid w:val="00400C06"/>
    <w:rsid w:val="00400C46"/>
    <w:rsid w:val="00400D24"/>
    <w:rsid w:val="00400E66"/>
    <w:rsid w:val="00401816"/>
    <w:rsid w:val="0040193B"/>
    <w:rsid w:val="00401A1A"/>
    <w:rsid w:val="00401B5B"/>
    <w:rsid w:val="00401DA2"/>
    <w:rsid w:val="00402414"/>
    <w:rsid w:val="004024A7"/>
    <w:rsid w:val="00402A5F"/>
    <w:rsid w:val="00402AAB"/>
    <w:rsid w:val="00402DEB"/>
    <w:rsid w:val="00402E7D"/>
    <w:rsid w:val="00402FE7"/>
    <w:rsid w:val="004032FD"/>
    <w:rsid w:val="0040385E"/>
    <w:rsid w:val="00403B0B"/>
    <w:rsid w:val="00403EF8"/>
    <w:rsid w:val="00403FDE"/>
    <w:rsid w:val="00404A5A"/>
    <w:rsid w:val="00404BAA"/>
    <w:rsid w:val="00404D2C"/>
    <w:rsid w:val="004052A3"/>
    <w:rsid w:val="00405652"/>
    <w:rsid w:val="00405C5F"/>
    <w:rsid w:val="0040634C"/>
    <w:rsid w:val="00406AF0"/>
    <w:rsid w:val="00406CA7"/>
    <w:rsid w:val="00406CC0"/>
    <w:rsid w:val="00406D99"/>
    <w:rsid w:val="0040734E"/>
    <w:rsid w:val="00407808"/>
    <w:rsid w:val="00407A18"/>
    <w:rsid w:val="00407A6A"/>
    <w:rsid w:val="0041010A"/>
    <w:rsid w:val="0041024F"/>
    <w:rsid w:val="00410459"/>
    <w:rsid w:val="00410610"/>
    <w:rsid w:val="0041065E"/>
    <w:rsid w:val="00410974"/>
    <w:rsid w:val="00410D53"/>
    <w:rsid w:val="00410DAD"/>
    <w:rsid w:val="00410E89"/>
    <w:rsid w:val="0041107C"/>
    <w:rsid w:val="0041133C"/>
    <w:rsid w:val="004113C3"/>
    <w:rsid w:val="00411464"/>
    <w:rsid w:val="004114E2"/>
    <w:rsid w:val="00411A3B"/>
    <w:rsid w:val="00412423"/>
    <w:rsid w:val="004134F1"/>
    <w:rsid w:val="00413B4C"/>
    <w:rsid w:val="00413F6D"/>
    <w:rsid w:val="00414918"/>
    <w:rsid w:val="00414AA7"/>
    <w:rsid w:val="00414CDA"/>
    <w:rsid w:val="00414E0C"/>
    <w:rsid w:val="00415408"/>
    <w:rsid w:val="004157C1"/>
    <w:rsid w:val="00415CAD"/>
    <w:rsid w:val="00415DF9"/>
    <w:rsid w:val="00415E87"/>
    <w:rsid w:val="00416355"/>
    <w:rsid w:val="00416795"/>
    <w:rsid w:val="00416A0F"/>
    <w:rsid w:val="00416E96"/>
    <w:rsid w:val="004173E5"/>
    <w:rsid w:val="0041772A"/>
    <w:rsid w:val="0041786A"/>
    <w:rsid w:val="00417E08"/>
    <w:rsid w:val="00420173"/>
    <w:rsid w:val="0042025F"/>
    <w:rsid w:val="004204BA"/>
    <w:rsid w:val="00420ADE"/>
    <w:rsid w:val="00420C8A"/>
    <w:rsid w:val="00420D08"/>
    <w:rsid w:val="00420D74"/>
    <w:rsid w:val="00420FD8"/>
    <w:rsid w:val="00420FDF"/>
    <w:rsid w:val="004213EE"/>
    <w:rsid w:val="00421879"/>
    <w:rsid w:val="00421E26"/>
    <w:rsid w:val="0042205A"/>
    <w:rsid w:val="00422075"/>
    <w:rsid w:val="00422081"/>
    <w:rsid w:val="004220BD"/>
    <w:rsid w:val="00422268"/>
    <w:rsid w:val="004225C3"/>
    <w:rsid w:val="004229C7"/>
    <w:rsid w:val="00422B24"/>
    <w:rsid w:val="00423114"/>
    <w:rsid w:val="00423487"/>
    <w:rsid w:val="0042370A"/>
    <w:rsid w:val="0042373E"/>
    <w:rsid w:val="00423CB2"/>
    <w:rsid w:val="00423DF0"/>
    <w:rsid w:val="0042458E"/>
    <w:rsid w:val="00424DA3"/>
    <w:rsid w:val="00424EC1"/>
    <w:rsid w:val="004250D0"/>
    <w:rsid w:val="00425448"/>
    <w:rsid w:val="00425787"/>
    <w:rsid w:val="00425A95"/>
    <w:rsid w:val="00425C6D"/>
    <w:rsid w:val="00426580"/>
    <w:rsid w:val="00426A01"/>
    <w:rsid w:val="00426C3A"/>
    <w:rsid w:val="0042712B"/>
    <w:rsid w:val="00427272"/>
    <w:rsid w:val="004272F6"/>
    <w:rsid w:val="00427512"/>
    <w:rsid w:val="00427651"/>
    <w:rsid w:val="00427788"/>
    <w:rsid w:val="0043012A"/>
    <w:rsid w:val="00430386"/>
    <w:rsid w:val="0043052A"/>
    <w:rsid w:val="00430A3F"/>
    <w:rsid w:val="004311BF"/>
    <w:rsid w:val="00431581"/>
    <w:rsid w:val="004316B4"/>
    <w:rsid w:val="00431D27"/>
    <w:rsid w:val="00431F2E"/>
    <w:rsid w:val="00432073"/>
    <w:rsid w:val="00432183"/>
    <w:rsid w:val="00432190"/>
    <w:rsid w:val="00432AC7"/>
    <w:rsid w:val="00433109"/>
    <w:rsid w:val="004331E7"/>
    <w:rsid w:val="0043349E"/>
    <w:rsid w:val="00434008"/>
    <w:rsid w:val="00434288"/>
    <w:rsid w:val="00434348"/>
    <w:rsid w:val="00434411"/>
    <w:rsid w:val="0043456D"/>
    <w:rsid w:val="00434AD3"/>
    <w:rsid w:val="00434B40"/>
    <w:rsid w:val="00434BD5"/>
    <w:rsid w:val="004355BD"/>
    <w:rsid w:val="00435805"/>
    <w:rsid w:val="00435978"/>
    <w:rsid w:val="00435ADC"/>
    <w:rsid w:val="00435BCD"/>
    <w:rsid w:val="00435E6B"/>
    <w:rsid w:val="0043666E"/>
    <w:rsid w:val="004367A2"/>
    <w:rsid w:val="0043715F"/>
    <w:rsid w:val="00437172"/>
    <w:rsid w:val="00437241"/>
    <w:rsid w:val="004373E8"/>
    <w:rsid w:val="004374A2"/>
    <w:rsid w:val="004377B7"/>
    <w:rsid w:val="00437855"/>
    <w:rsid w:val="00437856"/>
    <w:rsid w:val="00437902"/>
    <w:rsid w:val="00437B18"/>
    <w:rsid w:val="004400FE"/>
    <w:rsid w:val="00440ACD"/>
    <w:rsid w:val="00440B4F"/>
    <w:rsid w:val="00440B97"/>
    <w:rsid w:val="00440E31"/>
    <w:rsid w:val="00440F88"/>
    <w:rsid w:val="00441227"/>
    <w:rsid w:val="00441749"/>
    <w:rsid w:val="00441E4A"/>
    <w:rsid w:val="0044220D"/>
    <w:rsid w:val="004429AA"/>
    <w:rsid w:val="00442B85"/>
    <w:rsid w:val="00442BFF"/>
    <w:rsid w:val="00442CF5"/>
    <w:rsid w:val="00442D63"/>
    <w:rsid w:val="00442DAA"/>
    <w:rsid w:val="00443CC9"/>
    <w:rsid w:val="0044417B"/>
    <w:rsid w:val="00444180"/>
    <w:rsid w:val="00444253"/>
    <w:rsid w:val="00444433"/>
    <w:rsid w:val="0044488F"/>
    <w:rsid w:val="00444F58"/>
    <w:rsid w:val="00445338"/>
    <w:rsid w:val="004453C4"/>
    <w:rsid w:val="004455F1"/>
    <w:rsid w:val="0044563C"/>
    <w:rsid w:val="004459F2"/>
    <w:rsid w:val="00445B19"/>
    <w:rsid w:val="00445C12"/>
    <w:rsid w:val="00446AA0"/>
    <w:rsid w:val="00446CB3"/>
    <w:rsid w:val="00446DCD"/>
    <w:rsid w:val="004470B9"/>
    <w:rsid w:val="004472A1"/>
    <w:rsid w:val="0044790F"/>
    <w:rsid w:val="00447CA4"/>
    <w:rsid w:val="00447D9E"/>
    <w:rsid w:val="00450004"/>
    <w:rsid w:val="004500EE"/>
    <w:rsid w:val="004500FE"/>
    <w:rsid w:val="00450601"/>
    <w:rsid w:val="00450808"/>
    <w:rsid w:val="0045095E"/>
    <w:rsid w:val="00451685"/>
    <w:rsid w:val="00451D1E"/>
    <w:rsid w:val="00451E54"/>
    <w:rsid w:val="00452BCE"/>
    <w:rsid w:val="0045315C"/>
    <w:rsid w:val="004531E9"/>
    <w:rsid w:val="004537B5"/>
    <w:rsid w:val="00453870"/>
    <w:rsid w:val="00453FEE"/>
    <w:rsid w:val="0045407E"/>
    <w:rsid w:val="004542FC"/>
    <w:rsid w:val="004543B0"/>
    <w:rsid w:val="0045441D"/>
    <w:rsid w:val="004549B7"/>
    <w:rsid w:val="004549ED"/>
    <w:rsid w:val="00454C23"/>
    <w:rsid w:val="00454F06"/>
    <w:rsid w:val="00455335"/>
    <w:rsid w:val="004554D2"/>
    <w:rsid w:val="00455890"/>
    <w:rsid w:val="00455AB2"/>
    <w:rsid w:val="00455B1E"/>
    <w:rsid w:val="00455DC5"/>
    <w:rsid w:val="00456287"/>
    <w:rsid w:val="004564A2"/>
    <w:rsid w:val="0045679A"/>
    <w:rsid w:val="00456A8E"/>
    <w:rsid w:val="00456ACE"/>
    <w:rsid w:val="00456EF3"/>
    <w:rsid w:val="0045704F"/>
    <w:rsid w:val="004570C1"/>
    <w:rsid w:val="004578BD"/>
    <w:rsid w:val="00457A57"/>
    <w:rsid w:val="00460129"/>
    <w:rsid w:val="004601CC"/>
    <w:rsid w:val="00460592"/>
    <w:rsid w:val="004605C7"/>
    <w:rsid w:val="00460868"/>
    <w:rsid w:val="004609AB"/>
    <w:rsid w:val="004609C1"/>
    <w:rsid w:val="00460B17"/>
    <w:rsid w:val="00460BBE"/>
    <w:rsid w:val="004610C0"/>
    <w:rsid w:val="0046117D"/>
    <w:rsid w:val="0046189F"/>
    <w:rsid w:val="004619F1"/>
    <w:rsid w:val="00461B01"/>
    <w:rsid w:val="00461B3E"/>
    <w:rsid w:val="00461CF5"/>
    <w:rsid w:val="00461E08"/>
    <w:rsid w:val="004624B2"/>
    <w:rsid w:val="004627E9"/>
    <w:rsid w:val="00462A96"/>
    <w:rsid w:val="00463047"/>
    <w:rsid w:val="0046345A"/>
    <w:rsid w:val="0046357F"/>
    <w:rsid w:val="00463601"/>
    <w:rsid w:val="0046362A"/>
    <w:rsid w:val="004636AF"/>
    <w:rsid w:val="004639A2"/>
    <w:rsid w:val="00463B02"/>
    <w:rsid w:val="00463CF5"/>
    <w:rsid w:val="00463CF6"/>
    <w:rsid w:val="00463E2E"/>
    <w:rsid w:val="00463E84"/>
    <w:rsid w:val="00464008"/>
    <w:rsid w:val="00464296"/>
    <w:rsid w:val="004646B9"/>
    <w:rsid w:val="00464702"/>
    <w:rsid w:val="00464854"/>
    <w:rsid w:val="00464AB6"/>
    <w:rsid w:val="00464C74"/>
    <w:rsid w:val="00464EF4"/>
    <w:rsid w:val="0046530B"/>
    <w:rsid w:val="00465A9E"/>
    <w:rsid w:val="00466034"/>
    <w:rsid w:val="004660BC"/>
    <w:rsid w:val="00466467"/>
    <w:rsid w:val="004668E7"/>
    <w:rsid w:val="00466972"/>
    <w:rsid w:val="0046751A"/>
    <w:rsid w:val="00467B42"/>
    <w:rsid w:val="004705D4"/>
    <w:rsid w:val="004718CE"/>
    <w:rsid w:val="00471E26"/>
    <w:rsid w:val="00471E4B"/>
    <w:rsid w:val="00471F66"/>
    <w:rsid w:val="0047236B"/>
    <w:rsid w:val="00472557"/>
    <w:rsid w:val="0047275C"/>
    <w:rsid w:val="00472780"/>
    <w:rsid w:val="00472F29"/>
    <w:rsid w:val="00472FBD"/>
    <w:rsid w:val="004731D2"/>
    <w:rsid w:val="00473425"/>
    <w:rsid w:val="00473471"/>
    <w:rsid w:val="004736EB"/>
    <w:rsid w:val="00473873"/>
    <w:rsid w:val="00473C2C"/>
    <w:rsid w:val="00473E2E"/>
    <w:rsid w:val="00474239"/>
    <w:rsid w:val="00474449"/>
    <w:rsid w:val="004746E2"/>
    <w:rsid w:val="00474A61"/>
    <w:rsid w:val="00474E1B"/>
    <w:rsid w:val="00474E62"/>
    <w:rsid w:val="0047525A"/>
    <w:rsid w:val="0047525B"/>
    <w:rsid w:val="00475279"/>
    <w:rsid w:val="0047527A"/>
    <w:rsid w:val="004752BF"/>
    <w:rsid w:val="00475321"/>
    <w:rsid w:val="00475620"/>
    <w:rsid w:val="004756C4"/>
    <w:rsid w:val="00475BE8"/>
    <w:rsid w:val="00475CAB"/>
    <w:rsid w:val="00476074"/>
    <w:rsid w:val="00476298"/>
    <w:rsid w:val="0047637B"/>
    <w:rsid w:val="00476D8D"/>
    <w:rsid w:val="00476DA7"/>
    <w:rsid w:val="00476FB5"/>
    <w:rsid w:val="00476FE2"/>
    <w:rsid w:val="004770E5"/>
    <w:rsid w:val="00477141"/>
    <w:rsid w:val="00477A54"/>
    <w:rsid w:val="00477D40"/>
    <w:rsid w:val="00477D68"/>
    <w:rsid w:val="004804C2"/>
    <w:rsid w:val="004804D1"/>
    <w:rsid w:val="0048059C"/>
    <w:rsid w:val="0048078E"/>
    <w:rsid w:val="00480CF9"/>
    <w:rsid w:val="00481146"/>
    <w:rsid w:val="00481257"/>
    <w:rsid w:val="00481743"/>
    <w:rsid w:val="004819D5"/>
    <w:rsid w:val="00481C0E"/>
    <w:rsid w:val="00482188"/>
    <w:rsid w:val="00482744"/>
    <w:rsid w:val="0048294E"/>
    <w:rsid w:val="00482E73"/>
    <w:rsid w:val="00482EB9"/>
    <w:rsid w:val="00483009"/>
    <w:rsid w:val="00483044"/>
    <w:rsid w:val="0048308C"/>
    <w:rsid w:val="004835FA"/>
    <w:rsid w:val="0048360D"/>
    <w:rsid w:val="00483CBC"/>
    <w:rsid w:val="004844BB"/>
    <w:rsid w:val="004845E3"/>
    <w:rsid w:val="00484844"/>
    <w:rsid w:val="00484E3D"/>
    <w:rsid w:val="00485251"/>
    <w:rsid w:val="004852EE"/>
    <w:rsid w:val="00485A59"/>
    <w:rsid w:val="00485B62"/>
    <w:rsid w:val="0048646C"/>
    <w:rsid w:val="0048647A"/>
    <w:rsid w:val="004864A6"/>
    <w:rsid w:val="004864A8"/>
    <w:rsid w:val="00486921"/>
    <w:rsid w:val="00486F72"/>
    <w:rsid w:val="004872F4"/>
    <w:rsid w:val="0048771B"/>
    <w:rsid w:val="0048792B"/>
    <w:rsid w:val="00487D48"/>
    <w:rsid w:val="004902A6"/>
    <w:rsid w:val="00490B85"/>
    <w:rsid w:val="00490C2B"/>
    <w:rsid w:val="00490CFD"/>
    <w:rsid w:val="00490D69"/>
    <w:rsid w:val="0049108E"/>
    <w:rsid w:val="004912C4"/>
    <w:rsid w:val="00491365"/>
    <w:rsid w:val="004913DF"/>
    <w:rsid w:val="004916C8"/>
    <w:rsid w:val="004918CC"/>
    <w:rsid w:val="00491D44"/>
    <w:rsid w:val="00491DC2"/>
    <w:rsid w:val="00491EE3"/>
    <w:rsid w:val="004923F6"/>
    <w:rsid w:val="00492436"/>
    <w:rsid w:val="004924B8"/>
    <w:rsid w:val="00492ACB"/>
    <w:rsid w:val="00492FD9"/>
    <w:rsid w:val="00492FE6"/>
    <w:rsid w:val="00493221"/>
    <w:rsid w:val="00493561"/>
    <w:rsid w:val="0049357E"/>
    <w:rsid w:val="00493A56"/>
    <w:rsid w:val="004942AB"/>
    <w:rsid w:val="00494400"/>
    <w:rsid w:val="0049503F"/>
    <w:rsid w:val="00495065"/>
    <w:rsid w:val="0049537C"/>
    <w:rsid w:val="00495693"/>
    <w:rsid w:val="00495A57"/>
    <w:rsid w:val="00496510"/>
    <w:rsid w:val="00496A51"/>
    <w:rsid w:val="00496FA9"/>
    <w:rsid w:val="00497121"/>
    <w:rsid w:val="00497172"/>
    <w:rsid w:val="004973BA"/>
    <w:rsid w:val="00497522"/>
    <w:rsid w:val="00497616"/>
    <w:rsid w:val="0049765D"/>
    <w:rsid w:val="00497C41"/>
    <w:rsid w:val="00497FF1"/>
    <w:rsid w:val="004A0076"/>
    <w:rsid w:val="004A01CE"/>
    <w:rsid w:val="004A0BCB"/>
    <w:rsid w:val="004A0D48"/>
    <w:rsid w:val="004A0EF4"/>
    <w:rsid w:val="004A10B7"/>
    <w:rsid w:val="004A1419"/>
    <w:rsid w:val="004A14E1"/>
    <w:rsid w:val="004A1F86"/>
    <w:rsid w:val="004A1FFF"/>
    <w:rsid w:val="004A27A7"/>
    <w:rsid w:val="004A2970"/>
    <w:rsid w:val="004A2A4D"/>
    <w:rsid w:val="004A2B43"/>
    <w:rsid w:val="004A2C01"/>
    <w:rsid w:val="004A30B8"/>
    <w:rsid w:val="004A3504"/>
    <w:rsid w:val="004A37B9"/>
    <w:rsid w:val="004A38EB"/>
    <w:rsid w:val="004A3AFA"/>
    <w:rsid w:val="004A3BBB"/>
    <w:rsid w:val="004A3C9A"/>
    <w:rsid w:val="004A3D3D"/>
    <w:rsid w:val="004A3E77"/>
    <w:rsid w:val="004A4113"/>
    <w:rsid w:val="004A4485"/>
    <w:rsid w:val="004A46D9"/>
    <w:rsid w:val="004A487A"/>
    <w:rsid w:val="004A4B99"/>
    <w:rsid w:val="004A52A4"/>
    <w:rsid w:val="004A59F1"/>
    <w:rsid w:val="004A5AC0"/>
    <w:rsid w:val="004A5CD6"/>
    <w:rsid w:val="004A5D34"/>
    <w:rsid w:val="004A5D6A"/>
    <w:rsid w:val="004A5D73"/>
    <w:rsid w:val="004A5E32"/>
    <w:rsid w:val="004A6A4D"/>
    <w:rsid w:val="004A6EE1"/>
    <w:rsid w:val="004A733F"/>
    <w:rsid w:val="004A7837"/>
    <w:rsid w:val="004A7AE9"/>
    <w:rsid w:val="004A7BCA"/>
    <w:rsid w:val="004A7DB3"/>
    <w:rsid w:val="004B03D8"/>
    <w:rsid w:val="004B04A1"/>
    <w:rsid w:val="004B0D09"/>
    <w:rsid w:val="004B0D6A"/>
    <w:rsid w:val="004B0E3E"/>
    <w:rsid w:val="004B0F57"/>
    <w:rsid w:val="004B1C06"/>
    <w:rsid w:val="004B1DA8"/>
    <w:rsid w:val="004B200F"/>
    <w:rsid w:val="004B226C"/>
    <w:rsid w:val="004B240E"/>
    <w:rsid w:val="004B27D9"/>
    <w:rsid w:val="004B2A93"/>
    <w:rsid w:val="004B2B10"/>
    <w:rsid w:val="004B2FD4"/>
    <w:rsid w:val="004B3087"/>
    <w:rsid w:val="004B30B1"/>
    <w:rsid w:val="004B32D2"/>
    <w:rsid w:val="004B3305"/>
    <w:rsid w:val="004B33C0"/>
    <w:rsid w:val="004B353E"/>
    <w:rsid w:val="004B3550"/>
    <w:rsid w:val="004B384D"/>
    <w:rsid w:val="004B3AD6"/>
    <w:rsid w:val="004B3C1C"/>
    <w:rsid w:val="004B3D51"/>
    <w:rsid w:val="004B3E30"/>
    <w:rsid w:val="004B3EC6"/>
    <w:rsid w:val="004B4AC3"/>
    <w:rsid w:val="004B56DF"/>
    <w:rsid w:val="004B575A"/>
    <w:rsid w:val="004B5A55"/>
    <w:rsid w:val="004B5E28"/>
    <w:rsid w:val="004B6127"/>
    <w:rsid w:val="004B6599"/>
    <w:rsid w:val="004B669D"/>
    <w:rsid w:val="004B692F"/>
    <w:rsid w:val="004B6C19"/>
    <w:rsid w:val="004B6CA5"/>
    <w:rsid w:val="004B6E61"/>
    <w:rsid w:val="004B710A"/>
    <w:rsid w:val="004B7258"/>
    <w:rsid w:val="004B7260"/>
    <w:rsid w:val="004B74BC"/>
    <w:rsid w:val="004B769E"/>
    <w:rsid w:val="004B79C7"/>
    <w:rsid w:val="004B7CC6"/>
    <w:rsid w:val="004C00B3"/>
    <w:rsid w:val="004C0324"/>
    <w:rsid w:val="004C03B4"/>
    <w:rsid w:val="004C03ED"/>
    <w:rsid w:val="004C1066"/>
    <w:rsid w:val="004C10E5"/>
    <w:rsid w:val="004C1504"/>
    <w:rsid w:val="004C1E03"/>
    <w:rsid w:val="004C1E72"/>
    <w:rsid w:val="004C1EE7"/>
    <w:rsid w:val="004C2138"/>
    <w:rsid w:val="004C2508"/>
    <w:rsid w:val="004C2598"/>
    <w:rsid w:val="004C28F9"/>
    <w:rsid w:val="004C2A65"/>
    <w:rsid w:val="004C2AC0"/>
    <w:rsid w:val="004C2BB5"/>
    <w:rsid w:val="004C2E02"/>
    <w:rsid w:val="004C3119"/>
    <w:rsid w:val="004C31B4"/>
    <w:rsid w:val="004C3A76"/>
    <w:rsid w:val="004C3BA7"/>
    <w:rsid w:val="004C3DA1"/>
    <w:rsid w:val="004C3DE5"/>
    <w:rsid w:val="004C3E17"/>
    <w:rsid w:val="004C467F"/>
    <w:rsid w:val="004C4E38"/>
    <w:rsid w:val="004C4F22"/>
    <w:rsid w:val="004C555A"/>
    <w:rsid w:val="004C5B98"/>
    <w:rsid w:val="004C6036"/>
    <w:rsid w:val="004C6080"/>
    <w:rsid w:val="004C635F"/>
    <w:rsid w:val="004C657D"/>
    <w:rsid w:val="004C66FB"/>
    <w:rsid w:val="004C6953"/>
    <w:rsid w:val="004C6A93"/>
    <w:rsid w:val="004C6BA6"/>
    <w:rsid w:val="004C6FB4"/>
    <w:rsid w:val="004C7127"/>
    <w:rsid w:val="004C718E"/>
    <w:rsid w:val="004C7525"/>
    <w:rsid w:val="004C7549"/>
    <w:rsid w:val="004C7869"/>
    <w:rsid w:val="004C7FD8"/>
    <w:rsid w:val="004D000C"/>
    <w:rsid w:val="004D03D0"/>
    <w:rsid w:val="004D044E"/>
    <w:rsid w:val="004D07A8"/>
    <w:rsid w:val="004D07DE"/>
    <w:rsid w:val="004D0AED"/>
    <w:rsid w:val="004D0B6B"/>
    <w:rsid w:val="004D115A"/>
    <w:rsid w:val="004D119C"/>
    <w:rsid w:val="004D1382"/>
    <w:rsid w:val="004D1951"/>
    <w:rsid w:val="004D1E15"/>
    <w:rsid w:val="004D1EDF"/>
    <w:rsid w:val="004D1F91"/>
    <w:rsid w:val="004D26DB"/>
    <w:rsid w:val="004D2B0C"/>
    <w:rsid w:val="004D321D"/>
    <w:rsid w:val="004D346B"/>
    <w:rsid w:val="004D3F04"/>
    <w:rsid w:val="004D4066"/>
    <w:rsid w:val="004D44E4"/>
    <w:rsid w:val="004D4AB3"/>
    <w:rsid w:val="004D4D64"/>
    <w:rsid w:val="004D4DE6"/>
    <w:rsid w:val="004D5077"/>
    <w:rsid w:val="004D5088"/>
    <w:rsid w:val="004D5220"/>
    <w:rsid w:val="004D533D"/>
    <w:rsid w:val="004D5450"/>
    <w:rsid w:val="004D5626"/>
    <w:rsid w:val="004D57EB"/>
    <w:rsid w:val="004D5A5C"/>
    <w:rsid w:val="004D5B9D"/>
    <w:rsid w:val="004D5E2E"/>
    <w:rsid w:val="004D5F0D"/>
    <w:rsid w:val="004D68EA"/>
    <w:rsid w:val="004D6FFD"/>
    <w:rsid w:val="004D7164"/>
    <w:rsid w:val="004D777E"/>
    <w:rsid w:val="004D79A2"/>
    <w:rsid w:val="004D7FC0"/>
    <w:rsid w:val="004E0142"/>
    <w:rsid w:val="004E017F"/>
    <w:rsid w:val="004E034C"/>
    <w:rsid w:val="004E0896"/>
    <w:rsid w:val="004E0CCE"/>
    <w:rsid w:val="004E0E66"/>
    <w:rsid w:val="004E124B"/>
    <w:rsid w:val="004E1261"/>
    <w:rsid w:val="004E1378"/>
    <w:rsid w:val="004E153B"/>
    <w:rsid w:val="004E16D9"/>
    <w:rsid w:val="004E1CA4"/>
    <w:rsid w:val="004E1CCF"/>
    <w:rsid w:val="004E217A"/>
    <w:rsid w:val="004E256C"/>
    <w:rsid w:val="004E26AC"/>
    <w:rsid w:val="004E2827"/>
    <w:rsid w:val="004E3BEF"/>
    <w:rsid w:val="004E43E2"/>
    <w:rsid w:val="004E4678"/>
    <w:rsid w:val="004E4A1D"/>
    <w:rsid w:val="004E4C43"/>
    <w:rsid w:val="004E514E"/>
    <w:rsid w:val="004E5350"/>
    <w:rsid w:val="004E55DC"/>
    <w:rsid w:val="004E60C4"/>
    <w:rsid w:val="004E6405"/>
    <w:rsid w:val="004E6437"/>
    <w:rsid w:val="004E653C"/>
    <w:rsid w:val="004E74B1"/>
    <w:rsid w:val="004E77F5"/>
    <w:rsid w:val="004E78BE"/>
    <w:rsid w:val="004E7A3F"/>
    <w:rsid w:val="004F00A2"/>
    <w:rsid w:val="004F0118"/>
    <w:rsid w:val="004F012F"/>
    <w:rsid w:val="004F0854"/>
    <w:rsid w:val="004F0D0F"/>
    <w:rsid w:val="004F0DA8"/>
    <w:rsid w:val="004F0E5A"/>
    <w:rsid w:val="004F121C"/>
    <w:rsid w:val="004F1382"/>
    <w:rsid w:val="004F1468"/>
    <w:rsid w:val="004F1718"/>
    <w:rsid w:val="004F1A47"/>
    <w:rsid w:val="004F1AEC"/>
    <w:rsid w:val="004F1BC1"/>
    <w:rsid w:val="004F1C13"/>
    <w:rsid w:val="004F1FC6"/>
    <w:rsid w:val="004F2071"/>
    <w:rsid w:val="004F27F3"/>
    <w:rsid w:val="004F2996"/>
    <w:rsid w:val="004F2D60"/>
    <w:rsid w:val="004F3465"/>
    <w:rsid w:val="004F3602"/>
    <w:rsid w:val="004F3A7D"/>
    <w:rsid w:val="004F3BD1"/>
    <w:rsid w:val="004F3F30"/>
    <w:rsid w:val="004F3FB6"/>
    <w:rsid w:val="004F40BC"/>
    <w:rsid w:val="004F4342"/>
    <w:rsid w:val="004F46AA"/>
    <w:rsid w:val="004F4765"/>
    <w:rsid w:val="004F4BB8"/>
    <w:rsid w:val="004F4F08"/>
    <w:rsid w:val="004F5023"/>
    <w:rsid w:val="004F5128"/>
    <w:rsid w:val="004F52BF"/>
    <w:rsid w:val="004F530F"/>
    <w:rsid w:val="004F54E3"/>
    <w:rsid w:val="004F58C7"/>
    <w:rsid w:val="004F5E04"/>
    <w:rsid w:val="004F5E2B"/>
    <w:rsid w:val="004F5F42"/>
    <w:rsid w:val="004F6256"/>
    <w:rsid w:val="004F6729"/>
    <w:rsid w:val="004F6EF9"/>
    <w:rsid w:val="004F734D"/>
    <w:rsid w:val="004F7A25"/>
    <w:rsid w:val="004F7D2C"/>
    <w:rsid w:val="004F7D65"/>
    <w:rsid w:val="00500014"/>
    <w:rsid w:val="0050033B"/>
    <w:rsid w:val="00500562"/>
    <w:rsid w:val="0050056D"/>
    <w:rsid w:val="005007A5"/>
    <w:rsid w:val="0050084A"/>
    <w:rsid w:val="0050095A"/>
    <w:rsid w:val="005009FB"/>
    <w:rsid w:val="00500AFF"/>
    <w:rsid w:val="00500B6A"/>
    <w:rsid w:val="00500B8B"/>
    <w:rsid w:val="00500EA7"/>
    <w:rsid w:val="005010AE"/>
    <w:rsid w:val="0050112F"/>
    <w:rsid w:val="00501CD7"/>
    <w:rsid w:val="00501D25"/>
    <w:rsid w:val="005023CC"/>
    <w:rsid w:val="00502631"/>
    <w:rsid w:val="00502824"/>
    <w:rsid w:val="005028DE"/>
    <w:rsid w:val="00502BCF"/>
    <w:rsid w:val="005040FF"/>
    <w:rsid w:val="00504393"/>
    <w:rsid w:val="00504687"/>
    <w:rsid w:val="00504B80"/>
    <w:rsid w:val="00504DC2"/>
    <w:rsid w:val="005051B5"/>
    <w:rsid w:val="00505388"/>
    <w:rsid w:val="00505440"/>
    <w:rsid w:val="005054A0"/>
    <w:rsid w:val="005055C6"/>
    <w:rsid w:val="005055DD"/>
    <w:rsid w:val="00506BA2"/>
    <w:rsid w:val="00506DCE"/>
    <w:rsid w:val="005071F7"/>
    <w:rsid w:val="00507B70"/>
    <w:rsid w:val="00510087"/>
    <w:rsid w:val="00510911"/>
    <w:rsid w:val="00510AD1"/>
    <w:rsid w:val="00510B89"/>
    <w:rsid w:val="00511713"/>
    <w:rsid w:val="0051171B"/>
    <w:rsid w:val="00511B40"/>
    <w:rsid w:val="00511C75"/>
    <w:rsid w:val="005120A8"/>
    <w:rsid w:val="0051288D"/>
    <w:rsid w:val="00512ADB"/>
    <w:rsid w:val="00512B01"/>
    <w:rsid w:val="00512C17"/>
    <w:rsid w:val="005132D3"/>
    <w:rsid w:val="0051335A"/>
    <w:rsid w:val="005133A9"/>
    <w:rsid w:val="005133E1"/>
    <w:rsid w:val="00513611"/>
    <w:rsid w:val="005136CC"/>
    <w:rsid w:val="00513A4B"/>
    <w:rsid w:val="00513D27"/>
    <w:rsid w:val="00513F99"/>
    <w:rsid w:val="00514209"/>
    <w:rsid w:val="00514643"/>
    <w:rsid w:val="005146DE"/>
    <w:rsid w:val="00514738"/>
    <w:rsid w:val="005148AA"/>
    <w:rsid w:val="00514A03"/>
    <w:rsid w:val="00514AE5"/>
    <w:rsid w:val="00514FE9"/>
    <w:rsid w:val="0051537E"/>
    <w:rsid w:val="005153FF"/>
    <w:rsid w:val="0051575A"/>
    <w:rsid w:val="00515C0B"/>
    <w:rsid w:val="00515F01"/>
    <w:rsid w:val="00515F82"/>
    <w:rsid w:val="0051641C"/>
    <w:rsid w:val="0051644C"/>
    <w:rsid w:val="005168AC"/>
    <w:rsid w:val="00516C55"/>
    <w:rsid w:val="00516F4C"/>
    <w:rsid w:val="00517533"/>
    <w:rsid w:val="005179A9"/>
    <w:rsid w:val="00517F6E"/>
    <w:rsid w:val="00520093"/>
    <w:rsid w:val="00520C69"/>
    <w:rsid w:val="00520D3F"/>
    <w:rsid w:val="00520D94"/>
    <w:rsid w:val="00521019"/>
    <w:rsid w:val="0052119E"/>
    <w:rsid w:val="005211DA"/>
    <w:rsid w:val="005213EC"/>
    <w:rsid w:val="00521560"/>
    <w:rsid w:val="005217B0"/>
    <w:rsid w:val="00521ACC"/>
    <w:rsid w:val="00521EF8"/>
    <w:rsid w:val="00521F39"/>
    <w:rsid w:val="00522668"/>
    <w:rsid w:val="005228AB"/>
    <w:rsid w:val="00522A8A"/>
    <w:rsid w:val="00522FAD"/>
    <w:rsid w:val="005237F9"/>
    <w:rsid w:val="00524258"/>
    <w:rsid w:val="0052437A"/>
    <w:rsid w:val="005249A1"/>
    <w:rsid w:val="00524A84"/>
    <w:rsid w:val="00524F9A"/>
    <w:rsid w:val="005250C8"/>
    <w:rsid w:val="00525BC8"/>
    <w:rsid w:val="00525DC5"/>
    <w:rsid w:val="00525DF1"/>
    <w:rsid w:val="00525EB4"/>
    <w:rsid w:val="00526401"/>
    <w:rsid w:val="005268AC"/>
    <w:rsid w:val="00526B36"/>
    <w:rsid w:val="00526CFD"/>
    <w:rsid w:val="00526F4B"/>
    <w:rsid w:val="00526FDD"/>
    <w:rsid w:val="00527115"/>
    <w:rsid w:val="0052751E"/>
    <w:rsid w:val="005275DE"/>
    <w:rsid w:val="00527DB0"/>
    <w:rsid w:val="00527F78"/>
    <w:rsid w:val="005303FF"/>
    <w:rsid w:val="00530525"/>
    <w:rsid w:val="0053066F"/>
    <w:rsid w:val="00530841"/>
    <w:rsid w:val="00530A1A"/>
    <w:rsid w:val="00530A30"/>
    <w:rsid w:val="00530FD4"/>
    <w:rsid w:val="0053102C"/>
    <w:rsid w:val="00531691"/>
    <w:rsid w:val="005316F2"/>
    <w:rsid w:val="00531727"/>
    <w:rsid w:val="00531758"/>
    <w:rsid w:val="00532479"/>
    <w:rsid w:val="0053247A"/>
    <w:rsid w:val="005325EE"/>
    <w:rsid w:val="00532800"/>
    <w:rsid w:val="005328B6"/>
    <w:rsid w:val="0053293A"/>
    <w:rsid w:val="00532AA8"/>
    <w:rsid w:val="00532C20"/>
    <w:rsid w:val="00532D1B"/>
    <w:rsid w:val="0053320D"/>
    <w:rsid w:val="0053334E"/>
    <w:rsid w:val="00533611"/>
    <w:rsid w:val="00533825"/>
    <w:rsid w:val="005339EA"/>
    <w:rsid w:val="00533C7D"/>
    <w:rsid w:val="0053403E"/>
    <w:rsid w:val="00534274"/>
    <w:rsid w:val="0053428D"/>
    <w:rsid w:val="00534413"/>
    <w:rsid w:val="005344C7"/>
    <w:rsid w:val="00534739"/>
    <w:rsid w:val="005348D0"/>
    <w:rsid w:val="005349B9"/>
    <w:rsid w:val="00534A0A"/>
    <w:rsid w:val="00534AF7"/>
    <w:rsid w:val="00534B15"/>
    <w:rsid w:val="00534BBC"/>
    <w:rsid w:val="00535693"/>
    <w:rsid w:val="005357A3"/>
    <w:rsid w:val="00535880"/>
    <w:rsid w:val="005360EF"/>
    <w:rsid w:val="00536171"/>
    <w:rsid w:val="00536476"/>
    <w:rsid w:val="0053655B"/>
    <w:rsid w:val="0053659B"/>
    <w:rsid w:val="005365AE"/>
    <w:rsid w:val="00536777"/>
    <w:rsid w:val="0053680E"/>
    <w:rsid w:val="00536B5F"/>
    <w:rsid w:val="00536D20"/>
    <w:rsid w:val="00536E51"/>
    <w:rsid w:val="005379E0"/>
    <w:rsid w:val="00540C51"/>
    <w:rsid w:val="00541419"/>
    <w:rsid w:val="00541E9D"/>
    <w:rsid w:val="00541F99"/>
    <w:rsid w:val="0054214E"/>
    <w:rsid w:val="00542154"/>
    <w:rsid w:val="00542274"/>
    <w:rsid w:val="00542958"/>
    <w:rsid w:val="00542B85"/>
    <w:rsid w:val="00543469"/>
    <w:rsid w:val="00543582"/>
    <w:rsid w:val="00543967"/>
    <w:rsid w:val="00543BD8"/>
    <w:rsid w:val="00544006"/>
    <w:rsid w:val="005441F2"/>
    <w:rsid w:val="0054423A"/>
    <w:rsid w:val="00544249"/>
    <w:rsid w:val="0054443A"/>
    <w:rsid w:val="005447A7"/>
    <w:rsid w:val="00544919"/>
    <w:rsid w:val="0054494C"/>
    <w:rsid w:val="00544B3D"/>
    <w:rsid w:val="00544B53"/>
    <w:rsid w:val="00544BA5"/>
    <w:rsid w:val="00545141"/>
    <w:rsid w:val="005451BE"/>
    <w:rsid w:val="0054524F"/>
    <w:rsid w:val="005462AF"/>
    <w:rsid w:val="005463AD"/>
    <w:rsid w:val="0054658E"/>
    <w:rsid w:val="005465AD"/>
    <w:rsid w:val="00547374"/>
    <w:rsid w:val="0054795A"/>
    <w:rsid w:val="0055002E"/>
    <w:rsid w:val="0055031E"/>
    <w:rsid w:val="00550467"/>
    <w:rsid w:val="00550A62"/>
    <w:rsid w:val="00550AEB"/>
    <w:rsid w:val="00550D29"/>
    <w:rsid w:val="00550E94"/>
    <w:rsid w:val="00550F0E"/>
    <w:rsid w:val="0055106E"/>
    <w:rsid w:val="0055135B"/>
    <w:rsid w:val="00551482"/>
    <w:rsid w:val="00551724"/>
    <w:rsid w:val="0055177C"/>
    <w:rsid w:val="00551C4D"/>
    <w:rsid w:val="00551EAD"/>
    <w:rsid w:val="00551F3A"/>
    <w:rsid w:val="00551F53"/>
    <w:rsid w:val="0055227B"/>
    <w:rsid w:val="00552380"/>
    <w:rsid w:val="005523C7"/>
    <w:rsid w:val="0055265F"/>
    <w:rsid w:val="00552DB9"/>
    <w:rsid w:val="005536E8"/>
    <w:rsid w:val="00553CB1"/>
    <w:rsid w:val="00553D34"/>
    <w:rsid w:val="00554443"/>
    <w:rsid w:val="00554BC1"/>
    <w:rsid w:val="00554CBD"/>
    <w:rsid w:val="00555043"/>
    <w:rsid w:val="0055507F"/>
    <w:rsid w:val="005550B9"/>
    <w:rsid w:val="00555133"/>
    <w:rsid w:val="005556CF"/>
    <w:rsid w:val="00555746"/>
    <w:rsid w:val="00555943"/>
    <w:rsid w:val="00555A10"/>
    <w:rsid w:val="00555D1B"/>
    <w:rsid w:val="00556222"/>
    <w:rsid w:val="0055629B"/>
    <w:rsid w:val="00556422"/>
    <w:rsid w:val="005565F5"/>
    <w:rsid w:val="00556835"/>
    <w:rsid w:val="00556F14"/>
    <w:rsid w:val="00556F1B"/>
    <w:rsid w:val="005571EF"/>
    <w:rsid w:val="0055768E"/>
    <w:rsid w:val="00557CA4"/>
    <w:rsid w:val="00557D6A"/>
    <w:rsid w:val="00557F5D"/>
    <w:rsid w:val="0056025C"/>
    <w:rsid w:val="00560AB5"/>
    <w:rsid w:val="00561158"/>
    <w:rsid w:val="0056155E"/>
    <w:rsid w:val="005616CD"/>
    <w:rsid w:val="0056263E"/>
    <w:rsid w:val="00562904"/>
    <w:rsid w:val="00562A21"/>
    <w:rsid w:val="005631BA"/>
    <w:rsid w:val="005632E2"/>
    <w:rsid w:val="00563422"/>
    <w:rsid w:val="005641F8"/>
    <w:rsid w:val="00564B86"/>
    <w:rsid w:val="00565033"/>
    <w:rsid w:val="0056554C"/>
    <w:rsid w:val="0056554E"/>
    <w:rsid w:val="0056585C"/>
    <w:rsid w:val="005658EE"/>
    <w:rsid w:val="0056617C"/>
    <w:rsid w:val="0056640F"/>
    <w:rsid w:val="00566525"/>
    <w:rsid w:val="00566BC0"/>
    <w:rsid w:val="0056700D"/>
    <w:rsid w:val="0056706E"/>
    <w:rsid w:val="005672BB"/>
    <w:rsid w:val="005674D6"/>
    <w:rsid w:val="0056750A"/>
    <w:rsid w:val="0056781C"/>
    <w:rsid w:val="00567D7B"/>
    <w:rsid w:val="005703B5"/>
    <w:rsid w:val="00570C18"/>
    <w:rsid w:val="00570FE3"/>
    <w:rsid w:val="0057110B"/>
    <w:rsid w:val="005716B0"/>
    <w:rsid w:val="00571704"/>
    <w:rsid w:val="00571D62"/>
    <w:rsid w:val="00572653"/>
    <w:rsid w:val="0057292B"/>
    <w:rsid w:val="00572A70"/>
    <w:rsid w:val="00572C13"/>
    <w:rsid w:val="005738DD"/>
    <w:rsid w:val="00573DE5"/>
    <w:rsid w:val="005747F3"/>
    <w:rsid w:val="00574D9B"/>
    <w:rsid w:val="00575021"/>
    <w:rsid w:val="0057534D"/>
    <w:rsid w:val="00575541"/>
    <w:rsid w:val="0057585E"/>
    <w:rsid w:val="005759B1"/>
    <w:rsid w:val="00576A30"/>
    <w:rsid w:val="00576EC4"/>
    <w:rsid w:val="00576FCE"/>
    <w:rsid w:val="0057758F"/>
    <w:rsid w:val="0057759B"/>
    <w:rsid w:val="00577694"/>
    <w:rsid w:val="00577810"/>
    <w:rsid w:val="00577864"/>
    <w:rsid w:val="0057794A"/>
    <w:rsid w:val="005779B0"/>
    <w:rsid w:val="00580126"/>
    <w:rsid w:val="00580C5D"/>
    <w:rsid w:val="00580F4A"/>
    <w:rsid w:val="00581871"/>
    <w:rsid w:val="005819DB"/>
    <w:rsid w:val="00581B28"/>
    <w:rsid w:val="00581B65"/>
    <w:rsid w:val="00581CB3"/>
    <w:rsid w:val="00581CDE"/>
    <w:rsid w:val="00581EEA"/>
    <w:rsid w:val="005822F9"/>
    <w:rsid w:val="00582433"/>
    <w:rsid w:val="0058251D"/>
    <w:rsid w:val="00582905"/>
    <w:rsid w:val="005829F3"/>
    <w:rsid w:val="00582B0D"/>
    <w:rsid w:val="00582B92"/>
    <w:rsid w:val="00583030"/>
    <w:rsid w:val="005832E8"/>
    <w:rsid w:val="00583585"/>
    <w:rsid w:val="00583757"/>
    <w:rsid w:val="00583A5E"/>
    <w:rsid w:val="00583A83"/>
    <w:rsid w:val="00583DCF"/>
    <w:rsid w:val="00583E90"/>
    <w:rsid w:val="005846A6"/>
    <w:rsid w:val="005847E9"/>
    <w:rsid w:val="0058538C"/>
    <w:rsid w:val="005854D6"/>
    <w:rsid w:val="00585552"/>
    <w:rsid w:val="0058582B"/>
    <w:rsid w:val="005858A7"/>
    <w:rsid w:val="00585CCF"/>
    <w:rsid w:val="00585D1B"/>
    <w:rsid w:val="00586FEC"/>
    <w:rsid w:val="005874B7"/>
    <w:rsid w:val="005875A9"/>
    <w:rsid w:val="0058773E"/>
    <w:rsid w:val="00587A59"/>
    <w:rsid w:val="00587E54"/>
    <w:rsid w:val="00587F1E"/>
    <w:rsid w:val="00590616"/>
    <w:rsid w:val="0059094C"/>
    <w:rsid w:val="00590962"/>
    <w:rsid w:val="005909D6"/>
    <w:rsid w:val="00591198"/>
    <w:rsid w:val="005915BB"/>
    <w:rsid w:val="005915F0"/>
    <w:rsid w:val="00591A6B"/>
    <w:rsid w:val="00592093"/>
    <w:rsid w:val="00592305"/>
    <w:rsid w:val="00592622"/>
    <w:rsid w:val="005928A1"/>
    <w:rsid w:val="00593613"/>
    <w:rsid w:val="005938A3"/>
    <w:rsid w:val="005938FA"/>
    <w:rsid w:val="00593AD9"/>
    <w:rsid w:val="00593D80"/>
    <w:rsid w:val="00593E34"/>
    <w:rsid w:val="005940DC"/>
    <w:rsid w:val="0059457E"/>
    <w:rsid w:val="00594B34"/>
    <w:rsid w:val="00594E3C"/>
    <w:rsid w:val="00594FD7"/>
    <w:rsid w:val="0059533C"/>
    <w:rsid w:val="005953EE"/>
    <w:rsid w:val="005954B2"/>
    <w:rsid w:val="005955C6"/>
    <w:rsid w:val="00595E4E"/>
    <w:rsid w:val="00596267"/>
    <w:rsid w:val="0059630E"/>
    <w:rsid w:val="00596412"/>
    <w:rsid w:val="00596EB0"/>
    <w:rsid w:val="0059712E"/>
    <w:rsid w:val="005974EC"/>
    <w:rsid w:val="005978F1"/>
    <w:rsid w:val="00597DCA"/>
    <w:rsid w:val="00597DDB"/>
    <w:rsid w:val="005A041C"/>
    <w:rsid w:val="005A04E2"/>
    <w:rsid w:val="005A06F0"/>
    <w:rsid w:val="005A0CE2"/>
    <w:rsid w:val="005A11FF"/>
    <w:rsid w:val="005A1403"/>
    <w:rsid w:val="005A1486"/>
    <w:rsid w:val="005A1677"/>
    <w:rsid w:val="005A16CF"/>
    <w:rsid w:val="005A19B0"/>
    <w:rsid w:val="005A1A0E"/>
    <w:rsid w:val="005A1BB9"/>
    <w:rsid w:val="005A1D33"/>
    <w:rsid w:val="005A1D34"/>
    <w:rsid w:val="005A1F4E"/>
    <w:rsid w:val="005A2286"/>
    <w:rsid w:val="005A2653"/>
    <w:rsid w:val="005A27CB"/>
    <w:rsid w:val="005A2812"/>
    <w:rsid w:val="005A28BD"/>
    <w:rsid w:val="005A2ABB"/>
    <w:rsid w:val="005A2DAC"/>
    <w:rsid w:val="005A2F6B"/>
    <w:rsid w:val="005A33B5"/>
    <w:rsid w:val="005A3426"/>
    <w:rsid w:val="005A3CBF"/>
    <w:rsid w:val="005A3D7C"/>
    <w:rsid w:val="005A3DAD"/>
    <w:rsid w:val="005A3E49"/>
    <w:rsid w:val="005A4213"/>
    <w:rsid w:val="005A4739"/>
    <w:rsid w:val="005A4968"/>
    <w:rsid w:val="005A49AD"/>
    <w:rsid w:val="005A506F"/>
    <w:rsid w:val="005A52F2"/>
    <w:rsid w:val="005A6432"/>
    <w:rsid w:val="005A658C"/>
    <w:rsid w:val="005A6B71"/>
    <w:rsid w:val="005A6CC1"/>
    <w:rsid w:val="005A6E97"/>
    <w:rsid w:val="005A722C"/>
    <w:rsid w:val="005A7549"/>
    <w:rsid w:val="005A76DD"/>
    <w:rsid w:val="005B0697"/>
    <w:rsid w:val="005B0EA9"/>
    <w:rsid w:val="005B0EC2"/>
    <w:rsid w:val="005B1880"/>
    <w:rsid w:val="005B1D7B"/>
    <w:rsid w:val="005B22D6"/>
    <w:rsid w:val="005B2563"/>
    <w:rsid w:val="005B2E18"/>
    <w:rsid w:val="005B2F5A"/>
    <w:rsid w:val="005B327F"/>
    <w:rsid w:val="005B3433"/>
    <w:rsid w:val="005B3945"/>
    <w:rsid w:val="005B3AE6"/>
    <w:rsid w:val="005B3F28"/>
    <w:rsid w:val="005B3FA4"/>
    <w:rsid w:val="005B4069"/>
    <w:rsid w:val="005B47E3"/>
    <w:rsid w:val="005B5045"/>
    <w:rsid w:val="005B692B"/>
    <w:rsid w:val="005B6A62"/>
    <w:rsid w:val="005B6DA9"/>
    <w:rsid w:val="005B7C37"/>
    <w:rsid w:val="005B7F0B"/>
    <w:rsid w:val="005C0110"/>
    <w:rsid w:val="005C039A"/>
    <w:rsid w:val="005C0496"/>
    <w:rsid w:val="005C082D"/>
    <w:rsid w:val="005C0F21"/>
    <w:rsid w:val="005C1312"/>
    <w:rsid w:val="005C1325"/>
    <w:rsid w:val="005C16D0"/>
    <w:rsid w:val="005C17D4"/>
    <w:rsid w:val="005C1819"/>
    <w:rsid w:val="005C1891"/>
    <w:rsid w:val="005C1ED0"/>
    <w:rsid w:val="005C2582"/>
    <w:rsid w:val="005C292C"/>
    <w:rsid w:val="005C2AFB"/>
    <w:rsid w:val="005C2E33"/>
    <w:rsid w:val="005C322C"/>
    <w:rsid w:val="005C39A9"/>
    <w:rsid w:val="005C3C26"/>
    <w:rsid w:val="005C3C3F"/>
    <w:rsid w:val="005C3D51"/>
    <w:rsid w:val="005C3D9F"/>
    <w:rsid w:val="005C3EA2"/>
    <w:rsid w:val="005C3F93"/>
    <w:rsid w:val="005C474C"/>
    <w:rsid w:val="005C48FE"/>
    <w:rsid w:val="005C4D60"/>
    <w:rsid w:val="005C502C"/>
    <w:rsid w:val="005C5148"/>
    <w:rsid w:val="005C5DD2"/>
    <w:rsid w:val="005C60E1"/>
    <w:rsid w:val="005C637E"/>
    <w:rsid w:val="005C6B6B"/>
    <w:rsid w:val="005C6C59"/>
    <w:rsid w:val="005C7400"/>
    <w:rsid w:val="005C756B"/>
    <w:rsid w:val="005C7A8F"/>
    <w:rsid w:val="005D0227"/>
    <w:rsid w:val="005D02CA"/>
    <w:rsid w:val="005D0930"/>
    <w:rsid w:val="005D1485"/>
    <w:rsid w:val="005D1517"/>
    <w:rsid w:val="005D186C"/>
    <w:rsid w:val="005D1C3A"/>
    <w:rsid w:val="005D1DC2"/>
    <w:rsid w:val="005D1DDC"/>
    <w:rsid w:val="005D2232"/>
    <w:rsid w:val="005D2571"/>
    <w:rsid w:val="005D25FD"/>
    <w:rsid w:val="005D27BC"/>
    <w:rsid w:val="005D2D8D"/>
    <w:rsid w:val="005D2EF9"/>
    <w:rsid w:val="005D40C4"/>
    <w:rsid w:val="005D5129"/>
    <w:rsid w:val="005D54EF"/>
    <w:rsid w:val="005D6114"/>
    <w:rsid w:val="005D6272"/>
    <w:rsid w:val="005D6660"/>
    <w:rsid w:val="005D6724"/>
    <w:rsid w:val="005D6857"/>
    <w:rsid w:val="005D689F"/>
    <w:rsid w:val="005D6BD0"/>
    <w:rsid w:val="005D6DE1"/>
    <w:rsid w:val="005D6E2E"/>
    <w:rsid w:val="005D7788"/>
    <w:rsid w:val="005D7902"/>
    <w:rsid w:val="005E029F"/>
    <w:rsid w:val="005E035B"/>
    <w:rsid w:val="005E055E"/>
    <w:rsid w:val="005E0846"/>
    <w:rsid w:val="005E08E4"/>
    <w:rsid w:val="005E0A0C"/>
    <w:rsid w:val="005E0D5C"/>
    <w:rsid w:val="005E0FDE"/>
    <w:rsid w:val="005E128D"/>
    <w:rsid w:val="005E1492"/>
    <w:rsid w:val="005E1A1C"/>
    <w:rsid w:val="005E1C05"/>
    <w:rsid w:val="005E2033"/>
    <w:rsid w:val="005E2364"/>
    <w:rsid w:val="005E2403"/>
    <w:rsid w:val="005E25B9"/>
    <w:rsid w:val="005E25E3"/>
    <w:rsid w:val="005E27F9"/>
    <w:rsid w:val="005E320B"/>
    <w:rsid w:val="005E35C1"/>
    <w:rsid w:val="005E3785"/>
    <w:rsid w:val="005E38B7"/>
    <w:rsid w:val="005E3A7A"/>
    <w:rsid w:val="005E3AD6"/>
    <w:rsid w:val="005E3D2E"/>
    <w:rsid w:val="005E3FB9"/>
    <w:rsid w:val="005E431F"/>
    <w:rsid w:val="005E45E5"/>
    <w:rsid w:val="005E49AA"/>
    <w:rsid w:val="005E4C34"/>
    <w:rsid w:val="005E50DC"/>
    <w:rsid w:val="005E54A3"/>
    <w:rsid w:val="005E57E4"/>
    <w:rsid w:val="005E61A6"/>
    <w:rsid w:val="005E69AF"/>
    <w:rsid w:val="005E6AFD"/>
    <w:rsid w:val="005E6C7A"/>
    <w:rsid w:val="005E7298"/>
    <w:rsid w:val="005E72BE"/>
    <w:rsid w:val="005E759D"/>
    <w:rsid w:val="005E7708"/>
    <w:rsid w:val="005E7D4D"/>
    <w:rsid w:val="005E7FF4"/>
    <w:rsid w:val="005F02E9"/>
    <w:rsid w:val="005F053C"/>
    <w:rsid w:val="005F07DC"/>
    <w:rsid w:val="005F0BB7"/>
    <w:rsid w:val="005F0E82"/>
    <w:rsid w:val="005F133A"/>
    <w:rsid w:val="005F1A36"/>
    <w:rsid w:val="005F1B8A"/>
    <w:rsid w:val="005F1C3B"/>
    <w:rsid w:val="005F2071"/>
    <w:rsid w:val="005F2CFB"/>
    <w:rsid w:val="005F2EC3"/>
    <w:rsid w:val="005F2F0E"/>
    <w:rsid w:val="005F3F62"/>
    <w:rsid w:val="005F436C"/>
    <w:rsid w:val="005F4693"/>
    <w:rsid w:val="005F4A17"/>
    <w:rsid w:val="005F4E62"/>
    <w:rsid w:val="005F5247"/>
    <w:rsid w:val="005F633E"/>
    <w:rsid w:val="005F65EC"/>
    <w:rsid w:val="005F6624"/>
    <w:rsid w:val="005F715B"/>
    <w:rsid w:val="005F75ED"/>
    <w:rsid w:val="005F79F4"/>
    <w:rsid w:val="005F7AFA"/>
    <w:rsid w:val="005F7D85"/>
    <w:rsid w:val="005F7E60"/>
    <w:rsid w:val="006001D8"/>
    <w:rsid w:val="00600798"/>
    <w:rsid w:val="00601021"/>
    <w:rsid w:val="00601512"/>
    <w:rsid w:val="00601658"/>
    <w:rsid w:val="0060197A"/>
    <w:rsid w:val="00601CA4"/>
    <w:rsid w:val="00601DBB"/>
    <w:rsid w:val="00601DE8"/>
    <w:rsid w:val="00601DF5"/>
    <w:rsid w:val="006021B8"/>
    <w:rsid w:val="0060270D"/>
    <w:rsid w:val="00602918"/>
    <w:rsid w:val="006029A6"/>
    <w:rsid w:val="00602BB0"/>
    <w:rsid w:val="00602C4C"/>
    <w:rsid w:val="00603309"/>
    <w:rsid w:val="0060335D"/>
    <w:rsid w:val="00604121"/>
    <w:rsid w:val="00604262"/>
    <w:rsid w:val="0060426C"/>
    <w:rsid w:val="006043C4"/>
    <w:rsid w:val="00604754"/>
    <w:rsid w:val="0060480D"/>
    <w:rsid w:val="00604C87"/>
    <w:rsid w:val="00604E00"/>
    <w:rsid w:val="00604E49"/>
    <w:rsid w:val="006054CF"/>
    <w:rsid w:val="00605574"/>
    <w:rsid w:val="0060579B"/>
    <w:rsid w:val="006057CE"/>
    <w:rsid w:val="00605995"/>
    <w:rsid w:val="00605E19"/>
    <w:rsid w:val="00606162"/>
    <w:rsid w:val="00606ABC"/>
    <w:rsid w:val="006077F4"/>
    <w:rsid w:val="00607851"/>
    <w:rsid w:val="00610093"/>
    <w:rsid w:val="006100B7"/>
    <w:rsid w:val="006103A2"/>
    <w:rsid w:val="006106B9"/>
    <w:rsid w:val="006106D1"/>
    <w:rsid w:val="00610A5A"/>
    <w:rsid w:val="00610BC9"/>
    <w:rsid w:val="00610E2B"/>
    <w:rsid w:val="00610F0F"/>
    <w:rsid w:val="00611129"/>
    <w:rsid w:val="00611311"/>
    <w:rsid w:val="0061137A"/>
    <w:rsid w:val="0061137B"/>
    <w:rsid w:val="006114E8"/>
    <w:rsid w:val="00611B4D"/>
    <w:rsid w:val="00611D2F"/>
    <w:rsid w:val="00611F87"/>
    <w:rsid w:val="00612691"/>
    <w:rsid w:val="00612929"/>
    <w:rsid w:val="00612B61"/>
    <w:rsid w:val="00612FEE"/>
    <w:rsid w:val="0061313C"/>
    <w:rsid w:val="00613438"/>
    <w:rsid w:val="006134D7"/>
    <w:rsid w:val="00613500"/>
    <w:rsid w:val="0061385C"/>
    <w:rsid w:val="00613897"/>
    <w:rsid w:val="00613922"/>
    <w:rsid w:val="00613BAB"/>
    <w:rsid w:val="00614002"/>
    <w:rsid w:val="00614343"/>
    <w:rsid w:val="006145CC"/>
    <w:rsid w:val="00614668"/>
    <w:rsid w:val="00614736"/>
    <w:rsid w:val="00614FF8"/>
    <w:rsid w:val="006153CC"/>
    <w:rsid w:val="00615A12"/>
    <w:rsid w:val="00615A62"/>
    <w:rsid w:val="006170E5"/>
    <w:rsid w:val="00617288"/>
    <w:rsid w:val="006175F4"/>
    <w:rsid w:val="0061762A"/>
    <w:rsid w:val="00617B0E"/>
    <w:rsid w:val="00617C4F"/>
    <w:rsid w:val="00620252"/>
    <w:rsid w:val="00620260"/>
    <w:rsid w:val="00620381"/>
    <w:rsid w:val="0062039F"/>
    <w:rsid w:val="00620770"/>
    <w:rsid w:val="00620FD2"/>
    <w:rsid w:val="00620FFC"/>
    <w:rsid w:val="00621117"/>
    <w:rsid w:val="0062123B"/>
    <w:rsid w:val="0062187B"/>
    <w:rsid w:val="00621CD9"/>
    <w:rsid w:val="00621D83"/>
    <w:rsid w:val="00622266"/>
    <w:rsid w:val="006226EB"/>
    <w:rsid w:val="00622769"/>
    <w:rsid w:val="006227FA"/>
    <w:rsid w:val="00622978"/>
    <w:rsid w:val="00622A53"/>
    <w:rsid w:val="00622D9A"/>
    <w:rsid w:val="0062306E"/>
    <w:rsid w:val="00623476"/>
    <w:rsid w:val="00623821"/>
    <w:rsid w:val="00623BDA"/>
    <w:rsid w:val="006240CF"/>
    <w:rsid w:val="006240EB"/>
    <w:rsid w:val="00624395"/>
    <w:rsid w:val="006243A0"/>
    <w:rsid w:val="006244C2"/>
    <w:rsid w:val="00624554"/>
    <w:rsid w:val="00624709"/>
    <w:rsid w:val="00624928"/>
    <w:rsid w:val="00624942"/>
    <w:rsid w:val="00624A9D"/>
    <w:rsid w:val="00624C95"/>
    <w:rsid w:val="00624CD5"/>
    <w:rsid w:val="00624E0F"/>
    <w:rsid w:val="0062508E"/>
    <w:rsid w:val="00625309"/>
    <w:rsid w:val="006253E7"/>
    <w:rsid w:val="00625990"/>
    <w:rsid w:val="00625B9B"/>
    <w:rsid w:val="006261E3"/>
    <w:rsid w:val="00626566"/>
    <w:rsid w:val="00626B43"/>
    <w:rsid w:val="00627358"/>
    <w:rsid w:val="00627620"/>
    <w:rsid w:val="00627706"/>
    <w:rsid w:val="00630069"/>
    <w:rsid w:val="006300E8"/>
    <w:rsid w:val="0063039A"/>
    <w:rsid w:val="006305A3"/>
    <w:rsid w:val="00630AF7"/>
    <w:rsid w:val="006313DC"/>
    <w:rsid w:val="006313E6"/>
    <w:rsid w:val="00631726"/>
    <w:rsid w:val="006319B9"/>
    <w:rsid w:val="00632010"/>
    <w:rsid w:val="00632147"/>
    <w:rsid w:val="006322D3"/>
    <w:rsid w:val="00632403"/>
    <w:rsid w:val="006326B0"/>
    <w:rsid w:val="006326B8"/>
    <w:rsid w:val="00633245"/>
    <w:rsid w:val="00634057"/>
    <w:rsid w:val="006344AD"/>
    <w:rsid w:val="00634935"/>
    <w:rsid w:val="00634938"/>
    <w:rsid w:val="00634DDF"/>
    <w:rsid w:val="00634ECC"/>
    <w:rsid w:val="0063504D"/>
    <w:rsid w:val="0063506B"/>
    <w:rsid w:val="00635211"/>
    <w:rsid w:val="006352EA"/>
    <w:rsid w:val="0063556C"/>
    <w:rsid w:val="00635667"/>
    <w:rsid w:val="0063566B"/>
    <w:rsid w:val="0063567C"/>
    <w:rsid w:val="00635C48"/>
    <w:rsid w:val="006364D7"/>
    <w:rsid w:val="00636542"/>
    <w:rsid w:val="00636A5D"/>
    <w:rsid w:val="00636AE1"/>
    <w:rsid w:val="00636B7F"/>
    <w:rsid w:val="00636CFB"/>
    <w:rsid w:val="00637110"/>
    <w:rsid w:val="00637251"/>
    <w:rsid w:val="0063744A"/>
    <w:rsid w:val="006375A6"/>
    <w:rsid w:val="00637A4B"/>
    <w:rsid w:val="00637AEB"/>
    <w:rsid w:val="00637FC6"/>
    <w:rsid w:val="00641358"/>
    <w:rsid w:val="006413B5"/>
    <w:rsid w:val="00641DF5"/>
    <w:rsid w:val="006427E1"/>
    <w:rsid w:val="00642A90"/>
    <w:rsid w:val="00642C9C"/>
    <w:rsid w:val="00642D75"/>
    <w:rsid w:val="006437BE"/>
    <w:rsid w:val="00643815"/>
    <w:rsid w:val="0064387B"/>
    <w:rsid w:val="00643B7D"/>
    <w:rsid w:val="00643C34"/>
    <w:rsid w:val="00643DAE"/>
    <w:rsid w:val="0064470F"/>
    <w:rsid w:val="00644893"/>
    <w:rsid w:val="006449B6"/>
    <w:rsid w:val="00644CF5"/>
    <w:rsid w:val="00644D33"/>
    <w:rsid w:val="006456CB"/>
    <w:rsid w:val="00645874"/>
    <w:rsid w:val="00645A35"/>
    <w:rsid w:val="00645B6B"/>
    <w:rsid w:val="00645EAB"/>
    <w:rsid w:val="00646158"/>
    <w:rsid w:val="0064617D"/>
    <w:rsid w:val="0064627D"/>
    <w:rsid w:val="00646707"/>
    <w:rsid w:val="0064672A"/>
    <w:rsid w:val="00646874"/>
    <w:rsid w:val="00646E12"/>
    <w:rsid w:val="0064742E"/>
    <w:rsid w:val="006478EF"/>
    <w:rsid w:val="00647CF9"/>
    <w:rsid w:val="006500BD"/>
    <w:rsid w:val="00650B70"/>
    <w:rsid w:val="00650CCB"/>
    <w:rsid w:val="00650DFE"/>
    <w:rsid w:val="00650E35"/>
    <w:rsid w:val="0065111A"/>
    <w:rsid w:val="006513C3"/>
    <w:rsid w:val="0065146A"/>
    <w:rsid w:val="006517B1"/>
    <w:rsid w:val="00651C40"/>
    <w:rsid w:val="00651C53"/>
    <w:rsid w:val="00651EAF"/>
    <w:rsid w:val="00651FC4"/>
    <w:rsid w:val="006522DA"/>
    <w:rsid w:val="006524FC"/>
    <w:rsid w:val="00652EA6"/>
    <w:rsid w:val="006533E6"/>
    <w:rsid w:val="0065356E"/>
    <w:rsid w:val="00653CC9"/>
    <w:rsid w:val="00653E13"/>
    <w:rsid w:val="0065409C"/>
    <w:rsid w:val="00654212"/>
    <w:rsid w:val="00654384"/>
    <w:rsid w:val="00654B01"/>
    <w:rsid w:val="00654C2A"/>
    <w:rsid w:val="00654CC0"/>
    <w:rsid w:val="00654DF5"/>
    <w:rsid w:val="00654E67"/>
    <w:rsid w:val="00655052"/>
    <w:rsid w:val="0065526F"/>
    <w:rsid w:val="00655685"/>
    <w:rsid w:val="0065584F"/>
    <w:rsid w:val="00655E91"/>
    <w:rsid w:val="00656BE5"/>
    <w:rsid w:val="00656D13"/>
    <w:rsid w:val="00656DCC"/>
    <w:rsid w:val="00657024"/>
    <w:rsid w:val="006570AD"/>
    <w:rsid w:val="0065737D"/>
    <w:rsid w:val="00657547"/>
    <w:rsid w:val="006575E7"/>
    <w:rsid w:val="006576A3"/>
    <w:rsid w:val="00657A05"/>
    <w:rsid w:val="00657C32"/>
    <w:rsid w:val="00657DD4"/>
    <w:rsid w:val="00660287"/>
    <w:rsid w:val="00660297"/>
    <w:rsid w:val="006604BB"/>
    <w:rsid w:val="0066089C"/>
    <w:rsid w:val="00660A85"/>
    <w:rsid w:val="00660BF8"/>
    <w:rsid w:val="00660CC1"/>
    <w:rsid w:val="00661026"/>
    <w:rsid w:val="006612DF"/>
    <w:rsid w:val="0066136A"/>
    <w:rsid w:val="00661545"/>
    <w:rsid w:val="00661C8B"/>
    <w:rsid w:val="00662154"/>
    <w:rsid w:val="00662429"/>
    <w:rsid w:val="006624FA"/>
    <w:rsid w:val="0066289B"/>
    <w:rsid w:val="006632FA"/>
    <w:rsid w:val="006633EA"/>
    <w:rsid w:val="006638F4"/>
    <w:rsid w:val="006638FE"/>
    <w:rsid w:val="00663DEA"/>
    <w:rsid w:val="00663F65"/>
    <w:rsid w:val="006641E4"/>
    <w:rsid w:val="00664396"/>
    <w:rsid w:val="0066469C"/>
    <w:rsid w:val="006650D4"/>
    <w:rsid w:val="006653E6"/>
    <w:rsid w:val="00665563"/>
    <w:rsid w:val="006655A3"/>
    <w:rsid w:val="0066592A"/>
    <w:rsid w:val="00665B08"/>
    <w:rsid w:val="00665E59"/>
    <w:rsid w:val="006660BC"/>
    <w:rsid w:val="00666266"/>
    <w:rsid w:val="00666444"/>
    <w:rsid w:val="00666693"/>
    <w:rsid w:val="00666696"/>
    <w:rsid w:val="00666B0E"/>
    <w:rsid w:val="00666B46"/>
    <w:rsid w:val="00667703"/>
    <w:rsid w:val="006701EF"/>
    <w:rsid w:val="0067028F"/>
    <w:rsid w:val="00670618"/>
    <w:rsid w:val="0067072E"/>
    <w:rsid w:val="00671275"/>
    <w:rsid w:val="0067139A"/>
    <w:rsid w:val="006714BB"/>
    <w:rsid w:val="00671877"/>
    <w:rsid w:val="00671B1D"/>
    <w:rsid w:val="00671EE9"/>
    <w:rsid w:val="00671F78"/>
    <w:rsid w:val="006721FC"/>
    <w:rsid w:val="00672245"/>
    <w:rsid w:val="006722A2"/>
    <w:rsid w:val="00672302"/>
    <w:rsid w:val="00672418"/>
    <w:rsid w:val="0067274A"/>
    <w:rsid w:val="00672B43"/>
    <w:rsid w:val="00672EEC"/>
    <w:rsid w:val="006732D7"/>
    <w:rsid w:val="00673B9D"/>
    <w:rsid w:val="0067465C"/>
    <w:rsid w:val="006746C1"/>
    <w:rsid w:val="006749CF"/>
    <w:rsid w:val="00674A7B"/>
    <w:rsid w:val="00674E65"/>
    <w:rsid w:val="006757DF"/>
    <w:rsid w:val="00675856"/>
    <w:rsid w:val="00675F74"/>
    <w:rsid w:val="00676A6F"/>
    <w:rsid w:val="00676C67"/>
    <w:rsid w:val="006770BA"/>
    <w:rsid w:val="006770FE"/>
    <w:rsid w:val="00677A60"/>
    <w:rsid w:val="00680EB5"/>
    <w:rsid w:val="00680FD5"/>
    <w:rsid w:val="0068105D"/>
    <w:rsid w:val="006813C1"/>
    <w:rsid w:val="00681568"/>
    <w:rsid w:val="006817D2"/>
    <w:rsid w:val="00681ABE"/>
    <w:rsid w:val="00681D69"/>
    <w:rsid w:val="00681F3A"/>
    <w:rsid w:val="006821D4"/>
    <w:rsid w:val="00682233"/>
    <w:rsid w:val="0068285C"/>
    <w:rsid w:val="0068289D"/>
    <w:rsid w:val="006829B7"/>
    <w:rsid w:val="00682A5E"/>
    <w:rsid w:val="006830B4"/>
    <w:rsid w:val="00683121"/>
    <w:rsid w:val="00683914"/>
    <w:rsid w:val="00683B7B"/>
    <w:rsid w:val="00683D6A"/>
    <w:rsid w:val="00683E0C"/>
    <w:rsid w:val="006847A0"/>
    <w:rsid w:val="00684AD9"/>
    <w:rsid w:val="00684F96"/>
    <w:rsid w:val="00684FC1"/>
    <w:rsid w:val="0068507B"/>
    <w:rsid w:val="0068536E"/>
    <w:rsid w:val="006854C4"/>
    <w:rsid w:val="0068567C"/>
    <w:rsid w:val="006857B3"/>
    <w:rsid w:val="00685ABF"/>
    <w:rsid w:val="00685D68"/>
    <w:rsid w:val="00685DA0"/>
    <w:rsid w:val="006861A9"/>
    <w:rsid w:val="00686288"/>
    <w:rsid w:val="0068668A"/>
    <w:rsid w:val="00686E0F"/>
    <w:rsid w:val="00687025"/>
    <w:rsid w:val="0068714D"/>
    <w:rsid w:val="006879A1"/>
    <w:rsid w:val="00690084"/>
    <w:rsid w:val="006903E9"/>
    <w:rsid w:val="00690504"/>
    <w:rsid w:val="00690651"/>
    <w:rsid w:val="00690D43"/>
    <w:rsid w:val="00690F17"/>
    <w:rsid w:val="00690F99"/>
    <w:rsid w:val="0069177E"/>
    <w:rsid w:val="00691809"/>
    <w:rsid w:val="00691A08"/>
    <w:rsid w:val="006925E9"/>
    <w:rsid w:val="006926B9"/>
    <w:rsid w:val="006928BF"/>
    <w:rsid w:val="00692D69"/>
    <w:rsid w:val="00693196"/>
    <w:rsid w:val="006931D3"/>
    <w:rsid w:val="00693C13"/>
    <w:rsid w:val="00693D9D"/>
    <w:rsid w:val="00693E80"/>
    <w:rsid w:val="00694004"/>
    <w:rsid w:val="006940DF"/>
    <w:rsid w:val="0069415D"/>
    <w:rsid w:val="006946AA"/>
    <w:rsid w:val="00694EBB"/>
    <w:rsid w:val="0069507F"/>
    <w:rsid w:val="00695114"/>
    <w:rsid w:val="00695553"/>
    <w:rsid w:val="006957B7"/>
    <w:rsid w:val="00695845"/>
    <w:rsid w:val="0069589B"/>
    <w:rsid w:val="006958F8"/>
    <w:rsid w:val="00695FE2"/>
    <w:rsid w:val="006965B6"/>
    <w:rsid w:val="0069674A"/>
    <w:rsid w:val="0069695F"/>
    <w:rsid w:val="00696F1D"/>
    <w:rsid w:val="006976C5"/>
    <w:rsid w:val="00697DAB"/>
    <w:rsid w:val="006A0112"/>
    <w:rsid w:val="006A02E9"/>
    <w:rsid w:val="006A0573"/>
    <w:rsid w:val="006A05CA"/>
    <w:rsid w:val="006A0B35"/>
    <w:rsid w:val="006A0E77"/>
    <w:rsid w:val="006A0F80"/>
    <w:rsid w:val="006A1215"/>
    <w:rsid w:val="006A1252"/>
    <w:rsid w:val="006A1C59"/>
    <w:rsid w:val="006A1EE7"/>
    <w:rsid w:val="006A277B"/>
    <w:rsid w:val="006A2F67"/>
    <w:rsid w:val="006A2F6B"/>
    <w:rsid w:val="006A2F80"/>
    <w:rsid w:val="006A3D63"/>
    <w:rsid w:val="006A41A9"/>
    <w:rsid w:val="006A4A71"/>
    <w:rsid w:val="006A4CCF"/>
    <w:rsid w:val="006A5898"/>
    <w:rsid w:val="006A5B4E"/>
    <w:rsid w:val="006A6337"/>
    <w:rsid w:val="006A66DF"/>
    <w:rsid w:val="006A683B"/>
    <w:rsid w:val="006A6E23"/>
    <w:rsid w:val="006A6E9C"/>
    <w:rsid w:val="006A7146"/>
    <w:rsid w:val="006A74E8"/>
    <w:rsid w:val="006A7A33"/>
    <w:rsid w:val="006A7E5D"/>
    <w:rsid w:val="006B0361"/>
    <w:rsid w:val="006B0646"/>
    <w:rsid w:val="006B0A3F"/>
    <w:rsid w:val="006B0F32"/>
    <w:rsid w:val="006B10C3"/>
    <w:rsid w:val="006B1411"/>
    <w:rsid w:val="006B1DFE"/>
    <w:rsid w:val="006B1FDD"/>
    <w:rsid w:val="006B23C6"/>
    <w:rsid w:val="006B2665"/>
    <w:rsid w:val="006B2A0A"/>
    <w:rsid w:val="006B34C0"/>
    <w:rsid w:val="006B3AF4"/>
    <w:rsid w:val="006B3C27"/>
    <w:rsid w:val="006B40CF"/>
    <w:rsid w:val="006B435D"/>
    <w:rsid w:val="006B438F"/>
    <w:rsid w:val="006B44E2"/>
    <w:rsid w:val="006B47EF"/>
    <w:rsid w:val="006B4BC9"/>
    <w:rsid w:val="006B50E7"/>
    <w:rsid w:val="006B54F5"/>
    <w:rsid w:val="006B5674"/>
    <w:rsid w:val="006B5A33"/>
    <w:rsid w:val="006B6075"/>
    <w:rsid w:val="006B624A"/>
    <w:rsid w:val="006B6AB4"/>
    <w:rsid w:val="006B7839"/>
    <w:rsid w:val="006B787B"/>
    <w:rsid w:val="006B7ED2"/>
    <w:rsid w:val="006C0616"/>
    <w:rsid w:val="006C0670"/>
    <w:rsid w:val="006C0C12"/>
    <w:rsid w:val="006C0E03"/>
    <w:rsid w:val="006C10FD"/>
    <w:rsid w:val="006C12A7"/>
    <w:rsid w:val="006C1EF4"/>
    <w:rsid w:val="006C1F8D"/>
    <w:rsid w:val="006C22E0"/>
    <w:rsid w:val="006C235F"/>
    <w:rsid w:val="006C259C"/>
    <w:rsid w:val="006C2C57"/>
    <w:rsid w:val="006C2E20"/>
    <w:rsid w:val="006C320F"/>
    <w:rsid w:val="006C3B48"/>
    <w:rsid w:val="006C3EBD"/>
    <w:rsid w:val="006C3FD8"/>
    <w:rsid w:val="006C3FFB"/>
    <w:rsid w:val="006C4097"/>
    <w:rsid w:val="006C41C2"/>
    <w:rsid w:val="006C4222"/>
    <w:rsid w:val="006C4478"/>
    <w:rsid w:val="006C4984"/>
    <w:rsid w:val="006C4A01"/>
    <w:rsid w:val="006C5146"/>
    <w:rsid w:val="006C5354"/>
    <w:rsid w:val="006C5544"/>
    <w:rsid w:val="006C599D"/>
    <w:rsid w:val="006C6264"/>
    <w:rsid w:val="006C63E3"/>
    <w:rsid w:val="006C650D"/>
    <w:rsid w:val="006C6523"/>
    <w:rsid w:val="006C67EC"/>
    <w:rsid w:val="006C696A"/>
    <w:rsid w:val="006C6EBE"/>
    <w:rsid w:val="006C6EE6"/>
    <w:rsid w:val="006C7870"/>
    <w:rsid w:val="006C7B32"/>
    <w:rsid w:val="006C7BAD"/>
    <w:rsid w:val="006D0060"/>
    <w:rsid w:val="006D0125"/>
    <w:rsid w:val="006D03AA"/>
    <w:rsid w:val="006D03CA"/>
    <w:rsid w:val="006D04AB"/>
    <w:rsid w:val="006D05CA"/>
    <w:rsid w:val="006D07C8"/>
    <w:rsid w:val="006D0865"/>
    <w:rsid w:val="006D08F5"/>
    <w:rsid w:val="006D1602"/>
    <w:rsid w:val="006D1685"/>
    <w:rsid w:val="006D19D6"/>
    <w:rsid w:val="006D1DA3"/>
    <w:rsid w:val="006D1F37"/>
    <w:rsid w:val="006D27DF"/>
    <w:rsid w:val="006D2F90"/>
    <w:rsid w:val="006D3793"/>
    <w:rsid w:val="006D3B0F"/>
    <w:rsid w:val="006D3EEF"/>
    <w:rsid w:val="006D4560"/>
    <w:rsid w:val="006D477B"/>
    <w:rsid w:val="006D4C08"/>
    <w:rsid w:val="006D4D75"/>
    <w:rsid w:val="006D512B"/>
    <w:rsid w:val="006D53E9"/>
    <w:rsid w:val="006D548E"/>
    <w:rsid w:val="006D5F78"/>
    <w:rsid w:val="006D6629"/>
    <w:rsid w:val="006D6917"/>
    <w:rsid w:val="006D6A77"/>
    <w:rsid w:val="006D6C47"/>
    <w:rsid w:val="006D6C9E"/>
    <w:rsid w:val="006D6CD9"/>
    <w:rsid w:val="006D6EEC"/>
    <w:rsid w:val="006D72AD"/>
    <w:rsid w:val="006D7653"/>
    <w:rsid w:val="006D767B"/>
    <w:rsid w:val="006D7A55"/>
    <w:rsid w:val="006D7B79"/>
    <w:rsid w:val="006E041B"/>
    <w:rsid w:val="006E1096"/>
    <w:rsid w:val="006E1331"/>
    <w:rsid w:val="006E13CB"/>
    <w:rsid w:val="006E1748"/>
    <w:rsid w:val="006E1804"/>
    <w:rsid w:val="006E18DB"/>
    <w:rsid w:val="006E1944"/>
    <w:rsid w:val="006E1AF5"/>
    <w:rsid w:val="006E1C82"/>
    <w:rsid w:val="006E1DB4"/>
    <w:rsid w:val="006E1FD3"/>
    <w:rsid w:val="006E229C"/>
    <w:rsid w:val="006E24EF"/>
    <w:rsid w:val="006E26CF"/>
    <w:rsid w:val="006E2C51"/>
    <w:rsid w:val="006E2CFC"/>
    <w:rsid w:val="006E2E9C"/>
    <w:rsid w:val="006E3359"/>
    <w:rsid w:val="006E3879"/>
    <w:rsid w:val="006E3AB8"/>
    <w:rsid w:val="006E3B8E"/>
    <w:rsid w:val="006E3C4C"/>
    <w:rsid w:val="006E3CB2"/>
    <w:rsid w:val="006E3CDE"/>
    <w:rsid w:val="006E4534"/>
    <w:rsid w:val="006E46FA"/>
    <w:rsid w:val="006E4722"/>
    <w:rsid w:val="006E4E8D"/>
    <w:rsid w:val="006E502A"/>
    <w:rsid w:val="006E51FF"/>
    <w:rsid w:val="006E559E"/>
    <w:rsid w:val="006E563E"/>
    <w:rsid w:val="006E5728"/>
    <w:rsid w:val="006E60B0"/>
    <w:rsid w:val="006E66BF"/>
    <w:rsid w:val="006E79AC"/>
    <w:rsid w:val="006F002F"/>
    <w:rsid w:val="006F012C"/>
    <w:rsid w:val="006F0184"/>
    <w:rsid w:val="006F0452"/>
    <w:rsid w:val="006F0548"/>
    <w:rsid w:val="006F066C"/>
    <w:rsid w:val="006F0DF9"/>
    <w:rsid w:val="006F0E37"/>
    <w:rsid w:val="006F0FC0"/>
    <w:rsid w:val="006F13C2"/>
    <w:rsid w:val="006F1574"/>
    <w:rsid w:val="006F157C"/>
    <w:rsid w:val="006F1852"/>
    <w:rsid w:val="006F1869"/>
    <w:rsid w:val="006F18DA"/>
    <w:rsid w:val="006F1990"/>
    <w:rsid w:val="006F1AC4"/>
    <w:rsid w:val="006F1C77"/>
    <w:rsid w:val="006F20E5"/>
    <w:rsid w:val="006F20E6"/>
    <w:rsid w:val="006F2613"/>
    <w:rsid w:val="006F270D"/>
    <w:rsid w:val="006F27D9"/>
    <w:rsid w:val="006F2C76"/>
    <w:rsid w:val="006F2DBA"/>
    <w:rsid w:val="006F2DC2"/>
    <w:rsid w:val="006F2DCF"/>
    <w:rsid w:val="006F305C"/>
    <w:rsid w:val="006F32FC"/>
    <w:rsid w:val="006F338D"/>
    <w:rsid w:val="006F343F"/>
    <w:rsid w:val="006F351B"/>
    <w:rsid w:val="006F36D0"/>
    <w:rsid w:val="006F3BC1"/>
    <w:rsid w:val="006F3FD1"/>
    <w:rsid w:val="006F41DF"/>
    <w:rsid w:val="006F4393"/>
    <w:rsid w:val="006F43B9"/>
    <w:rsid w:val="006F48AE"/>
    <w:rsid w:val="006F4A37"/>
    <w:rsid w:val="006F4C5F"/>
    <w:rsid w:val="006F4F6C"/>
    <w:rsid w:val="006F4FEF"/>
    <w:rsid w:val="006F5333"/>
    <w:rsid w:val="006F53B9"/>
    <w:rsid w:val="006F53F8"/>
    <w:rsid w:val="006F541A"/>
    <w:rsid w:val="006F5630"/>
    <w:rsid w:val="006F5983"/>
    <w:rsid w:val="006F5E24"/>
    <w:rsid w:val="006F663B"/>
    <w:rsid w:val="006F6A92"/>
    <w:rsid w:val="006F6AAF"/>
    <w:rsid w:val="006F6BD6"/>
    <w:rsid w:val="006F6C5D"/>
    <w:rsid w:val="006F6CD5"/>
    <w:rsid w:val="006F6F01"/>
    <w:rsid w:val="006F6F77"/>
    <w:rsid w:val="006F704E"/>
    <w:rsid w:val="006F70DD"/>
    <w:rsid w:val="006F70E8"/>
    <w:rsid w:val="006F774B"/>
    <w:rsid w:val="0070001D"/>
    <w:rsid w:val="0070071E"/>
    <w:rsid w:val="00700995"/>
    <w:rsid w:val="00700A5D"/>
    <w:rsid w:val="00700BE5"/>
    <w:rsid w:val="00700C7E"/>
    <w:rsid w:val="00700D1C"/>
    <w:rsid w:val="00700E94"/>
    <w:rsid w:val="00700F7B"/>
    <w:rsid w:val="00701055"/>
    <w:rsid w:val="0070120E"/>
    <w:rsid w:val="007013EB"/>
    <w:rsid w:val="007014AD"/>
    <w:rsid w:val="00701BF9"/>
    <w:rsid w:val="00701E72"/>
    <w:rsid w:val="00702950"/>
    <w:rsid w:val="00703146"/>
    <w:rsid w:val="007032E2"/>
    <w:rsid w:val="007039D2"/>
    <w:rsid w:val="00703EA0"/>
    <w:rsid w:val="00703F14"/>
    <w:rsid w:val="0070487C"/>
    <w:rsid w:val="00704CB2"/>
    <w:rsid w:val="007051D7"/>
    <w:rsid w:val="007052B8"/>
    <w:rsid w:val="0070557C"/>
    <w:rsid w:val="00705629"/>
    <w:rsid w:val="0070579C"/>
    <w:rsid w:val="007057C1"/>
    <w:rsid w:val="00705CC9"/>
    <w:rsid w:val="007061A0"/>
    <w:rsid w:val="0070684F"/>
    <w:rsid w:val="00706881"/>
    <w:rsid w:val="00706A54"/>
    <w:rsid w:val="007075BE"/>
    <w:rsid w:val="007077D4"/>
    <w:rsid w:val="00707936"/>
    <w:rsid w:val="00707A19"/>
    <w:rsid w:val="00710008"/>
    <w:rsid w:val="00710183"/>
    <w:rsid w:val="0071034D"/>
    <w:rsid w:val="00710908"/>
    <w:rsid w:val="00710C01"/>
    <w:rsid w:val="00710C6A"/>
    <w:rsid w:val="00710D6C"/>
    <w:rsid w:val="00710DDA"/>
    <w:rsid w:val="00711067"/>
    <w:rsid w:val="007111FB"/>
    <w:rsid w:val="007113EE"/>
    <w:rsid w:val="00711540"/>
    <w:rsid w:val="00711D14"/>
    <w:rsid w:val="00711F3E"/>
    <w:rsid w:val="00712004"/>
    <w:rsid w:val="0071200A"/>
    <w:rsid w:val="0071217C"/>
    <w:rsid w:val="0071233B"/>
    <w:rsid w:val="007124B7"/>
    <w:rsid w:val="007124CE"/>
    <w:rsid w:val="007125EE"/>
    <w:rsid w:val="00712AD8"/>
    <w:rsid w:val="00712DE7"/>
    <w:rsid w:val="00712FBD"/>
    <w:rsid w:val="00713324"/>
    <w:rsid w:val="007134B0"/>
    <w:rsid w:val="0071372F"/>
    <w:rsid w:val="00713A39"/>
    <w:rsid w:val="0071408C"/>
    <w:rsid w:val="00714326"/>
    <w:rsid w:val="00714425"/>
    <w:rsid w:val="007145E0"/>
    <w:rsid w:val="007146B1"/>
    <w:rsid w:val="00715033"/>
    <w:rsid w:val="007155B0"/>
    <w:rsid w:val="00715C22"/>
    <w:rsid w:val="00716508"/>
    <w:rsid w:val="0071692C"/>
    <w:rsid w:val="00716D6C"/>
    <w:rsid w:val="00717974"/>
    <w:rsid w:val="007200FA"/>
    <w:rsid w:val="00720272"/>
    <w:rsid w:val="00720502"/>
    <w:rsid w:val="00720E52"/>
    <w:rsid w:val="0072173F"/>
    <w:rsid w:val="00721998"/>
    <w:rsid w:val="00721ADD"/>
    <w:rsid w:val="00721BBA"/>
    <w:rsid w:val="00721D02"/>
    <w:rsid w:val="00721FB5"/>
    <w:rsid w:val="00722445"/>
    <w:rsid w:val="007227CD"/>
    <w:rsid w:val="00722AAC"/>
    <w:rsid w:val="00722C24"/>
    <w:rsid w:val="0072371A"/>
    <w:rsid w:val="0072377A"/>
    <w:rsid w:val="00723810"/>
    <w:rsid w:val="00723DEC"/>
    <w:rsid w:val="00723FF6"/>
    <w:rsid w:val="007240DB"/>
    <w:rsid w:val="007243E3"/>
    <w:rsid w:val="00724740"/>
    <w:rsid w:val="0072514B"/>
    <w:rsid w:val="00725153"/>
    <w:rsid w:val="007256C5"/>
    <w:rsid w:val="00725775"/>
    <w:rsid w:val="00725FAB"/>
    <w:rsid w:val="0072707F"/>
    <w:rsid w:val="007272E7"/>
    <w:rsid w:val="00727531"/>
    <w:rsid w:val="007279DF"/>
    <w:rsid w:val="00727E3B"/>
    <w:rsid w:val="00727F07"/>
    <w:rsid w:val="0073071A"/>
    <w:rsid w:val="00731059"/>
    <w:rsid w:val="007318F0"/>
    <w:rsid w:val="00731929"/>
    <w:rsid w:val="00731EA3"/>
    <w:rsid w:val="00731F4C"/>
    <w:rsid w:val="00732167"/>
    <w:rsid w:val="00732E7D"/>
    <w:rsid w:val="00732ED1"/>
    <w:rsid w:val="00733104"/>
    <w:rsid w:val="00733B73"/>
    <w:rsid w:val="00733C8B"/>
    <w:rsid w:val="00733EAE"/>
    <w:rsid w:val="00733F4E"/>
    <w:rsid w:val="00734255"/>
    <w:rsid w:val="00734313"/>
    <w:rsid w:val="0073454B"/>
    <w:rsid w:val="00734AE0"/>
    <w:rsid w:val="00734F32"/>
    <w:rsid w:val="00734FBA"/>
    <w:rsid w:val="0073511E"/>
    <w:rsid w:val="007351A8"/>
    <w:rsid w:val="007352C6"/>
    <w:rsid w:val="007357A8"/>
    <w:rsid w:val="00735856"/>
    <w:rsid w:val="00735A4C"/>
    <w:rsid w:val="00735B83"/>
    <w:rsid w:val="00735BD7"/>
    <w:rsid w:val="00735E67"/>
    <w:rsid w:val="007360A3"/>
    <w:rsid w:val="007368F9"/>
    <w:rsid w:val="00736DB6"/>
    <w:rsid w:val="0073702F"/>
    <w:rsid w:val="0073725B"/>
    <w:rsid w:val="007373A3"/>
    <w:rsid w:val="007375BE"/>
    <w:rsid w:val="00737633"/>
    <w:rsid w:val="0073782E"/>
    <w:rsid w:val="00737884"/>
    <w:rsid w:val="007378AD"/>
    <w:rsid w:val="007378B8"/>
    <w:rsid w:val="007379F8"/>
    <w:rsid w:val="00737CEB"/>
    <w:rsid w:val="00740425"/>
    <w:rsid w:val="0074056C"/>
    <w:rsid w:val="00740645"/>
    <w:rsid w:val="007407AF"/>
    <w:rsid w:val="00740CE0"/>
    <w:rsid w:val="00740E0D"/>
    <w:rsid w:val="00740EC2"/>
    <w:rsid w:val="00741142"/>
    <w:rsid w:val="0074115E"/>
    <w:rsid w:val="00741712"/>
    <w:rsid w:val="00741B05"/>
    <w:rsid w:val="00741E06"/>
    <w:rsid w:val="00742235"/>
    <w:rsid w:val="007424EC"/>
    <w:rsid w:val="0074251C"/>
    <w:rsid w:val="00742867"/>
    <w:rsid w:val="007428C1"/>
    <w:rsid w:val="007431A0"/>
    <w:rsid w:val="0074329F"/>
    <w:rsid w:val="00743682"/>
    <w:rsid w:val="007439A9"/>
    <w:rsid w:val="00743E45"/>
    <w:rsid w:val="0074418D"/>
    <w:rsid w:val="007447B5"/>
    <w:rsid w:val="00744EAA"/>
    <w:rsid w:val="0074506F"/>
    <w:rsid w:val="007452FE"/>
    <w:rsid w:val="0074545B"/>
    <w:rsid w:val="00745A63"/>
    <w:rsid w:val="00745ABA"/>
    <w:rsid w:val="0074606D"/>
    <w:rsid w:val="0074625F"/>
    <w:rsid w:val="007464BB"/>
    <w:rsid w:val="00746599"/>
    <w:rsid w:val="0074697D"/>
    <w:rsid w:val="007469C2"/>
    <w:rsid w:val="00746AC9"/>
    <w:rsid w:val="00746E9D"/>
    <w:rsid w:val="00746EEF"/>
    <w:rsid w:val="007471F0"/>
    <w:rsid w:val="0074741C"/>
    <w:rsid w:val="00747584"/>
    <w:rsid w:val="00747910"/>
    <w:rsid w:val="00747A57"/>
    <w:rsid w:val="00747B1F"/>
    <w:rsid w:val="00747BAD"/>
    <w:rsid w:val="00747E27"/>
    <w:rsid w:val="00747F05"/>
    <w:rsid w:val="00747FAE"/>
    <w:rsid w:val="00750452"/>
    <w:rsid w:val="00750DBE"/>
    <w:rsid w:val="007510BB"/>
    <w:rsid w:val="0075127F"/>
    <w:rsid w:val="0075175E"/>
    <w:rsid w:val="00751846"/>
    <w:rsid w:val="007518FB"/>
    <w:rsid w:val="00751AC1"/>
    <w:rsid w:val="00751AEB"/>
    <w:rsid w:val="00751E8C"/>
    <w:rsid w:val="00752300"/>
    <w:rsid w:val="00752797"/>
    <w:rsid w:val="00753217"/>
    <w:rsid w:val="00753226"/>
    <w:rsid w:val="007536D2"/>
    <w:rsid w:val="007539E5"/>
    <w:rsid w:val="00753CD4"/>
    <w:rsid w:val="00753DBC"/>
    <w:rsid w:val="00753DE2"/>
    <w:rsid w:val="00754BAF"/>
    <w:rsid w:val="007554EC"/>
    <w:rsid w:val="007554EF"/>
    <w:rsid w:val="0075586A"/>
    <w:rsid w:val="00755B74"/>
    <w:rsid w:val="00755BCC"/>
    <w:rsid w:val="007565D9"/>
    <w:rsid w:val="00756644"/>
    <w:rsid w:val="007568BD"/>
    <w:rsid w:val="00756CD4"/>
    <w:rsid w:val="00756FBE"/>
    <w:rsid w:val="00757286"/>
    <w:rsid w:val="007576E5"/>
    <w:rsid w:val="00757B66"/>
    <w:rsid w:val="00757EB9"/>
    <w:rsid w:val="00757F43"/>
    <w:rsid w:val="00757F98"/>
    <w:rsid w:val="00760150"/>
    <w:rsid w:val="007604CE"/>
    <w:rsid w:val="007609CE"/>
    <w:rsid w:val="00760CDF"/>
    <w:rsid w:val="0076105B"/>
    <w:rsid w:val="00761082"/>
    <w:rsid w:val="0076114A"/>
    <w:rsid w:val="00761388"/>
    <w:rsid w:val="007617FB"/>
    <w:rsid w:val="007619C2"/>
    <w:rsid w:val="00761B81"/>
    <w:rsid w:val="00761C93"/>
    <w:rsid w:val="00761F64"/>
    <w:rsid w:val="00761F66"/>
    <w:rsid w:val="0076225C"/>
    <w:rsid w:val="007622CD"/>
    <w:rsid w:val="007626DE"/>
    <w:rsid w:val="00762883"/>
    <w:rsid w:val="00762FAB"/>
    <w:rsid w:val="0076301F"/>
    <w:rsid w:val="007633AE"/>
    <w:rsid w:val="0076364F"/>
    <w:rsid w:val="0076408B"/>
    <w:rsid w:val="00764103"/>
    <w:rsid w:val="007647F1"/>
    <w:rsid w:val="007649BC"/>
    <w:rsid w:val="00764B68"/>
    <w:rsid w:val="00764E63"/>
    <w:rsid w:val="00764F5A"/>
    <w:rsid w:val="007652A2"/>
    <w:rsid w:val="007654C1"/>
    <w:rsid w:val="0076594A"/>
    <w:rsid w:val="007659A6"/>
    <w:rsid w:val="00765CA5"/>
    <w:rsid w:val="007664BD"/>
    <w:rsid w:val="00766709"/>
    <w:rsid w:val="0076681B"/>
    <w:rsid w:val="00766896"/>
    <w:rsid w:val="00766A76"/>
    <w:rsid w:val="007671F2"/>
    <w:rsid w:val="0076728B"/>
    <w:rsid w:val="007675B7"/>
    <w:rsid w:val="007678B2"/>
    <w:rsid w:val="00767BBB"/>
    <w:rsid w:val="00767F2F"/>
    <w:rsid w:val="007704DC"/>
    <w:rsid w:val="007704F4"/>
    <w:rsid w:val="00770639"/>
    <w:rsid w:val="0077091D"/>
    <w:rsid w:val="00770F37"/>
    <w:rsid w:val="00771152"/>
    <w:rsid w:val="00771304"/>
    <w:rsid w:val="007719E3"/>
    <w:rsid w:val="00771B52"/>
    <w:rsid w:val="007721AB"/>
    <w:rsid w:val="00772587"/>
    <w:rsid w:val="007728BC"/>
    <w:rsid w:val="00772F8E"/>
    <w:rsid w:val="00773057"/>
    <w:rsid w:val="0077320F"/>
    <w:rsid w:val="00773507"/>
    <w:rsid w:val="00773547"/>
    <w:rsid w:val="00773576"/>
    <w:rsid w:val="00773F71"/>
    <w:rsid w:val="0077470D"/>
    <w:rsid w:val="00774941"/>
    <w:rsid w:val="00774B0C"/>
    <w:rsid w:val="00774BEE"/>
    <w:rsid w:val="00774C7C"/>
    <w:rsid w:val="00774DE0"/>
    <w:rsid w:val="007750CD"/>
    <w:rsid w:val="00775192"/>
    <w:rsid w:val="00775227"/>
    <w:rsid w:val="00775250"/>
    <w:rsid w:val="00775468"/>
    <w:rsid w:val="007755E1"/>
    <w:rsid w:val="00775B0F"/>
    <w:rsid w:val="00775C2E"/>
    <w:rsid w:val="00775E98"/>
    <w:rsid w:val="007766F9"/>
    <w:rsid w:val="00776A26"/>
    <w:rsid w:val="0077745E"/>
    <w:rsid w:val="00777565"/>
    <w:rsid w:val="007779AF"/>
    <w:rsid w:val="00777B53"/>
    <w:rsid w:val="00777CCB"/>
    <w:rsid w:val="007801AD"/>
    <w:rsid w:val="007801F9"/>
    <w:rsid w:val="0078031B"/>
    <w:rsid w:val="0078043C"/>
    <w:rsid w:val="00780A65"/>
    <w:rsid w:val="00780D21"/>
    <w:rsid w:val="00780F1B"/>
    <w:rsid w:val="00780FF2"/>
    <w:rsid w:val="00781469"/>
    <w:rsid w:val="007817BB"/>
    <w:rsid w:val="00781A9B"/>
    <w:rsid w:val="00781C86"/>
    <w:rsid w:val="00781F30"/>
    <w:rsid w:val="00781FA4"/>
    <w:rsid w:val="007823A3"/>
    <w:rsid w:val="007824A2"/>
    <w:rsid w:val="0078273C"/>
    <w:rsid w:val="00782862"/>
    <w:rsid w:val="00782A07"/>
    <w:rsid w:val="00782B69"/>
    <w:rsid w:val="00782C76"/>
    <w:rsid w:val="007835BB"/>
    <w:rsid w:val="00784050"/>
    <w:rsid w:val="007840F7"/>
    <w:rsid w:val="007841BA"/>
    <w:rsid w:val="007841DB"/>
    <w:rsid w:val="00784316"/>
    <w:rsid w:val="0078431D"/>
    <w:rsid w:val="00784377"/>
    <w:rsid w:val="00784654"/>
    <w:rsid w:val="0078472D"/>
    <w:rsid w:val="00784C50"/>
    <w:rsid w:val="00785989"/>
    <w:rsid w:val="00785A6D"/>
    <w:rsid w:val="00785ADA"/>
    <w:rsid w:val="00785B68"/>
    <w:rsid w:val="00785D93"/>
    <w:rsid w:val="0078604A"/>
    <w:rsid w:val="00786055"/>
    <w:rsid w:val="00786AC1"/>
    <w:rsid w:val="00786B16"/>
    <w:rsid w:val="00786B45"/>
    <w:rsid w:val="00787AB5"/>
    <w:rsid w:val="007900B8"/>
    <w:rsid w:val="00791107"/>
    <w:rsid w:val="0079138A"/>
    <w:rsid w:val="0079170D"/>
    <w:rsid w:val="00791BC5"/>
    <w:rsid w:val="00791EBC"/>
    <w:rsid w:val="00791FAB"/>
    <w:rsid w:val="00792172"/>
    <w:rsid w:val="007929A6"/>
    <w:rsid w:val="00792B04"/>
    <w:rsid w:val="00792F12"/>
    <w:rsid w:val="007931EA"/>
    <w:rsid w:val="007932CE"/>
    <w:rsid w:val="007935A1"/>
    <w:rsid w:val="007936B7"/>
    <w:rsid w:val="00793918"/>
    <w:rsid w:val="00793DC4"/>
    <w:rsid w:val="00793F67"/>
    <w:rsid w:val="007941D2"/>
    <w:rsid w:val="007943DD"/>
    <w:rsid w:val="0079476F"/>
    <w:rsid w:val="007947CC"/>
    <w:rsid w:val="007948C2"/>
    <w:rsid w:val="00794ACC"/>
    <w:rsid w:val="00794CFF"/>
    <w:rsid w:val="00794F04"/>
    <w:rsid w:val="00794F94"/>
    <w:rsid w:val="0079527A"/>
    <w:rsid w:val="007953BA"/>
    <w:rsid w:val="00795409"/>
    <w:rsid w:val="007954FA"/>
    <w:rsid w:val="007959EF"/>
    <w:rsid w:val="00795C4A"/>
    <w:rsid w:val="0079628D"/>
    <w:rsid w:val="0079633F"/>
    <w:rsid w:val="007968EE"/>
    <w:rsid w:val="0079749C"/>
    <w:rsid w:val="00797599"/>
    <w:rsid w:val="00797703"/>
    <w:rsid w:val="00797AD3"/>
    <w:rsid w:val="00797FC1"/>
    <w:rsid w:val="007A000B"/>
    <w:rsid w:val="007A01E6"/>
    <w:rsid w:val="007A0654"/>
    <w:rsid w:val="007A0D46"/>
    <w:rsid w:val="007A0FD1"/>
    <w:rsid w:val="007A11AC"/>
    <w:rsid w:val="007A120E"/>
    <w:rsid w:val="007A125F"/>
    <w:rsid w:val="007A12B1"/>
    <w:rsid w:val="007A12E0"/>
    <w:rsid w:val="007A1334"/>
    <w:rsid w:val="007A18D9"/>
    <w:rsid w:val="007A18ED"/>
    <w:rsid w:val="007A1D10"/>
    <w:rsid w:val="007A1E7B"/>
    <w:rsid w:val="007A2409"/>
    <w:rsid w:val="007A24EE"/>
    <w:rsid w:val="007A288D"/>
    <w:rsid w:val="007A2ABD"/>
    <w:rsid w:val="007A2B78"/>
    <w:rsid w:val="007A2F36"/>
    <w:rsid w:val="007A35A4"/>
    <w:rsid w:val="007A35AD"/>
    <w:rsid w:val="007A3B23"/>
    <w:rsid w:val="007A3B9C"/>
    <w:rsid w:val="007A3CCF"/>
    <w:rsid w:val="007A3DA8"/>
    <w:rsid w:val="007A3DDE"/>
    <w:rsid w:val="007A3E21"/>
    <w:rsid w:val="007A3FC3"/>
    <w:rsid w:val="007A4161"/>
    <w:rsid w:val="007A4180"/>
    <w:rsid w:val="007A48A6"/>
    <w:rsid w:val="007A49D0"/>
    <w:rsid w:val="007A4BB3"/>
    <w:rsid w:val="007A4D8C"/>
    <w:rsid w:val="007A51C2"/>
    <w:rsid w:val="007A5484"/>
    <w:rsid w:val="007A5518"/>
    <w:rsid w:val="007A5667"/>
    <w:rsid w:val="007A5B31"/>
    <w:rsid w:val="007A5C13"/>
    <w:rsid w:val="007A5E1A"/>
    <w:rsid w:val="007A5E75"/>
    <w:rsid w:val="007A5FE9"/>
    <w:rsid w:val="007A62AA"/>
    <w:rsid w:val="007A66E0"/>
    <w:rsid w:val="007A6751"/>
    <w:rsid w:val="007A67D9"/>
    <w:rsid w:val="007A6DA8"/>
    <w:rsid w:val="007A6E55"/>
    <w:rsid w:val="007A705E"/>
    <w:rsid w:val="007A7402"/>
    <w:rsid w:val="007A7E99"/>
    <w:rsid w:val="007B007B"/>
    <w:rsid w:val="007B0543"/>
    <w:rsid w:val="007B0A11"/>
    <w:rsid w:val="007B0BF0"/>
    <w:rsid w:val="007B0F56"/>
    <w:rsid w:val="007B0FC1"/>
    <w:rsid w:val="007B15F9"/>
    <w:rsid w:val="007B1A00"/>
    <w:rsid w:val="007B1C20"/>
    <w:rsid w:val="007B1DBB"/>
    <w:rsid w:val="007B1DEA"/>
    <w:rsid w:val="007B24D8"/>
    <w:rsid w:val="007B2937"/>
    <w:rsid w:val="007B29A6"/>
    <w:rsid w:val="007B2D29"/>
    <w:rsid w:val="007B3261"/>
    <w:rsid w:val="007B34CD"/>
    <w:rsid w:val="007B35C5"/>
    <w:rsid w:val="007B35DC"/>
    <w:rsid w:val="007B36C5"/>
    <w:rsid w:val="007B3EAB"/>
    <w:rsid w:val="007B4018"/>
    <w:rsid w:val="007B417B"/>
    <w:rsid w:val="007B4240"/>
    <w:rsid w:val="007B43DB"/>
    <w:rsid w:val="007B4AB2"/>
    <w:rsid w:val="007B500B"/>
    <w:rsid w:val="007B5131"/>
    <w:rsid w:val="007B535F"/>
    <w:rsid w:val="007B54F4"/>
    <w:rsid w:val="007B55A3"/>
    <w:rsid w:val="007B5CF1"/>
    <w:rsid w:val="007B6108"/>
    <w:rsid w:val="007B633A"/>
    <w:rsid w:val="007B668B"/>
    <w:rsid w:val="007B698D"/>
    <w:rsid w:val="007B6D65"/>
    <w:rsid w:val="007B6DDE"/>
    <w:rsid w:val="007B6F8B"/>
    <w:rsid w:val="007B762A"/>
    <w:rsid w:val="007B79E7"/>
    <w:rsid w:val="007B7D69"/>
    <w:rsid w:val="007C0B07"/>
    <w:rsid w:val="007C129E"/>
    <w:rsid w:val="007C16AD"/>
    <w:rsid w:val="007C17F5"/>
    <w:rsid w:val="007C195A"/>
    <w:rsid w:val="007C1D84"/>
    <w:rsid w:val="007C1EBF"/>
    <w:rsid w:val="007C1F24"/>
    <w:rsid w:val="007C1F5F"/>
    <w:rsid w:val="007C1F8E"/>
    <w:rsid w:val="007C1F92"/>
    <w:rsid w:val="007C231B"/>
    <w:rsid w:val="007C29A1"/>
    <w:rsid w:val="007C29B8"/>
    <w:rsid w:val="007C2AF5"/>
    <w:rsid w:val="007C2B1F"/>
    <w:rsid w:val="007C2E18"/>
    <w:rsid w:val="007C349E"/>
    <w:rsid w:val="007C37EB"/>
    <w:rsid w:val="007C3A4C"/>
    <w:rsid w:val="007C3F95"/>
    <w:rsid w:val="007C486B"/>
    <w:rsid w:val="007C4A53"/>
    <w:rsid w:val="007C4AA7"/>
    <w:rsid w:val="007C4AD0"/>
    <w:rsid w:val="007C4B59"/>
    <w:rsid w:val="007C4DAB"/>
    <w:rsid w:val="007C4E7E"/>
    <w:rsid w:val="007C52AD"/>
    <w:rsid w:val="007C6070"/>
    <w:rsid w:val="007C6580"/>
    <w:rsid w:val="007C6E17"/>
    <w:rsid w:val="007C6E36"/>
    <w:rsid w:val="007C7A18"/>
    <w:rsid w:val="007C7CC7"/>
    <w:rsid w:val="007C7F62"/>
    <w:rsid w:val="007D005B"/>
    <w:rsid w:val="007D0680"/>
    <w:rsid w:val="007D0A3B"/>
    <w:rsid w:val="007D0E25"/>
    <w:rsid w:val="007D10CD"/>
    <w:rsid w:val="007D116D"/>
    <w:rsid w:val="007D12A0"/>
    <w:rsid w:val="007D135B"/>
    <w:rsid w:val="007D1586"/>
    <w:rsid w:val="007D1809"/>
    <w:rsid w:val="007D1840"/>
    <w:rsid w:val="007D1B17"/>
    <w:rsid w:val="007D1BD6"/>
    <w:rsid w:val="007D1F97"/>
    <w:rsid w:val="007D2534"/>
    <w:rsid w:val="007D2F7D"/>
    <w:rsid w:val="007D3246"/>
    <w:rsid w:val="007D32C9"/>
    <w:rsid w:val="007D3631"/>
    <w:rsid w:val="007D394D"/>
    <w:rsid w:val="007D3954"/>
    <w:rsid w:val="007D3D64"/>
    <w:rsid w:val="007D41C7"/>
    <w:rsid w:val="007D4456"/>
    <w:rsid w:val="007D4877"/>
    <w:rsid w:val="007D4D2D"/>
    <w:rsid w:val="007D4EE1"/>
    <w:rsid w:val="007D529F"/>
    <w:rsid w:val="007D5333"/>
    <w:rsid w:val="007D5619"/>
    <w:rsid w:val="007D56EA"/>
    <w:rsid w:val="007D6104"/>
    <w:rsid w:val="007D63FB"/>
    <w:rsid w:val="007D68E1"/>
    <w:rsid w:val="007D6B5D"/>
    <w:rsid w:val="007D6D13"/>
    <w:rsid w:val="007D6DA4"/>
    <w:rsid w:val="007D74C6"/>
    <w:rsid w:val="007D79A5"/>
    <w:rsid w:val="007D7A11"/>
    <w:rsid w:val="007D7BC8"/>
    <w:rsid w:val="007E01EE"/>
    <w:rsid w:val="007E04A9"/>
    <w:rsid w:val="007E082B"/>
    <w:rsid w:val="007E0A95"/>
    <w:rsid w:val="007E0D41"/>
    <w:rsid w:val="007E0FB6"/>
    <w:rsid w:val="007E0FCA"/>
    <w:rsid w:val="007E0FD6"/>
    <w:rsid w:val="007E14DB"/>
    <w:rsid w:val="007E15FB"/>
    <w:rsid w:val="007E1726"/>
    <w:rsid w:val="007E1A98"/>
    <w:rsid w:val="007E21B5"/>
    <w:rsid w:val="007E2248"/>
    <w:rsid w:val="007E229E"/>
    <w:rsid w:val="007E2B68"/>
    <w:rsid w:val="007E32CF"/>
    <w:rsid w:val="007E352C"/>
    <w:rsid w:val="007E3B31"/>
    <w:rsid w:val="007E3B5D"/>
    <w:rsid w:val="007E3BC2"/>
    <w:rsid w:val="007E3E18"/>
    <w:rsid w:val="007E424F"/>
    <w:rsid w:val="007E4352"/>
    <w:rsid w:val="007E4398"/>
    <w:rsid w:val="007E46CC"/>
    <w:rsid w:val="007E486D"/>
    <w:rsid w:val="007E4B5D"/>
    <w:rsid w:val="007E4E06"/>
    <w:rsid w:val="007E4F59"/>
    <w:rsid w:val="007E5A2C"/>
    <w:rsid w:val="007E5CEC"/>
    <w:rsid w:val="007E5DAE"/>
    <w:rsid w:val="007E5E0D"/>
    <w:rsid w:val="007E5E95"/>
    <w:rsid w:val="007E6390"/>
    <w:rsid w:val="007E66C3"/>
    <w:rsid w:val="007E6A0F"/>
    <w:rsid w:val="007E6A71"/>
    <w:rsid w:val="007E6AE4"/>
    <w:rsid w:val="007E6C0A"/>
    <w:rsid w:val="007E6C0B"/>
    <w:rsid w:val="007E6CE4"/>
    <w:rsid w:val="007E74AF"/>
    <w:rsid w:val="007E7595"/>
    <w:rsid w:val="007E7897"/>
    <w:rsid w:val="007E798B"/>
    <w:rsid w:val="007E7CAD"/>
    <w:rsid w:val="007E7F11"/>
    <w:rsid w:val="007F0186"/>
    <w:rsid w:val="007F01DB"/>
    <w:rsid w:val="007F0F90"/>
    <w:rsid w:val="007F1695"/>
    <w:rsid w:val="007F16D6"/>
    <w:rsid w:val="007F1D33"/>
    <w:rsid w:val="007F1DB9"/>
    <w:rsid w:val="007F1ECF"/>
    <w:rsid w:val="007F25A6"/>
    <w:rsid w:val="007F25D4"/>
    <w:rsid w:val="007F2771"/>
    <w:rsid w:val="007F2C7E"/>
    <w:rsid w:val="007F3394"/>
    <w:rsid w:val="007F3990"/>
    <w:rsid w:val="007F3ECF"/>
    <w:rsid w:val="007F436F"/>
    <w:rsid w:val="007F47C5"/>
    <w:rsid w:val="007F4910"/>
    <w:rsid w:val="007F4A96"/>
    <w:rsid w:val="007F533F"/>
    <w:rsid w:val="007F553C"/>
    <w:rsid w:val="007F55FA"/>
    <w:rsid w:val="007F5745"/>
    <w:rsid w:val="007F5A98"/>
    <w:rsid w:val="007F606E"/>
    <w:rsid w:val="007F6191"/>
    <w:rsid w:val="007F620D"/>
    <w:rsid w:val="007F62EE"/>
    <w:rsid w:val="007F65A3"/>
    <w:rsid w:val="007F6D80"/>
    <w:rsid w:val="007F6DFB"/>
    <w:rsid w:val="007F6FB9"/>
    <w:rsid w:val="007F6FE8"/>
    <w:rsid w:val="007F7604"/>
    <w:rsid w:val="007F76E4"/>
    <w:rsid w:val="007F7782"/>
    <w:rsid w:val="007F7824"/>
    <w:rsid w:val="0080001C"/>
    <w:rsid w:val="0080019C"/>
    <w:rsid w:val="00800490"/>
    <w:rsid w:val="008005B0"/>
    <w:rsid w:val="008007E4"/>
    <w:rsid w:val="00800C64"/>
    <w:rsid w:val="00801124"/>
    <w:rsid w:val="00801186"/>
    <w:rsid w:val="008012EE"/>
    <w:rsid w:val="00801420"/>
    <w:rsid w:val="0080182A"/>
    <w:rsid w:val="008025B4"/>
    <w:rsid w:val="00802769"/>
    <w:rsid w:val="00802780"/>
    <w:rsid w:val="00802860"/>
    <w:rsid w:val="00802925"/>
    <w:rsid w:val="0080298A"/>
    <w:rsid w:val="0080307D"/>
    <w:rsid w:val="0080316A"/>
    <w:rsid w:val="00803B0C"/>
    <w:rsid w:val="00803B15"/>
    <w:rsid w:val="00803DE7"/>
    <w:rsid w:val="0080411B"/>
    <w:rsid w:val="00804496"/>
    <w:rsid w:val="008044B8"/>
    <w:rsid w:val="008048A2"/>
    <w:rsid w:val="00804944"/>
    <w:rsid w:val="00804EB8"/>
    <w:rsid w:val="00804EE6"/>
    <w:rsid w:val="0080506E"/>
    <w:rsid w:val="008050A0"/>
    <w:rsid w:val="00805371"/>
    <w:rsid w:val="00805852"/>
    <w:rsid w:val="0080587E"/>
    <w:rsid w:val="008058F8"/>
    <w:rsid w:val="00805A93"/>
    <w:rsid w:val="00805A94"/>
    <w:rsid w:val="00805D6A"/>
    <w:rsid w:val="00805F9F"/>
    <w:rsid w:val="00806129"/>
    <w:rsid w:val="0080614F"/>
    <w:rsid w:val="008063EC"/>
    <w:rsid w:val="00806652"/>
    <w:rsid w:val="00806696"/>
    <w:rsid w:val="00806FB9"/>
    <w:rsid w:val="008071AD"/>
    <w:rsid w:val="00807347"/>
    <w:rsid w:val="0080747A"/>
    <w:rsid w:val="008075D3"/>
    <w:rsid w:val="0080787C"/>
    <w:rsid w:val="00807CCD"/>
    <w:rsid w:val="00807F10"/>
    <w:rsid w:val="00810031"/>
    <w:rsid w:val="00810334"/>
    <w:rsid w:val="008104C4"/>
    <w:rsid w:val="00810B60"/>
    <w:rsid w:val="00810D05"/>
    <w:rsid w:val="00810FF1"/>
    <w:rsid w:val="008113EF"/>
    <w:rsid w:val="00811BDE"/>
    <w:rsid w:val="00812341"/>
    <w:rsid w:val="00812537"/>
    <w:rsid w:val="00812BEE"/>
    <w:rsid w:val="00813570"/>
    <w:rsid w:val="008135FA"/>
    <w:rsid w:val="00813790"/>
    <w:rsid w:val="00813E7F"/>
    <w:rsid w:val="00813FBC"/>
    <w:rsid w:val="0081411A"/>
    <w:rsid w:val="00814430"/>
    <w:rsid w:val="008146FA"/>
    <w:rsid w:val="00814DBF"/>
    <w:rsid w:val="00814E37"/>
    <w:rsid w:val="0081559B"/>
    <w:rsid w:val="008155B0"/>
    <w:rsid w:val="008156DE"/>
    <w:rsid w:val="00815780"/>
    <w:rsid w:val="00815A10"/>
    <w:rsid w:val="00815BB1"/>
    <w:rsid w:val="00815C22"/>
    <w:rsid w:val="00815C93"/>
    <w:rsid w:val="00815E91"/>
    <w:rsid w:val="008160D3"/>
    <w:rsid w:val="00816138"/>
    <w:rsid w:val="008169E7"/>
    <w:rsid w:val="008170CB"/>
    <w:rsid w:val="00817116"/>
    <w:rsid w:val="0081734C"/>
    <w:rsid w:val="008173A8"/>
    <w:rsid w:val="00817964"/>
    <w:rsid w:val="00817F26"/>
    <w:rsid w:val="008200A3"/>
    <w:rsid w:val="00820469"/>
    <w:rsid w:val="00820B84"/>
    <w:rsid w:val="00820CB9"/>
    <w:rsid w:val="00820D52"/>
    <w:rsid w:val="00821209"/>
    <w:rsid w:val="008212E6"/>
    <w:rsid w:val="008217D0"/>
    <w:rsid w:val="00821A73"/>
    <w:rsid w:val="00821D10"/>
    <w:rsid w:val="00821D7E"/>
    <w:rsid w:val="00822822"/>
    <w:rsid w:val="008228F6"/>
    <w:rsid w:val="00822EA9"/>
    <w:rsid w:val="0082355A"/>
    <w:rsid w:val="00823960"/>
    <w:rsid w:val="00823F96"/>
    <w:rsid w:val="00824373"/>
    <w:rsid w:val="0082439C"/>
    <w:rsid w:val="008244F3"/>
    <w:rsid w:val="0082483C"/>
    <w:rsid w:val="00824C23"/>
    <w:rsid w:val="00824EFC"/>
    <w:rsid w:val="00824F0C"/>
    <w:rsid w:val="00825409"/>
    <w:rsid w:val="008257A8"/>
    <w:rsid w:val="00825826"/>
    <w:rsid w:val="008259AA"/>
    <w:rsid w:val="00825B42"/>
    <w:rsid w:val="00825B45"/>
    <w:rsid w:val="00825B57"/>
    <w:rsid w:val="008262BC"/>
    <w:rsid w:val="00826366"/>
    <w:rsid w:val="008263DB"/>
    <w:rsid w:val="0082662C"/>
    <w:rsid w:val="008266CD"/>
    <w:rsid w:val="00826926"/>
    <w:rsid w:val="00826ADD"/>
    <w:rsid w:val="00826F5B"/>
    <w:rsid w:val="0083062E"/>
    <w:rsid w:val="00830EBA"/>
    <w:rsid w:val="00830F73"/>
    <w:rsid w:val="00831101"/>
    <w:rsid w:val="008311DE"/>
    <w:rsid w:val="00831370"/>
    <w:rsid w:val="0083140A"/>
    <w:rsid w:val="0083158B"/>
    <w:rsid w:val="00831951"/>
    <w:rsid w:val="00831B47"/>
    <w:rsid w:val="00832068"/>
    <w:rsid w:val="00832800"/>
    <w:rsid w:val="008328A8"/>
    <w:rsid w:val="008328CD"/>
    <w:rsid w:val="00832B01"/>
    <w:rsid w:val="00832B9F"/>
    <w:rsid w:val="0083329F"/>
    <w:rsid w:val="00833BCA"/>
    <w:rsid w:val="00833CAC"/>
    <w:rsid w:val="0083411A"/>
    <w:rsid w:val="00834208"/>
    <w:rsid w:val="008345AD"/>
    <w:rsid w:val="0083496D"/>
    <w:rsid w:val="00834A7D"/>
    <w:rsid w:val="00834EC7"/>
    <w:rsid w:val="00835058"/>
    <w:rsid w:val="00835452"/>
    <w:rsid w:val="00835A8F"/>
    <w:rsid w:val="00835EE9"/>
    <w:rsid w:val="00835F2A"/>
    <w:rsid w:val="00836004"/>
    <w:rsid w:val="008360FC"/>
    <w:rsid w:val="00836910"/>
    <w:rsid w:val="00836ABD"/>
    <w:rsid w:val="00836FB5"/>
    <w:rsid w:val="008374FE"/>
    <w:rsid w:val="008375BB"/>
    <w:rsid w:val="0083767E"/>
    <w:rsid w:val="0084114A"/>
    <w:rsid w:val="00841648"/>
    <w:rsid w:val="00841894"/>
    <w:rsid w:val="00842077"/>
    <w:rsid w:val="00842A91"/>
    <w:rsid w:val="008435A3"/>
    <w:rsid w:val="00843AA4"/>
    <w:rsid w:val="00843EDF"/>
    <w:rsid w:val="00843F56"/>
    <w:rsid w:val="00843FBB"/>
    <w:rsid w:val="00843FFA"/>
    <w:rsid w:val="008440FB"/>
    <w:rsid w:val="00844806"/>
    <w:rsid w:val="00844989"/>
    <w:rsid w:val="008449EC"/>
    <w:rsid w:val="00844B13"/>
    <w:rsid w:val="00845333"/>
    <w:rsid w:val="00845423"/>
    <w:rsid w:val="008456A7"/>
    <w:rsid w:val="00845B0A"/>
    <w:rsid w:val="00845CD7"/>
    <w:rsid w:val="00846093"/>
    <w:rsid w:val="008463D1"/>
    <w:rsid w:val="00846582"/>
    <w:rsid w:val="008465E2"/>
    <w:rsid w:val="00846772"/>
    <w:rsid w:val="00846B41"/>
    <w:rsid w:val="00846D05"/>
    <w:rsid w:val="00846F4E"/>
    <w:rsid w:val="00846FFC"/>
    <w:rsid w:val="00847413"/>
    <w:rsid w:val="008477E2"/>
    <w:rsid w:val="0084788D"/>
    <w:rsid w:val="0084792F"/>
    <w:rsid w:val="008479B1"/>
    <w:rsid w:val="00847CC6"/>
    <w:rsid w:val="00847F51"/>
    <w:rsid w:val="00847FFC"/>
    <w:rsid w:val="008502FB"/>
    <w:rsid w:val="00850438"/>
    <w:rsid w:val="00850B6B"/>
    <w:rsid w:val="00850D60"/>
    <w:rsid w:val="00850F3C"/>
    <w:rsid w:val="008511E0"/>
    <w:rsid w:val="008516B2"/>
    <w:rsid w:val="0085172B"/>
    <w:rsid w:val="00851F90"/>
    <w:rsid w:val="00852057"/>
    <w:rsid w:val="008520C2"/>
    <w:rsid w:val="008521EF"/>
    <w:rsid w:val="00852315"/>
    <w:rsid w:val="0085278C"/>
    <w:rsid w:val="00852A33"/>
    <w:rsid w:val="00852B10"/>
    <w:rsid w:val="00852B16"/>
    <w:rsid w:val="00852B22"/>
    <w:rsid w:val="00852C19"/>
    <w:rsid w:val="00853082"/>
    <w:rsid w:val="00853BBE"/>
    <w:rsid w:val="00853FBB"/>
    <w:rsid w:val="008543E3"/>
    <w:rsid w:val="0085443F"/>
    <w:rsid w:val="008544F1"/>
    <w:rsid w:val="00854564"/>
    <w:rsid w:val="00854E05"/>
    <w:rsid w:val="00855316"/>
    <w:rsid w:val="00855328"/>
    <w:rsid w:val="00855962"/>
    <w:rsid w:val="00855B3D"/>
    <w:rsid w:val="008561EC"/>
    <w:rsid w:val="008564CA"/>
    <w:rsid w:val="008565FA"/>
    <w:rsid w:val="00856A86"/>
    <w:rsid w:val="00856DFF"/>
    <w:rsid w:val="0085725A"/>
    <w:rsid w:val="0085741C"/>
    <w:rsid w:val="0085760D"/>
    <w:rsid w:val="00857E05"/>
    <w:rsid w:val="008608C5"/>
    <w:rsid w:val="00860BAA"/>
    <w:rsid w:val="00860F91"/>
    <w:rsid w:val="00860FC2"/>
    <w:rsid w:val="008611DD"/>
    <w:rsid w:val="008617DD"/>
    <w:rsid w:val="00861A0F"/>
    <w:rsid w:val="00862E90"/>
    <w:rsid w:val="0086305A"/>
    <w:rsid w:val="008630B7"/>
    <w:rsid w:val="00863186"/>
    <w:rsid w:val="00863322"/>
    <w:rsid w:val="0086374E"/>
    <w:rsid w:val="00863C29"/>
    <w:rsid w:val="00863EAC"/>
    <w:rsid w:val="00863EFB"/>
    <w:rsid w:val="008640D9"/>
    <w:rsid w:val="00864174"/>
    <w:rsid w:val="00864307"/>
    <w:rsid w:val="00864521"/>
    <w:rsid w:val="00864584"/>
    <w:rsid w:val="0086462C"/>
    <w:rsid w:val="0086465E"/>
    <w:rsid w:val="0086484F"/>
    <w:rsid w:val="00864F1B"/>
    <w:rsid w:val="008656EF"/>
    <w:rsid w:val="00865A2C"/>
    <w:rsid w:val="00865CAD"/>
    <w:rsid w:val="00865CCC"/>
    <w:rsid w:val="00865FF3"/>
    <w:rsid w:val="00866152"/>
    <w:rsid w:val="0086619A"/>
    <w:rsid w:val="00866644"/>
    <w:rsid w:val="008668D8"/>
    <w:rsid w:val="00867144"/>
    <w:rsid w:val="00867195"/>
    <w:rsid w:val="008674A8"/>
    <w:rsid w:val="008675E1"/>
    <w:rsid w:val="00867998"/>
    <w:rsid w:val="00867A85"/>
    <w:rsid w:val="00867C4F"/>
    <w:rsid w:val="008700FD"/>
    <w:rsid w:val="008702BA"/>
    <w:rsid w:val="00870565"/>
    <w:rsid w:val="008708F7"/>
    <w:rsid w:val="00870959"/>
    <w:rsid w:val="00870B23"/>
    <w:rsid w:val="008710E5"/>
    <w:rsid w:val="0087114C"/>
    <w:rsid w:val="0087170F"/>
    <w:rsid w:val="00871A62"/>
    <w:rsid w:val="00871BE8"/>
    <w:rsid w:val="00871C79"/>
    <w:rsid w:val="00872085"/>
    <w:rsid w:val="008722CF"/>
    <w:rsid w:val="008724E4"/>
    <w:rsid w:val="008729F4"/>
    <w:rsid w:val="00872C19"/>
    <w:rsid w:val="00872C96"/>
    <w:rsid w:val="0087342E"/>
    <w:rsid w:val="00873BF0"/>
    <w:rsid w:val="00873EDC"/>
    <w:rsid w:val="00873EF3"/>
    <w:rsid w:val="00873FDC"/>
    <w:rsid w:val="008740D9"/>
    <w:rsid w:val="00874552"/>
    <w:rsid w:val="00874B26"/>
    <w:rsid w:val="00874B82"/>
    <w:rsid w:val="00876404"/>
    <w:rsid w:val="008765BD"/>
    <w:rsid w:val="00876B35"/>
    <w:rsid w:val="00876C9E"/>
    <w:rsid w:val="00877232"/>
    <w:rsid w:val="00877299"/>
    <w:rsid w:val="00877511"/>
    <w:rsid w:val="00877600"/>
    <w:rsid w:val="00877664"/>
    <w:rsid w:val="00877963"/>
    <w:rsid w:val="00877DD6"/>
    <w:rsid w:val="0088002E"/>
    <w:rsid w:val="0088044B"/>
    <w:rsid w:val="00880B15"/>
    <w:rsid w:val="00880C38"/>
    <w:rsid w:val="00880FA9"/>
    <w:rsid w:val="008810C3"/>
    <w:rsid w:val="008816ED"/>
    <w:rsid w:val="00881857"/>
    <w:rsid w:val="00881AA6"/>
    <w:rsid w:val="00881C3B"/>
    <w:rsid w:val="0088226D"/>
    <w:rsid w:val="00882478"/>
    <w:rsid w:val="00882716"/>
    <w:rsid w:val="008827CC"/>
    <w:rsid w:val="008827FA"/>
    <w:rsid w:val="00882B2A"/>
    <w:rsid w:val="00882C5E"/>
    <w:rsid w:val="008831FE"/>
    <w:rsid w:val="008832B9"/>
    <w:rsid w:val="00883642"/>
    <w:rsid w:val="0088369F"/>
    <w:rsid w:val="008836FB"/>
    <w:rsid w:val="008837A2"/>
    <w:rsid w:val="0088388E"/>
    <w:rsid w:val="0088389B"/>
    <w:rsid w:val="00883933"/>
    <w:rsid w:val="00883EDE"/>
    <w:rsid w:val="00883FDE"/>
    <w:rsid w:val="00884167"/>
    <w:rsid w:val="00885047"/>
    <w:rsid w:val="008852B1"/>
    <w:rsid w:val="008854B4"/>
    <w:rsid w:val="00885641"/>
    <w:rsid w:val="00885771"/>
    <w:rsid w:val="00885C5F"/>
    <w:rsid w:val="00885C6E"/>
    <w:rsid w:val="00885D61"/>
    <w:rsid w:val="00885D95"/>
    <w:rsid w:val="00886006"/>
    <w:rsid w:val="008863F6"/>
    <w:rsid w:val="008868ED"/>
    <w:rsid w:val="0088697A"/>
    <w:rsid w:val="00886E24"/>
    <w:rsid w:val="00886F47"/>
    <w:rsid w:val="008870DD"/>
    <w:rsid w:val="00887E75"/>
    <w:rsid w:val="00887F35"/>
    <w:rsid w:val="00887FF5"/>
    <w:rsid w:val="008902CC"/>
    <w:rsid w:val="00890323"/>
    <w:rsid w:val="0089082B"/>
    <w:rsid w:val="00890C39"/>
    <w:rsid w:val="00890E31"/>
    <w:rsid w:val="00890F91"/>
    <w:rsid w:val="00891447"/>
    <w:rsid w:val="008917CE"/>
    <w:rsid w:val="00891B29"/>
    <w:rsid w:val="00891C7F"/>
    <w:rsid w:val="00891FC1"/>
    <w:rsid w:val="00892056"/>
    <w:rsid w:val="008921D6"/>
    <w:rsid w:val="0089242F"/>
    <w:rsid w:val="00892A75"/>
    <w:rsid w:val="00892B47"/>
    <w:rsid w:val="00892E2C"/>
    <w:rsid w:val="00892EB4"/>
    <w:rsid w:val="00892FBC"/>
    <w:rsid w:val="008931F0"/>
    <w:rsid w:val="0089373B"/>
    <w:rsid w:val="00893813"/>
    <w:rsid w:val="00893A85"/>
    <w:rsid w:val="00893D1E"/>
    <w:rsid w:val="00893E96"/>
    <w:rsid w:val="00894486"/>
    <w:rsid w:val="008947A8"/>
    <w:rsid w:val="0089490B"/>
    <w:rsid w:val="0089492F"/>
    <w:rsid w:val="0089536E"/>
    <w:rsid w:val="0089551A"/>
    <w:rsid w:val="008969B6"/>
    <w:rsid w:val="00896BD4"/>
    <w:rsid w:val="00896F0A"/>
    <w:rsid w:val="00897162"/>
    <w:rsid w:val="0089723F"/>
    <w:rsid w:val="00897A78"/>
    <w:rsid w:val="00897D74"/>
    <w:rsid w:val="00897D88"/>
    <w:rsid w:val="00897F70"/>
    <w:rsid w:val="008A050F"/>
    <w:rsid w:val="008A0F71"/>
    <w:rsid w:val="008A1010"/>
    <w:rsid w:val="008A111F"/>
    <w:rsid w:val="008A1196"/>
    <w:rsid w:val="008A12F3"/>
    <w:rsid w:val="008A1492"/>
    <w:rsid w:val="008A1948"/>
    <w:rsid w:val="008A1CB4"/>
    <w:rsid w:val="008A1CF3"/>
    <w:rsid w:val="008A1D0A"/>
    <w:rsid w:val="008A2075"/>
    <w:rsid w:val="008A22D5"/>
    <w:rsid w:val="008A2658"/>
    <w:rsid w:val="008A27C7"/>
    <w:rsid w:val="008A2E52"/>
    <w:rsid w:val="008A3087"/>
    <w:rsid w:val="008A3696"/>
    <w:rsid w:val="008A426C"/>
    <w:rsid w:val="008A44B7"/>
    <w:rsid w:val="008A4640"/>
    <w:rsid w:val="008A465B"/>
    <w:rsid w:val="008A48E1"/>
    <w:rsid w:val="008A4B9B"/>
    <w:rsid w:val="008A4BDF"/>
    <w:rsid w:val="008A4D55"/>
    <w:rsid w:val="008A4E28"/>
    <w:rsid w:val="008A510C"/>
    <w:rsid w:val="008A55F4"/>
    <w:rsid w:val="008A57DB"/>
    <w:rsid w:val="008A5B57"/>
    <w:rsid w:val="008A5FE5"/>
    <w:rsid w:val="008A62FA"/>
    <w:rsid w:val="008A636A"/>
    <w:rsid w:val="008A6389"/>
    <w:rsid w:val="008A63FC"/>
    <w:rsid w:val="008A6484"/>
    <w:rsid w:val="008A65AE"/>
    <w:rsid w:val="008A6D5B"/>
    <w:rsid w:val="008A72FD"/>
    <w:rsid w:val="008A78B6"/>
    <w:rsid w:val="008A79D0"/>
    <w:rsid w:val="008A7BE8"/>
    <w:rsid w:val="008A7D46"/>
    <w:rsid w:val="008B0A7F"/>
    <w:rsid w:val="008B0EBE"/>
    <w:rsid w:val="008B1081"/>
    <w:rsid w:val="008B1171"/>
    <w:rsid w:val="008B1234"/>
    <w:rsid w:val="008B15E3"/>
    <w:rsid w:val="008B1996"/>
    <w:rsid w:val="008B2291"/>
    <w:rsid w:val="008B231B"/>
    <w:rsid w:val="008B2C34"/>
    <w:rsid w:val="008B2FC8"/>
    <w:rsid w:val="008B309B"/>
    <w:rsid w:val="008B32F4"/>
    <w:rsid w:val="008B3524"/>
    <w:rsid w:val="008B392A"/>
    <w:rsid w:val="008B39A2"/>
    <w:rsid w:val="008B3B9E"/>
    <w:rsid w:val="008B3E08"/>
    <w:rsid w:val="008B3E1A"/>
    <w:rsid w:val="008B41BD"/>
    <w:rsid w:val="008B49A7"/>
    <w:rsid w:val="008B4C57"/>
    <w:rsid w:val="008B4DDE"/>
    <w:rsid w:val="008B526A"/>
    <w:rsid w:val="008B56A3"/>
    <w:rsid w:val="008B5875"/>
    <w:rsid w:val="008B5A4E"/>
    <w:rsid w:val="008B5B59"/>
    <w:rsid w:val="008B5B60"/>
    <w:rsid w:val="008B5F42"/>
    <w:rsid w:val="008B6769"/>
    <w:rsid w:val="008B6BAB"/>
    <w:rsid w:val="008B7545"/>
    <w:rsid w:val="008B7681"/>
    <w:rsid w:val="008B7896"/>
    <w:rsid w:val="008B7FED"/>
    <w:rsid w:val="008C0971"/>
    <w:rsid w:val="008C0B38"/>
    <w:rsid w:val="008C0C7D"/>
    <w:rsid w:val="008C0DA1"/>
    <w:rsid w:val="008C0E13"/>
    <w:rsid w:val="008C1211"/>
    <w:rsid w:val="008C186D"/>
    <w:rsid w:val="008C1B90"/>
    <w:rsid w:val="008C22E8"/>
    <w:rsid w:val="008C2475"/>
    <w:rsid w:val="008C2583"/>
    <w:rsid w:val="008C2D01"/>
    <w:rsid w:val="008C3721"/>
    <w:rsid w:val="008C3AA5"/>
    <w:rsid w:val="008C46B4"/>
    <w:rsid w:val="008C4DA7"/>
    <w:rsid w:val="008C4FBC"/>
    <w:rsid w:val="008C50CA"/>
    <w:rsid w:val="008C5319"/>
    <w:rsid w:val="008C564D"/>
    <w:rsid w:val="008C57C6"/>
    <w:rsid w:val="008C5BAB"/>
    <w:rsid w:val="008C5C16"/>
    <w:rsid w:val="008C605C"/>
    <w:rsid w:val="008C6E19"/>
    <w:rsid w:val="008C7259"/>
    <w:rsid w:val="008C7566"/>
    <w:rsid w:val="008C789B"/>
    <w:rsid w:val="008C7AC4"/>
    <w:rsid w:val="008D00A7"/>
    <w:rsid w:val="008D017A"/>
    <w:rsid w:val="008D0598"/>
    <w:rsid w:val="008D0714"/>
    <w:rsid w:val="008D0E1F"/>
    <w:rsid w:val="008D1311"/>
    <w:rsid w:val="008D1331"/>
    <w:rsid w:val="008D141F"/>
    <w:rsid w:val="008D1489"/>
    <w:rsid w:val="008D152E"/>
    <w:rsid w:val="008D1586"/>
    <w:rsid w:val="008D179F"/>
    <w:rsid w:val="008D1960"/>
    <w:rsid w:val="008D1AD3"/>
    <w:rsid w:val="008D1DB4"/>
    <w:rsid w:val="008D22C9"/>
    <w:rsid w:val="008D240F"/>
    <w:rsid w:val="008D242F"/>
    <w:rsid w:val="008D2ACA"/>
    <w:rsid w:val="008D2C0E"/>
    <w:rsid w:val="008D3369"/>
    <w:rsid w:val="008D33FF"/>
    <w:rsid w:val="008D37F9"/>
    <w:rsid w:val="008D3D5B"/>
    <w:rsid w:val="008D3F51"/>
    <w:rsid w:val="008D3FA2"/>
    <w:rsid w:val="008D45CB"/>
    <w:rsid w:val="008D485A"/>
    <w:rsid w:val="008D49D2"/>
    <w:rsid w:val="008D4A2B"/>
    <w:rsid w:val="008D4A88"/>
    <w:rsid w:val="008D4D39"/>
    <w:rsid w:val="008D4E1B"/>
    <w:rsid w:val="008D542E"/>
    <w:rsid w:val="008D584C"/>
    <w:rsid w:val="008D58BB"/>
    <w:rsid w:val="008D5BEA"/>
    <w:rsid w:val="008D5F87"/>
    <w:rsid w:val="008D5FDB"/>
    <w:rsid w:val="008D6015"/>
    <w:rsid w:val="008D63BB"/>
    <w:rsid w:val="008D6453"/>
    <w:rsid w:val="008D6641"/>
    <w:rsid w:val="008D67CA"/>
    <w:rsid w:val="008D68D8"/>
    <w:rsid w:val="008D69B9"/>
    <w:rsid w:val="008D6AD2"/>
    <w:rsid w:val="008D6E3A"/>
    <w:rsid w:val="008D6F1F"/>
    <w:rsid w:val="008D743D"/>
    <w:rsid w:val="008D75B0"/>
    <w:rsid w:val="008D7868"/>
    <w:rsid w:val="008D7DEE"/>
    <w:rsid w:val="008E02B1"/>
    <w:rsid w:val="008E0439"/>
    <w:rsid w:val="008E0846"/>
    <w:rsid w:val="008E0952"/>
    <w:rsid w:val="008E0D6E"/>
    <w:rsid w:val="008E0F62"/>
    <w:rsid w:val="008E1060"/>
    <w:rsid w:val="008E17F8"/>
    <w:rsid w:val="008E180D"/>
    <w:rsid w:val="008E1E10"/>
    <w:rsid w:val="008E1EE5"/>
    <w:rsid w:val="008E2120"/>
    <w:rsid w:val="008E250A"/>
    <w:rsid w:val="008E262F"/>
    <w:rsid w:val="008E268F"/>
    <w:rsid w:val="008E270C"/>
    <w:rsid w:val="008E286A"/>
    <w:rsid w:val="008E2F13"/>
    <w:rsid w:val="008E2F5C"/>
    <w:rsid w:val="008E320E"/>
    <w:rsid w:val="008E368D"/>
    <w:rsid w:val="008E3C76"/>
    <w:rsid w:val="008E400C"/>
    <w:rsid w:val="008E4416"/>
    <w:rsid w:val="008E443A"/>
    <w:rsid w:val="008E4714"/>
    <w:rsid w:val="008E483A"/>
    <w:rsid w:val="008E4938"/>
    <w:rsid w:val="008E5171"/>
    <w:rsid w:val="008E52E6"/>
    <w:rsid w:val="008E5452"/>
    <w:rsid w:val="008E6740"/>
    <w:rsid w:val="008E67EE"/>
    <w:rsid w:val="008E68A1"/>
    <w:rsid w:val="008E68B9"/>
    <w:rsid w:val="008E6B19"/>
    <w:rsid w:val="008E6B2A"/>
    <w:rsid w:val="008E7882"/>
    <w:rsid w:val="008E7DD9"/>
    <w:rsid w:val="008E7DDA"/>
    <w:rsid w:val="008F0050"/>
    <w:rsid w:val="008F0791"/>
    <w:rsid w:val="008F0B92"/>
    <w:rsid w:val="008F0C7E"/>
    <w:rsid w:val="008F101D"/>
    <w:rsid w:val="008F1197"/>
    <w:rsid w:val="008F173E"/>
    <w:rsid w:val="008F1A1D"/>
    <w:rsid w:val="008F1B29"/>
    <w:rsid w:val="008F1BD9"/>
    <w:rsid w:val="008F1D74"/>
    <w:rsid w:val="008F1E6B"/>
    <w:rsid w:val="008F1E8B"/>
    <w:rsid w:val="008F20C3"/>
    <w:rsid w:val="008F2293"/>
    <w:rsid w:val="008F2394"/>
    <w:rsid w:val="008F23CF"/>
    <w:rsid w:val="008F247E"/>
    <w:rsid w:val="008F26C8"/>
    <w:rsid w:val="008F2C60"/>
    <w:rsid w:val="008F3197"/>
    <w:rsid w:val="008F3261"/>
    <w:rsid w:val="008F32CA"/>
    <w:rsid w:val="008F3754"/>
    <w:rsid w:val="008F3B5D"/>
    <w:rsid w:val="008F3D02"/>
    <w:rsid w:val="008F3D0C"/>
    <w:rsid w:val="008F3E67"/>
    <w:rsid w:val="008F4519"/>
    <w:rsid w:val="008F4930"/>
    <w:rsid w:val="008F4DF0"/>
    <w:rsid w:val="008F5050"/>
    <w:rsid w:val="008F50E0"/>
    <w:rsid w:val="008F511D"/>
    <w:rsid w:val="008F561D"/>
    <w:rsid w:val="008F56A2"/>
    <w:rsid w:val="008F59D5"/>
    <w:rsid w:val="008F5B19"/>
    <w:rsid w:val="008F5DE0"/>
    <w:rsid w:val="008F5F18"/>
    <w:rsid w:val="008F5F77"/>
    <w:rsid w:val="008F64A6"/>
    <w:rsid w:val="008F64AC"/>
    <w:rsid w:val="008F6519"/>
    <w:rsid w:val="008F6820"/>
    <w:rsid w:val="008F6AE6"/>
    <w:rsid w:val="008F6DB4"/>
    <w:rsid w:val="008F70B5"/>
    <w:rsid w:val="008F7121"/>
    <w:rsid w:val="008F714B"/>
    <w:rsid w:val="008F74DB"/>
    <w:rsid w:val="008F7CE4"/>
    <w:rsid w:val="008F7E63"/>
    <w:rsid w:val="008F7FC9"/>
    <w:rsid w:val="009003A1"/>
    <w:rsid w:val="009005CE"/>
    <w:rsid w:val="009006EA"/>
    <w:rsid w:val="00900842"/>
    <w:rsid w:val="0090084D"/>
    <w:rsid w:val="00900858"/>
    <w:rsid w:val="009012DD"/>
    <w:rsid w:val="009012F8"/>
    <w:rsid w:val="00901604"/>
    <w:rsid w:val="00901BF6"/>
    <w:rsid w:val="00901D1B"/>
    <w:rsid w:val="00901FE6"/>
    <w:rsid w:val="00902C3B"/>
    <w:rsid w:val="00903131"/>
    <w:rsid w:val="00903314"/>
    <w:rsid w:val="0090390B"/>
    <w:rsid w:val="00903B90"/>
    <w:rsid w:val="00903BDF"/>
    <w:rsid w:val="009043CB"/>
    <w:rsid w:val="009045FA"/>
    <w:rsid w:val="009046F5"/>
    <w:rsid w:val="00904BD9"/>
    <w:rsid w:val="00904E39"/>
    <w:rsid w:val="009051C3"/>
    <w:rsid w:val="00905309"/>
    <w:rsid w:val="009054DB"/>
    <w:rsid w:val="009054DF"/>
    <w:rsid w:val="009054E5"/>
    <w:rsid w:val="00905759"/>
    <w:rsid w:val="00905A9F"/>
    <w:rsid w:val="00905BB9"/>
    <w:rsid w:val="00905FCC"/>
    <w:rsid w:val="0090610C"/>
    <w:rsid w:val="00906138"/>
    <w:rsid w:val="009067A7"/>
    <w:rsid w:val="00906F78"/>
    <w:rsid w:val="00906F93"/>
    <w:rsid w:val="009070C8"/>
    <w:rsid w:val="00907873"/>
    <w:rsid w:val="00907CD1"/>
    <w:rsid w:val="009100FD"/>
    <w:rsid w:val="00910296"/>
    <w:rsid w:val="009109C6"/>
    <w:rsid w:val="00910AC0"/>
    <w:rsid w:val="00910C37"/>
    <w:rsid w:val="00910DB2"/>
    <w:rsid w:val="00910E51"/>
    <w:rsid w:val="00910F63"/>
    <w:rsid w:val="00911240"/>
    <w:rsid w:val="00911612"/>
    <w:rsid w:val="00911768"/>
    <w:rsid w:val="0091179C"/>
    <w:rsid w:val="009117F4"/>
    <w:rsid w:val="00911E61"/>
    <w:rsid w:val="00911E9A"/>
    <w:rsid w:val="00912390"/>
    <w:rsid w:val="009125F8"/>
    <w:rsid w:val="00912765"/>
    <w:rsid w:val="0091277D"/>
    <w:rsid w:val="009131ED"/>
    <w:rsid w:val="0091340B"/>
    <w:rsid w:val="009134C5"/>
    <w:rsid w:val="00913752"/>
    <w:rsid w:val="009138C2"/>
    <w:rsid w:val="00913BFD"/>
    <w:rsid w:val="00913C52"/>
    <w:rsid w:val="00913D68"/>
    <w:rsid w:val="009141FF"/>
    <w:rsid w:val="009145F1"/>
    <w:rsid w:val="00914666"/>
    <w:rsid w:val="00914860"/>
    <w:rsid w:val="0091489C"/>
    <w:rsid w:val="0091493C"/>
    <w:rsid w:val="00914B27"/>
    <w:rsid w:val="00914C13"/>
    <w:rsid w:val="00914C50"/>
    <w:rsid w:val="00915007"/>
    <w:rsid w:val="009150EB"/>
    <w:rsid w:val="009153B9"/>
    <w:rsid w:val="00915824"/>
    <w:rsid w:val="00916304"/>
    <w:rsid w:val="0091665B"/>
    <w:rsid w:val="009166DC"/>
    <w:rsid w:val="00916BA1"/>
    <w:rsid w:val="00916D15"/>
    <w:rsid w:val="009171D4"/>
    <w:rsid w:val="00917728"/>
    <w:rsid w:val="00917A1F"/>
    <w:rsid w:val="00917FD4"/>
    <w:rsid w:val="009204F3"/>
    <w:rsid w:val="00920905"/>
    <w:rsid w:val="00920DCA"/>
    <w:rsid w:val="00921DAF"/>
    <w:rsid w:val="00921F33"/>
    <w:rsid w:val="00921FA1"/>
    <w:rsid w:val="0092210F"/>
    <w:rsid w:val="00922178"/>
    <w:rsid w:val="009221B2"/>
    <w:rsid w:val="00922CEB"/>
    <w:rsid w:val="00922ECC"/>
    <w:rsid w:val="00923BFC"/>
    <w:rsid w:val="00923CA8"/>
    <w:rsid w:val="00923E57"/>
    <w:rsid w:val="00924476"/>
    <w:rsid w:val="009248F5"/>
    <w:rsid w:val="009249D3"/>
    <w:rsid w:val="00924E4B"/>
    <w:rsid w:val="00924FC2"/>
    <w:rsid w:val="00925651"/>
    <w:rsid w:val="00925820"/>
    <w:rsid w:val="00925BB6"/>
    <w:rsid w:val="00925DF7"/>
    <w:rsid w:val="00925E3E"/>
    <w:rsid w:val="0092645C"/>
    <w:rsid w:val="00926466"/>
    <w:rsid w:val="00926489"/>
    <w:rsid w:val="009264E2"/>
    <w:rsid w:val="00926AA3"/>
    <w:rsid w:val="00926CFC"/>
    <w:rsid w:val="00927128"/>
    <w:rsid w:val="00927334"/>
    <w:rsid w:val="00927BEF"/>
    <w:rsid w:val="00927E01"/>
    <w:rsid w:val="00927EBA"/>
    <w:rsid w:val="009302D0"/>
    <w:rsid w:val="00930343"/>
    <w:rsid w:val="009309F0"/>
    <w:rsid w:val="00930A22"/>
    <w:rsid w:val="00930B91"/>
    <w:rsid w:val="00931A42"/>
    <w:rsid w:val="00931F13"/>
    <w:rsid w:val="00932979"/>
    <w:rsid w:val="00932AAF"/>
    <w:rsid w:val="009332A0"/>
    <w:rsid w:val="00933324"/>
    <w:rsid w:val="00933666"/>
    <w:rsid w:val="00933BD3"/>
    <w:rsid w:val="00933C1D"/>
    <w:rsid w:val="00933C51"/>
    <w:rsid w:val="00933E5E"/>
    <w:rsid w:val="00934200"/>
    <w:rsid w:val="00934480"/>
    <w:rsid w:val="00934768"/>
    <w:rsid w:val="009349D2"/>
    <w:rsid w:val="00934A1C"/>
    <w:rsid w:val="00934E60"/>
    <w:rsid w:val="00935122"/>
    <w:rsid w:val="00935147"/>
    <w:rsid w:val="009352E0"/>
    <w:rsid w:val="009352EE"/>
    <w:rsid w:val="00935DF8"/>
    <w:rsid w:val="00936125"/>
    <w:rsid w:val="00936716"/>
    <w:rsid w:val="009367C7"/>
    <w:rsid w:val="00936EEC"/>
    <w:rsid w:val="0093769A"/>
    <w:rsid w:val="00937DB8"/>
    <w:rsid w:val="00937E9D"/>
    <w:rsid w:val="00937FD5"/>
    <w:rsid w:val="0094012D"/>
    <w:rsid w:val="00940839"/>
    <w:rsid w:val="00940896"/>
    <w:rsid w:val="00940F56"/>
    <w:rsid w:val="009410FF"/>
    <w:rsid w:val="0094146A"/>
    <w:rsid w:val="009414A7"/>
    <w:rsid w:val="0094186E"/>
    <w:rsid w:val="009418A1"/>
    <w:rsid w:val="00941F50"/>
    <w:rsid w:val="009420EE"/>
    <w:rsid w:val="0094220F"/>
    <w:rsid w:val="009427BC"/>
    <w:rsid w:val="00942A5A"/>
    <w:rsid w:val="0094363C"/>
    <w:rsid w:val="00943A3B"/>
    <w:rsid w:val="00943D03"/>
    <w:rsid w:val="00944199"/>
    <w:rsid w:val="009441BC"/>
    <w:rsid w:val="0094430E"/>
    <w:rsid w:val="009445FC"/>
    <w:rsid w:val="009447FB"/>
    <w:rsid w:val="00944B4E"/>
    <w:rsid w:val="00945E41"/>
    <w:rsid w:val="00946A8D"/>
    <w:rsid w:val="00946FFB"/>
    <w:rsid w:val="009472E9"/>
    <w:rsid w:val="0094767F"/>
    <w:rsid w:val="0095035D"/>
    <w:rsid w:val="0095046B"/>
    <w:rsid w:val="00950536"/>
    <w:rsid w:val="00950C49"/>
    <w:rsid w:val="009511B9"/>
    <w:rsid w:val="009513A6"/>
    <w:rsid w:val="00951793"/>
    <w:rsid w:val="00951A93"/>
    <w:rsid w:val="00951B22"/>
    <w:rsid w:val="00951DBD"/>
    <w:rsid w:val="00951EC0"/>
    <w:rsid w:val="00951EF3"/>
    <w:rsid w:val="00951EF8"/>
    <w:rsid w:val="00952397"/>
    <w:rsid w:val="0095242E"/>
    <w:rsid w:val="00952808"/>
    <w:rsid w:val="00952AA7"/>
    <w:rsid w:val="00952CCD"/>
    <w:rsid w:val="00953523"/>
    <w:rsid w:val="00953A82"/>
    <w:rsid w:val="00953CF4"/>
    <w:rsid w:val="00953F75"/>
    <w:rsid w:val="0095448F"/>
    <w:rsid w:val="009549FF"/>
    <w:rsid w:val="00954ABF"/>
    <w:rsid w:val="00954BFB"/>
    <w:rsid w:val="00954DDC"/>
    <w:rsid w:val="00954E10"/>
    <w:rsid w:val="00955073"/>
    <w:rsid w:val="0095517D"/>
    <w:rsid w:val="009554BC"/>
    <w:rsid w:val="009556BE"/>
    <w:rsid w:val="00955829"/>
    <w:rsid w:val="00955914"/>
    <w:rsid w:val="00955F47"/>
    <w:rsid w:val="00956421"/>
    <w:rsid w:val="00956501"/>
    <w:rsid w:val="00956726"/>
    <w:rsid w:val="00956916"/>
    <w:rsid w:val="00956943"/>
    <w:rsid w:val="00956D43"/>
    <w:rsid w:val="00957D2B"/>
    <w:rsid w:val="00960392"/>
    <w:rsid w:val="00960501"/>
    <w:rsid w:val="009608B7"/>
    <w:rsid w:val="009609BE"/>
    <w:rsid w:val="00960C93"/>
    <w:rsid w:val="00960DC1"/>
    <w:rsid w:val="009611B0"/>
    <w:rsid w:val="009612FF"/>
    <w:rsid w:val="009618B5"/>
    <w:rsid w:val="00961962"/>
    <w:rsid w:val="00961C07"/>
    <w:rsid w:val="00961DBB"/>
    <w:rsid w:val="00962002"/>
    <w:rsid w:val="009634C7"/>
    <w:rsid w:val="00963CC0"/>
    <w:rsid w:val="00964225"/>
    <w:rsid w:val="0096536C"/>
    <w:rsid w:val="00965E8C"/>
    <w:rsid w:val="00965F8C"/>
    <w:rsid w:val="0096603C"/>
    <w:rsid w:val="009664C0"/>
    <w:rsid w:val="009667FB"/>
    <w:rsid w:val="00967683"/>
    <w:rsid w:val="00967751"/>
    <w:rsid w:val="00967833"/>
    <w:rsid w:val="00967A89"/>
    <w:rsid w:val="00967CD3"/>
    <w:rsid w:val="009701EA"/>
    <w:rsid w:val="0097078D"/>
    <w:rsid w:val="009707B7"/>
    <w:rsid w:val="00970A1D"/>
    <w:rsid w:val="00970A61"/>
    <w:rsid w:val="00970D0B"/>
    <w:rsid w:val="009714A5"/>
    <w:rsid w:val="009714F6"/>
    <w:rsid w:val="009715DC"/>
    <w:rsid w:val="0097165F"/>
    <w:rsid w:val="00971921"/>
    <w:rsid w:val="00972067"/>
    <w:rsid w:val="00972319"/>
    <w:rsid w:val="009725F9"/>
    <w:rsid w:val="0097283A"/>
    <w:rsid w:val="00972B85"/>
    <w:rsid w:val="00972C85"/>
    <w:rsid w:val="00972D82"/>
    <w:rsid w:val="00972D8E"/>
    <w:rsid w:val="00972DB0"/>
    <w:rsid w:val="00972E44"/>
    <w:rsid w:val="009738AF"/>
    <w:rsid w:val="00973A14"/>
    <w:rsid w:val="00973F10"/>
    <w:rsid w:val="0097445D"/>
    <w:rsid w:val="009747AE"/>
    <w:rsid w:val="00974A40"/>
    <w:rsid w:val="00974E91"/>
    <w:rsid w:val="009751EF"/>
    <w:rsid w:val="009757C9"/>
    <w:rsid w:val="00975B30"/>
    <w:rsid w:val="00975C5F"/>
    <w:rsid w:val="00975F76"/>
    <w:rsid w:val="0097607A"/>
    <w:rsid w:val="009763B9"/>
    <w:rsid w:val="009766E7"/>
    <w:rsid w:val="00976903"/>
    <w:rsid w:val="009769CD"/>
    <w:rsid w:val="009774E4"/>
    <w:rsid w:val="00977913"/>
    <w:rsid w:val="00977D98"/>
    <w:rsid w:val="00977F43"/>
    <w:rsid w:val="00980844"/>
    <w:rsid w:val="00980F2A"/>
    <w:rsid w:val="00980F65"/>
    <w:rsid w:val="00980FE5"/>
    <w:rsid w:val="0098137C"/>
    <w:rsid w:val="00981AC6"/>
    <w:rsid w:val="00981B99"/>
    <w:rsid w:val="00981E5E"/>
    <w:rsid w:val="009821DC"/>
    <w:rsid w:val="009823C9"/>
    <w:rsid w:val="009824B1"/>
    <w:rsid w:val="00982AB2"/>
    <w:rsid w:val="00982E8D"/>
    <w:rsid w:val="00982FB4"/>
    <w:rsid w:val="00982FBC"/>
    <w:rsid w:val="009830FA"/>
    <w:rsid w:val="0098346C"/>
    <w:rsid w:val="0098390B"/>
    <w:rsid w:val="009841A2"/>
    <w:rsid w:val="00984C6C"/>
    <w:rsid w:val="00984F3E"/>
    <w:rsid w:val="00984F96"/>
    <w:rsid w:val="00985231"/>
    <w:rsid w:val="0098540E"/>
    <w:rsid w:val="009858CB"/>
    <w:rsid w:val="009858CE"/>
    <w:rsid w:val="00985AAB"/>
    <w:rsid w:val="00985CC1"/>
    <w:rsid w:val="00985FA3"/>
    <w:rsid w:val="0098637E"/>
    <w:rsid w:val="009864FF"/>
    <w:rsid w:val="00986A69"/>
    <w:rsid w:val="00986C63"/>
    <w:rsid w:val="00986CE5"/>
    <w:rsid w:val="00986DA0"/>
    <w:rsid w:val="00986F02"/>
    <w:rsid w:val="0098736D"/>
    <w:rsid w:val="00987403"/>
    <w:rsid w:val="0098740E"/>
    <w:rsid w:val="009878E7"/>
    <w:rsid w:val="00987BA6"/>
    <w:rsid w:val="00987DF4"/>
    <w:rsid w:val="00990259"/>
    <w:rsid w:val="00990337"/>
    <w:rsid w:val="009903DE"/>
    <w:rsid w:val="009905FF"/>
    <w:rsid w:val="00990615"/>
    <w:rsid w:val="00990728"/>
    <w:rsid w:val="00990955"/>
    <w:rsid w:val="00990D5C"/>
    <w:rsid w:val="00990EEE"/>
    <w:rsid w:val="009918FA"/>
    <w:rsid w:val="009919AD"/>
    <w:rsid w:val="00991D1E"/>
    <w:rsid w:val="00991D65"/>
    <w:rsid w:val="00991EEA"/>
    <w:rsid w:val="00991EF8"/>
    <w:rsid w:val="009924FD"/>
    <w:rsid w:val="009927FA"/>
    <w:rsid w:val="00992963"/>
    <w:rsid w:val="009930CB"/>
    <w:rsid w:val="009930D9"/>
    <w:rsid w:val="009931A3"/>
    <w:rsid w:val="0099369A"/>
    <w:rsid w:val="0099372A"/>
    <w:rsid w:val="0099382D"/>
    <w:rsid w:val="00993997"/>
    <w:rsid w:val="00993F57"/>
    <w:rsid w:val="00994056"/>
    <w:rsid w:val="0099405C"/>
    <w:rsid w:val="00994150"/>
    <w:rsid w:val="00994798"/>
    <w:rsid w:val="009947B0"/>
    <w:rsid w:val="009948A8"/>
    <w:rsid w:val="00994AE2"/>
    <w:rsid w:val="00994BA6"/>
    <w:rsid w:val="00994FAC"/>
    <w:rsid w:val="00995379"/>
    <w:rsid w:val="009955F5"/>
    <w:rsid w:val="009956F8"/>
    <w:rsid w:val="00995821"/>
    <w:rsid w:val="00995C1F"/>
    <w:rsid w:val="00995D88"/>
    <w:rsid w:val="00996377"/>
    <w:rsid w:val="009963B2"/>
    <w:rsid w:val="009964A8"/>
    <w:rsid w:val="00996581"/>
    <w:rsid w:val="00996607"/>
    <w:rsid w:val="00996905"/>
    <w:rsid w:val="00996B89"/>
    <w:rsid w:val="00997166"/>
    <w:rsid w:val="009972BA"/>
    <w:rsid w:val="009974D9"/>
    <w:rsid w:val="00997DD5"/>
    <w:rsid w:val="00997E1B"/>
    <w:rsid w:val="009A014E"/>
    <w:rsid w:val="009A0276"/>
    <w:rsid w:val="009A04A6"/>
    <w:rsid w:val="009A051A"/>
    <w:rsid w:val="009A056C"/>
    <w:rsid w:val="009A0D3E"/>
    <w:rsid w:val="009A0FA7"/>
    <w:rsid w:val="009A1045"/>
    <w:rsid w:val="009A15DA"/>
    <w:rsid w:val="009A1615"/>
    <w:rsid w:val="009A1A67"/>
    <w:rsid w:val="009A1B14"/>
    <w:rsid w:val="009A1C1D"/>
    <w:rsid w:val="009A1C9A"/>
    <w:rsid w:val="009A1CBD"/>
    <w:rsid w:val="009A1E00"/>
    <w:rsid w:val="009A1F10"/>
    <w:rsid w:val="009A25E8"/>
    <w:rsid w:val="009A280C"/>
    <w:rsid w:val="009A2B9D"/>
    <w:rsid w:val="009A2C37"/>
    <w:rsid w:val="009A32F5"/>
    <w:rsid w:val="009A3304"/>
    <w:rsid w:val="009A3CE1"/>
    <w:rsid w:val="009A3EEA"/>
    <w:rsid w:val="009A3F6B"/>
    <w:rsid w:val="009A4035"/>
    <w:rsid w:val="009A4056"/>
    <w:rsid w:val="009A4074"/>
    <w:rsid w:val="009A424E"/>
    <w:rsid w:val="009A44EF"/>
    <w:rsid w:val="009A479C"/>
    <w:rsid w:val="009A4C05"/>
    <w:rsid w:val="009A4D65"/>
    <w:rsid w:val="009A4FF2"/>
    <w:rsid w:val="009A505E"/>
    <w:rsid w:val="009A525B"/>
    <w:rsid w:val="009A52DF"/>
    <w:rsid w:val="009A55CE"/>
    <w:rsid w:val="009A581F"/>
    <w:rsid w:val="009A5B79"/>
    <w:rsid w:val="009A6197"/>
    <w:rsid w:val="009A74F4"/>
    <w:rsid w:val="009A77F5"/>
    <w:rsid w:val="009B0352"/>
    <w:rsid w:val="009B0885"/>
    <w:rsid w:val="009B0992"/>
    <w:rsid w:val="009B0AEC"/>
    <w:rsid w:val="009B0D10"/>
    <w:rsid w:val="009B0E91"/>
    <w:rsid w:val="009B192D"/>
    <w:rsid w:val="009B1D69"/>
    <w:rsid w:val="009B1E3B"/>
    <w:rsid w:val="009B26FB"/>
    <w:rsid w:val="009B2795"/>
    <w:rsid w:val="009B2822"/>
    <w:rsid w:val="009B291A"/>
    <w:rsid w:val="009B2A4C"/>
    <w:rsid w:val="009B2A82"/>
    <w:rsid w:val="009B2D36"/>
    <w:rsid w:val="009B2D99"/>
    <w:rsid w:val="009B2E49"/>
    <w:rsid w:val="009B2F94"/>
    <w:rsid w:val="009B31D0"/>
    <w:rsid w:val="009B32F7"/>
    <w:rsid w:val="009B372C"/>
    <w:rsid w:val="009B38E8"/>
    <w:rsid w:val="009B3901"/>
    <w:rsid w:val="009B418F"/>
    <w:rsid w:val="009B4578"/>
    <w:rsid w:val="009B45DE"/>
    <w:rsid w:val="009B47F6"/>
    <w:rsid w:val="009B4ACC"/>
    <w:rsid w:val="009B50A8"/>
    <w:rsid w:val="009B5DD1"/>
    <w:rsid w:val="009B5DDF"/>
    <w:rsid w:val="009B5FA9"/>
    <w:rsid w:val="009B62B8"/>
    <w:rsid w:val="009B6441"/>
    <w:rsid w:val="009B6458"/>
    <w:rsid w:val="009B65EE"/>
    <w:rsid w:val="009B6F83"/>
    <w:rsid w:val="009B751F"/>
    <w:rsid w:val="009B7619"/>
    <w:rsid w:val="009B7AC8"/>
    <w:rsid w:val="009B7D8E"/>
    <w:rsid w:val="009B7DF9"/>
    <w:rsid w:val="009B7F4F"/>
    <w:rsid w:val="009B7F9E"/>
    <w:rsid w:val="009C0909"/>
    <w:rsid w:val="009C0ACA"/>
    <w:rsid w:val="009C0B79"/>
    <w:rsid w:val="009C1116"/>
    <w:rsid w:val="009C13EC"/>
    <w:rsid w:val="009C140C"/>
    <w:rsid w:val="009C14EA"/>
    <w:rsid w:val="009C16B5"/>
    <w:rsid w:val="009C1DD0"/>
    <w:rsid w:val="009C2318"/>
    <w:rsid w:val="009C2B6A"/>
    <w:rsid w:val="009C310C"/>
    <w:rsid w:val="009C3749"/>
    <w:rsid w:val="009C3B93"/>
    <w:rsid w:val="009C4296"/>
    <w:rsid w:val="009C54AB"/>
    <w:rsid w:val="009C556D"/>
    <w:rsid w:val="009C59DC"/>
    <w:rsid w:val="009C692E"/>
    <w:rsid w:val="009C6ACD"/>
    <w:rsid w:val="009C6DDD"/>
    <w:rsid w:val="009C7199"/>
    <w:rsid w:val="009C72C1"/>
    <w:rsid w:val="009C76A4"/>
    <w:rsid w:val="009C79FC"/>
    <w:rsid w:val="009C7ADB"/>
    <w:rsid w:val="009C7CCD"/>
    <w:rsid w:val="009D005B"/>
    <w:rsid w:val="009D03DE"/>
    <w:rsid w:val="009D0805"/>
    <w:rsid w:val="009D092F"/>
    <w:rsid w:val="009D0A36"/>
    <w:rsid w:val="009D0A6F"/>
    <w:rsid w:val="009D0E67"/>
    <w:rsid w:val="009D1438"/>
    <w:rsid w:val="009D14FA"/>
    <w:rsid w:val="009D1789"/>
    <w:rsid w:val="009D1B34"/>
    <w:rsid w:val="009D23B3"/>
    <w:rsid w:val="009D23F9"/>
    <w:rsid w:val="009D25E6"/>
    <w:rsid w:val="009D2698"/>
    <w:rsid w:val="009D2B86"/>
    <w:rsid w:val="009D2C63"/>
    <w:rsid w:val="009D2DDB"/>
    <w:rsid w:val="009D2FA9"/>
    <w:rsid w:val="009D314D"/>
    <w:rsid w:val="009D398C"/>
    <w:rsid w:val="009D3C47"/>
    <w:rsid w:val="009D3C96"/>
    <w:rsid w:val="009D3E72"/>
    <w:rsid w:val="009D5005"/>
    <w:rsid w:val="009D5023"/>
    <w:rsid w:val="009D50B5"/>
    <w:rsid w:val="009D526D"/>
    <w:rsid w:val="009D530F"/>
    <w:rsid w:val="009D53E2"/>
    <w:rsid w:val="009D5DA6"/>
    <w:rsid w:val="009D5F1E"/>
    <w:rsid w:val="009D634E"/>
    <w:rsid w:val="009D64AC"/>
    <w:rsid w:val="009D6A90"/>
    <w:rsid w:val="009D6C57"/>
    <w:rsid w:val="009D6FEC"/>
    <w:rsid w:val="009D7809"/>
    <w:rsid w:val="009D79AF"/>
    <w:rsid w:val="009E01AB"/>
    <w:rsid w:val="009E07B8"/>
    <w:rsid w:val="009E0F4F"/>
    <w:rsid w:val="009E0FAF"/>
    <w:rsid w:val="009E149F"/>
    <w:rsid w:val="009E15D7"/>
    <w:rsid w:val="009E1630"/>
    <w:rsid w:val="009E1A2C"/>
    <w:rsid w:val="009E2170"/>
    <w:rsid w:val="009E25F3"/>
    <w:rsid w:val="009E2657"/>
    <w:rsid w:val="009E2BBC"/>
    <w:rsid w:val="009E2FCC"/>
    <w:rsid w:val="009E337B"/>
    <w:rsid w:val="009E352A"/>
    <w:rsid w:val="009E36B5"/>
    <w:rsid w:val="009E37AB"/>
    <w:rsid w:val="009E3CF7"/>
    <w:rsid w:val="009E3D3F"/>
    <w:rsid w:val="009E3F12"/>
    <w:rsid w:val="009E46A2"/>
    <w:rsid w:val="009E481A"/>
    <w:rsid w:val="009E4961"/>
    <w:rsid w:val="009E4C0E"/>
    <w:rsid w:val="009E4C2F"/>
    <w:rsid w:val="009E4D1A"/>
    <w:rsid w:val="009E50DC"/>
    <w:rsid w:val="009E55EB"/>
    <w:rsid w:val="009E5AEE"/>
    <w:rsid w:val="009E5BB8"/>
    <w:rsid w:val="009E5BDC"/>
    <w:rsid w:val="009E5C33"/>
    <w:rsid w:val="009E5F50"/>
    <w:rsid w:val="009E6056"/>
    <w:rsid w:val="009E60AA"/>
    <w:rsid w:val="009E61C7"/>
    <w:rsid w:val="009E6278"/>
    <w:rsid w:val="009E6EB3"/>
    <w:rsid w:val="009E70B3"/>
    <w:rsid w:val="009E7220"/>
    <w:rsid w:val="009E7445"/>
    <w:rsid w:val="009E77DE"/>
    <w:rsid w:val="009E7E86"/>
    <w:rsid w:val="009E7EFC"/>
    <w:rsid w:val="009E7F6E"/>
    <w:rsid w:val="009F02E7"/>
    <w:rsid w:val="009F0545"/>
    <w:rsid w:val="009F06B2"/>
    <w:rsid w:val="009F06BC"/>
    <w:rsid w:val="009F06CC"/>
    <w:rsid w:val="009F0B17"/>
    <w:rsid w:val="009F0F56"/>
    <w:rsid w:val="009F1750"/>
    <w:rsid w:val="009F18A2"/>
    <w:rsid w:val="009F1A22"/>
    <w:rsid w:val="009F1C32"/>
    <w:rsid w:val="009F1EA8"/>
    <w:rsid w:val="009F22E6"/>
    <w:rsid w:val="009F2552"/>
    <w:rsid w:val="009F2558"/>
    <w:rsid w:val="009F28C5"/>
    <w:rsid w:val="009F28F6"/>
    <w:rsid w:val="009F2E66"/>
    <w:rsid w:val="009F313E"/>
    <w:rsid w:val="009F33BB"/>
    <w:rsid w:val="009F3929"/>
    <w:rsid w:val="009F3F94"/>
    <w:rsid w:val="009F4048"/>
    <w:rsid w:val="009F417E"/>
    <w:rsid w:val="009F429C"/>
    <w:rsid w:val="009F444E"/>
    <w:rsid w:val="009F44DF"/>
    <w:rsid w:val="009F47F2"/>
    <w:rsid w:val="009F4B39"/>
    <w:rsid w:val="009F4C22"/>
    <w:rsid w:val="009F5318"/>
    <w:rsid w:val="009F5E73"/>
    <w:rsid w:val="009F5FDE"/>
    <w:rsid w:val="009F64EF"/>
    <w:rsid w:val="009F65C4"/>
    <w:rsid w:val="009F6663"/>
    <w:rsid w:val="009F66EB"/>
    <w:rsid w:val="009F69D5"/>
    <w:rsid w:val="009F736D"/>
    <w:rsid w:val="009F7542"/>
    <w:rsid w:val="009F7796"/>
    <w:rsid w:val="00A007FF"/>
    <w:rsid w:val="00A0090A"/>
    <w:rsid w:val="00A00A55"/>
    <w:rsid w:val="00A00B57"/>
    <w:rsid w:val="00A013C4"/>
    <w:rsid w:val="00A0156A"/>
    <w:rsid w:val="00A017DB"/>
    <w:rsid w:val="00A01949"/>
    <w:rsid w:val="00A01F12"/>
    <w:rsid w:val="00A01F55"/>
    <w:rsid w:val="00A0217C"/>
    <w:rsid w:val="00A02736"/>
    <w:rsid w:val="00A02913"/>
    <w:rsid w:val="00A02D10"/>
    <w:rsid w:val="00A03360"/>
    <w:rsid w:val="00A0339F"/>
    <w:rsid w:val="00A034AC"/>
    <w:rsid w:val="00A036E9"/>
    <w:rsid w:val="00A03855"/>
    <w:rsid w:val="00A03FB6"/>
    <w:rsid w:val="00A04CDB"/>
    <w:rsid w:val="00A052BF"/>
    <w:rsid w:val="00A056A6"/>
    <w:rsid w:val="00A058D7"/>
    <w:rsid w:val="00A059F7"/>
    <w:rsid w:val="00A063C8"/>
    <w:rsid w:val="00A064B0"/>
    <w:rsid w:val="00A064CA"/>
    <w:rsid w:val="00A06C23"/>
    <w:rsid w:val="00A07464"/>
    <w:rsid w:val="00A07A17"/>
    <w:rsid w:val="00A07AA1"/>
    <w:rsid w:val="00A07ACF"/>
    <w:rsid w:val="00A07C81"/>
    <w:rsid w:val="00A07DAD"/>
    <w:rsid w:val="00A10131"/>
    <w:rsid w:val="00A1037A"/>
    <w:rsid w:val="00A104C9"/>
    <w:rsid w:val="00A105BD"/>
    <w:rsid w:val="00A1073A"/>
    <w:rsid w:val="00A1093D"/>
    <w:rsid w:val="00A10DC3"/>
    <w:rsid w:val="00A10EE2"/>
    <w:rsid w:val="00A10F11"/>
    <w:rsid w:val="00A119AE"/>
    <w:rsid w:val="00A11A39"/>
    <w:rsid w:val="00A11AEE"/>
    <w:rsid w:val="00A127F6"/>
    <w:rsid w:val="00A1284B"/>
    <w:rsid w:val="00A129A3"/>
    <w:rsid w:val="00A129FD"/>
    <w:rsid w:val="00A12DFA"/>
    <w:rsid w:val="00A12F21"/>
    <w:rsid w:val="00A13197"/>
    <w:rsid w:val="00A131DA"/>
    <w:rsid w:val="00A1387E"/>
    <w:rsid w:val="00A13EF8"/>
    <w:rsid w:val="00A14603"/>
    <w:rsid w:val="00A14D01"/>
    <w:rsid w:val="00A14F74"/>
    <w:rsid w:val="00A15216"/>
    <w:rsid w:val="00A15773"/>
    <w:rsid w:val="00A15897"/>
    <w:rsid w:val="00A15B9D"/>
    <w:rsid w:val="00A15DCB"/>
    <w:rsid w:val="00A15F0B"/>
    <w:rsid w:val="00A16C30"/>
    <w:rsid w:val="00A17128"/>
    <w:rsid w:val="00A173DB"/>
    <w:rsid w:val="00A1758B"/>
    <w:rsid w:val="00A17618"/>
    <w:rsid w:val="00A2005F"/>
    <w:rsid w:val="00A20505"/>
    <w:rsid w:val="00A21205"/>
    <w:rsid w:val="00A2148C"/>
    <w:rsid w:val="00A21590"/>
    <w:rsid w:val="00A2188A"/>
    <w:rsid w:val="00A218D2"/>
    <w:rsid w:val="00A219AD"/>
    <w:rsid w:val="00A224A8"/>
    <w:rsid w:val="00A227E6"/>
    <w:rsid w:val="00A22999"/>
    <w:rsid w:val="00A22C7E"/>
    <w:rsid w:val="00A22D0D"/>
    <w:rsid w:val="00A22EDB"/>
    <w:rsid w:val="00A22FB6"/>
    <w:rsid w:val="00A23152"/>
    <w:rsid w:val="00A237AC"/>
    <w:rsid w:val="00A2433E"/>
    <w:rsid w:val="00A24623"/>
    <w:rsid w:val="00A24D54"/>
    <w:rsid w:val="00A24E92"/>
    <w:rsid w:val="00A25270"/>
    <w:rsid w:val="00A25386"/>
    <w:rsid w:val="00A25691"/>
    <w:rsid w:val="00A25709"/>
    <w:rsid w:val="00A25CAC"/>
    <w:rsid w:val="00A25E44"/>
    <w:rsid w:val="00A265C4"/>
    <w:rsid w:val="00A2676B"/>
    <w:rsid w:val="00A2686F"/>
    <w:rsid w:val="00A273FB"/>
    <w:rsid w:val="00A27408"/>
    <w:rsid w:val="00A275A4"/>
    <w:rsid w:val="00A276F8"/>
    <w:rsid w:val="00A27B37"/>
    <w:rsid w:val="00A303E5"/>
    <w:rsid w:val="00A30475"/>
    <w:rsid w:val="00A3068F"/>
    <w:rsid w:val="00A306EA"/>
    <w:rsid w:val="00A30835"/>
    <w:rsid w:val="00A30850"/>
    <w:rsid w:val="00A30AF2"/>
    <w:rsid w:val="00A30B0C"/>
    <w:rsid w:val="00A310EA"/>
    <w:rsid w:val="00A311F8"/>
    <w:rsid w:val="00A31428"/>
    <w:rsid w:val="00A3172C"/>
    <w:rsid w:val="00A31F76"/>
    <w:rsid w:val="00A32028"/>
    <w:rsid w:val="00A329B1"/>
    <w:rsid w:val="00A332E6"/>
    <w:rsid w:val="00A3342E"/>
    <w:rsid w:val="00A33F0D"/>
    <w:rsid w:val="00A33FFB"/>
    <w:rsid w:val="00A342A2"/>
    <w:rsid w:val="00A342FA"/>
    <w:rsid w:val="00A34656"/>
    <w:rsid w:val="00A346F2"/>
    <w:rsid w:val="00A349ED"/>
    <w:rsid w:val="00A34B3A"/>
    <w:rsid w:val="00A35003"/>
    <w:rsid w:val="00A35358"/>
    <w:rsid w:val="00A355F1"/>
    <w:rsid w:val="00A3572D"/>
    <w:rsid w:val="00A35A01"/>
    <w:rsid w:val="00A362CC"/>
    <w:rsid w:val="00A3637F"/>
    <w:rsid w:val="00A3658F"/>
    <w:rsid w:val="00A365C7"/>
    <w:rsid w:val="00A36900"/>
    <w:rsid w:val="00A37594"/>
    <w:rsid w:val="00A37620"/>
    <w:rsid w:val="00A4005D"/>
    <w:rsid w:val="00A409A2"/>
    <w:rsid w:val="00A40F1E"/>
    <w:rsid w:val="00A41032"/>
    <w:rsid w:val="00A412B0"/>
    <w:rsid w:val="00A414B1"/>
    <w:rsid w:val="00A42174"/>
    <w:rsid w:val="00A42179"/>
    <w:rsid w:val="00A42491"/>
    <w:rsid w:val="00A427C2"/>
    <w:rsid w:val="00A43015"/>
    <w:rsid w:val="00A430B7"/>
    <w:rsid w:val="00A4334C"/>
    <w:rsid w:val="00A43FE5"/>
    <w:rsid w:val="00A44246"/>
    <w:rsid w:val="00A4424A"/>
    <w:rsid w:val="00A44535"/>
    <w:rsid w:val="00A449EA"/>
    <w:rsid w:val="00A44DB2"/>
    <w:rsid w:val="00A44FDE"/>
    <w:rsid w:val="00A44FFC"/>
    <w:rsid w:val="00A454A8"/>
    <w:rsid w:val="00A458AF"/>
    <w:rsid w:val="00A45A07"/>
    <w:rsid w:val="00A45BA1"/>
    <w:rsid w:val="00A45C9C"/>
    <w:rsid w:val="00A45E87"/>
    <w:rsid w:val="00A46056"/>
    <w:rsid w:val="00A46360"/>
    <w:rsid w:val="00A46BE4"/>
    <w:rsid w:val="00A46EAF"/>
    <w:rsid w:val="00A46F7E"/>
    <w:rsid w:val="00A46FA3"/>
    <w:rsid w:val="00A46FC7"/>
    <w:rsid w:val="00A47681"/>
    <w:rsid w:val="00A47744"/>
    <w:rsid w:val="00A47AE9"/>
    <w:rsid w:val="00A47EFF"/>
    <w:rsid w:val="00A5015D"/>
    <w:rsid w:val="00A50421"/>
    <w:rsid w:val="00A507A7"/>
    <w:rsid w:val="00A509F2"/>
    <w:rsid w:val="00A50AD3"/>
    <w:rsid w:val="00A515EF"/>
    <w:rsid w:val="00A5160B"/>
    <w:rsid w:val="00A51781"/>
    <w:rsid w:val="00A51F6C"/>
    <w:rsid w:val="00A524D0"/>
    <w:rsid w:val="00A5261A"/>
    <w:rsid w:val="00A52798"/>
    <w:rsid w:val="00A52B82"/>
    <w:rsid w:val="00A52B8B"/>
    <w:rsid w:val="00A53064"/>
    <w:rsid w:val="00A530C2"/>
    <w:rsid w:val="00A53237"/>
    <w:rsid w:val="00A5356F"/>
    <w:rsid w:val="00A53BE7"/>
    <w:rsid w:val="00A53E18"/>
    <w:rsid w:val="00A53F1E"/>
    <w:rsid w:val="00A53F3D"/>
    <w:rsid w:val="00A546A5"/>
    <w:rsid w:val="00A54926"/>
    <w:rsid w:val="00A54C47"/>
    <w:rsid w:val="00A553B7"/>
    <w:rsid w:val="00A55407"/>
    <w:rsid w:val="00A558CE"/>
    <w:rsid w:val="00A55B67"/>
    <w:rsid w:val="00A5662C"/>
    <w:rsid w:val="00A56909"/>
    <w:rsid w:val="00A56FF7"/>
    <w:rsid w:val="00A5709F"/>
    <w:rsid w:val="00A57AC8"/>
    <w:rsid w:val="00A57B1F"/>
    <w:rsid w:val="00A57E01"/>
    <w:rsid w:val="00A60749"/>
    <w:rsid w:val="00A60FE2"/>
    <w:rsid w:val="00A61017"/>
    <w:rsid w:val="00A61328"/>
    <w:rsid w:val="00A615B3"/>
    <w:rsid w:val="00A61CCA"/>
    <w:rsid w:val="00A61E88"/>
    <w:rsid w:val="00A61FB3"/>
    <w:rsid w:val="00A622A5"/>
    <w:rsid w:val="00A62463"/>
    <w:rsid w:val="00A62B5A"/>
    <w:rsid w:val="00A62B76"/>
    <w:rsid w:val="00A62BAF"/>
    <w:rsid w:val="00A62F07"/>
    <w:rsid w:val="00A62F53"/>
    <w:rsid w:val="00A633A8"/>
    <w:rsid w:val="00A6414C"/>
    <w:rsid w:val="00A64492"/>
    <w:rsid w:val="00A648D5"/>
    <w:rsid w:val="00A6509B"/>
    <w:rsid w:val="00A650D7"/>
    <w:rsid w:val="00A65169"/>
    <w:rsid w:val="00A65242"/>
    <w:rsid w:val="00A65934"/>
    <w:rsid w:val="00A65A0E"/>
    <w:rsid w:val="00A65B11"/>
    <w:rsid w:val="00A65BB2"/>
    <w:rsid w:val="00A65D7D"/>
    <w:rsid w:val="00A65DBC"/>
    <w:rsid w:val="00A65F35"/>
    <w:rsid w:val="00A66267"/>
    <w:rsid w:val="00A6643E"/>
    <w:rsid w:val="00A664EA"/>
    <w:rsid w:val="00A666E7"/>
    <w:rsid w:val="00A66775"/>
    <w:rsid w:val="00A66E97"/>
    <w:rsid w:val="00A67186"/>
    <w:rsid w:val="00A67ACA"/>
    <w:rsid w:val="00A67BFD"/>
    <w:rsid w:val="00A67E79"/>
    <w:rsid w:val="00A70312"/>
    <w:rsid w:val="00A70415"/>
    <w:rsid w:val="00A70C75"/>
    <w:rsid w:val="00A71221"/>
    <w:rsid w:val="00A712B2"/>
    <w:rsid w:val="00A7155A"/>
    <w:rsid w:val="00A71815"/>
    <w:rsid w:val="00A71897"/>
    <w:rsid w:val="00A718A3"/>
    <w:rsid w:val="00A71EC0"/>
    <w:rsid w:val="00A71FE5"/>
    <w:rsid w:val="00A72256"/>
    <w:rsid w:val="00A72261"/>
    <w:rsid w:val="00A723E5"/>
    <w:rsid w:val="00A72A8E"/>
    <w:rsid w:val="00A72E94"/>
    <w:rsid w:val="00A72F94"/>
    <w:rsid w:val="00A731B7"/>
    <w:rsid w:val="00A73BEB"/>
    <w:rsid w:val="00A73BF8"/>
    <w:rsid w:val="00A73C16"/>
    <w:rsid w:val="00A749EE"/>
    <w:rsid w:val="00A7501B"/>
    <w:rsid w:val="00A7574C"/>
    <w:rsid w:val="00A75883"/>
    <w:rsid w:val="00A76535"/>
    <w:rsid w:val="00A7680B"/>
    <w:rsid w:val="00A76810"/>
    <w:rsid w:val="00A76E3E"/>
    <w:rsid w:val="00A77823"/>
    <w:rsid w:val="00A779A1"/>
    <w:rsid w:val="00A802F5"/>
    <w:rsid w:val="00A80477"/>
    <w:rsid w:val="00A804DE"/>
    <w:rsid w:val="00A806BE"/>
    <w:rsid w:val="00A80BEE"/>
    <w:rsid w:val="00A80C17"/>
    <w:rsid w:val="00A81892"/>
    <w:rsid w:val="00A81A10"/>
    <w:rsid w:val="00A81AE9"/>
    <w:rsid w:val="00A8246B"/>
    <w:rsid w:val="00A82984"/>
    <w:rsid w:val="00A83194"/>
    <w:rsid w:val="00A8345D"/>
    <w:rsid w:val="00A8369C"/>
    <w:rsid w:val="00A83C61"/>
    <w:rsid w:val="00A83DDF"/>
    <w:rsid w:val="00A83F6C"/>
    <w:rsid w:val="00A840A2"/>
    <w:rsid w:val="00A84100"/>
    <w:rsid w:val="00A841AF"/>
    <w:rsid w:val="00A84204"/>
    <w:rsid w:val="00A846F9"/>
    <w:rsid w:val="00A84740"/>
    <w:rsid w:val="00A8569E"/>
    <w:rsid w:val="00A85A87"/>
    <w:rsid w:val="00A8629E"/>
    <w:rsid w:val="00A863DE"/>
    <w:rsid w:val="00A86818"/>
    <w:rsid w:val="00A86A98"/>
    <w:rsid w:val="00A86CBB"/>
    <w:rsid w:val="00A86DD7"/>
    <w:rsid w:val="00A86E5B"/>
    <w:rsid w:val="00A87032"/>
    <w:rsid w:val="00A8705B"/>
    <w:rsid w:val="00A8719B"/>
    <w:rsid w:val="00A87253"/>
    <w:rsid w:val="00A87790"/>
    <w:rsid w:val="00A87800"/>
    <w:rsid w:val="00A87A66"/>
    <w:rsid w:val="00A87CAB"/>
    <w:rsid w:val="00A87D68"/>
    <w:rsid w:val="00A901A0"/>
    <w:rsid w:val="00A904A2"/>
    <w:rsid w:val="00A90735"/>
    <w:rsid w:val="00A90966"/>
    <w:rsid w:val="00A909BD"/>
    <w:rsid w:val="00A90C48"/>
    <w:rsid w:val="00A914F2"/>
    <w:rsid w:val="00A9176B"/>
    <w:rsid w:val="00A91F7A"/>
    <w:rsid w:val="00A92326"/>
    <w:rsid w:val="00A925FE"/>
    <w:rsid w:val="00A926C7"/>
    <w:rsid w:val="00A927F1"/>
    <w:rsid w:val="00A93235"/>
    <w:rsid w:val="00A9336F"/>
    <w:rsid w:val="00A933CF"/>
    <w:rsid w:val="00A93559"/>
    <w:rsid w:val="00A93898"/>
    <w:rsid w:val="00A93B65"/>
    <w:rsid w:val="00A946D7"/>
    <w:rsid w:val="00A9486C"/>
    <w:rsid w:val="00A953D3"/>
    <w:rsid w:val="00A9548F"/>
    <w:rsid w:val="00A95762"/>
    <w:rsid w:val="00A9604A"/>
    <w:rsid w:val="00A961DA"/>
    <w:rsid w:val="00A96856"/>
    <w:rsid w:val="00A96AB4"/>
    <w:rsid w:val="00A96D4D"/>
    <w:rsid w:val="00A97795"/>
    <w:rsid w:val="00A97A36"/>
    <w:rsid w:val="00A97A53"/>
    <w:rsid w:val="00A97C05"/>
    <w:rsid w:val="00A97C12"/>
    <w:rsid w:val="00A97E2B"/>
    <w:rsid w:val="00AA0019"/>
    <w:rsid w:val="00AA0945"/>
    <w:rsid w:val="00AA0ED8"/>
    <w:rsid w:val="00AA0FF3"/>
    <w:rsid w:val="00AA107E"/>
    <w:rsid w:val="00AA109F"/>
    <w:rsid w:val="00AA10F2"/>
    <w:rsid w:val="00AA11EC"/>
    <w:rsid w:val="00AA1242"/>
    <w:rsid w:val="00AA1644"/>
    <w:rsid w:val="00AA1B78"/>
    <w:rsid w:val="00AA1C93"/>
    <w:rsid w:val="00AA2309"/>
    <w:rsid w:val="00AA25FA"/>
    <w:rsid w:val="00AA26D7"/>
    <w:rsid w:val="00AA2894"/>
    <w:rsid w:val="00AA28CD"/>
    <w:rsid w:val="00AA2938"/>
    <w:rsid w:val="00AA2C44"/>
    <w:rsid w:val="00AA2DC9"/>
    <w:rsid w:val="00AA2F84"/>
    <w:rsid w:val="00AA31D6"/>
    <w:rsid w:val="00AA3373"/>
    <w:rsid w:val="00AA3573"/>
    <w:rsid w:val="00AA367B"/>
    <w:rsid w:val="00AA3D1B"/>
    <w:rsid w:val="00AA3F71"/>
    <w:rsid w:val="00AA405D"/>
    <w:rsid w:val="00AA431C"/>
    <w:rsid w:val="00AA4646"/>
    <w:rsid w:val="00AA4A98"/>
    <w:rsid w:val="00AA4C37"/>
    <w:rsid w:val="00AA504C"/>
    <w:rsid w:val="00AA513B"/>
    <w:rsid w:val="00AA52C8"/>
    <w:rsid w:val="00AA535D"/>
    <w:rsid w:val="00AA54E2"/>
    <w:rsid w:val="00AA579B"/>
    <w:rsid w:val="00AA5CCD"/>
    <w:rsid w:val="00AA5E5E"/>
    <w:rsid w:val="00AA5F40"/>
    <w:rsid w:val="00AA66F9"/>
    <w:rsid w:val="00AA68F0"/>
    <w:rsid w:val="00AA6C62"/>
    <w:rsid w:val="00AA6E9D"/>
    <w:rsid w:val="00AA7257"/>
    <w:rsid w:val="00AA7644"/>
    <w:rsid w:val="00AA78D4"/>
    <w:rsid w:val="00AA7A06"/>
    <w:rsid w:val="00AA7B02"/>
    <w:rsid w:val="00AA7CA7"/>
    <w:rsid w:val="00AA7D44"/>
    <w:rsid w:val="00AB00D1"/>
    <w:rsid w:val="00AB0DB6"/>
    <w:rsid w:val="00AB0EDB"/>
    <w:rsid w:val="00AB12CE"/>
    <w:rsid w:val="00AB12D2"/>
    <w:rsid w:val="00AB1356"/>
    <w:rsid w:val="00AB17DA"/>
    <w:rsid w:val="00AB1808"/>
    <w:rsid w:val="00AB1B96"/>
    <w:rsid w:val="00AB1D8A"/>
    <w:rsid w:val="00AB24A2"/>
    <w:rsid w:val="00AB252F"/>
    <w:rsid w:val="00AB2896"/>
    <w:rsid w:val="00AB2B42"/>
    <w:rsid w:val="00AB2F20"/>
    <w:rsid w:val="00AB3103"/>
    <w:rsid w:val="00AB31C1"/>
    <w:rsid w:val="00AB339A"/>
    <w:rsid w:val="00AB3961"/>
    <w:rsid w:val="00AB3B89"/>
    <w:rsid w:val="00AB3C05"/>
    <w:rsid w:val="00AB3DEF"/>
    <w:rsid w:val="00AB4552"/>
    <w:rsid w:val="00AB4764"/>
    <w:rsid w:val="00AB4793"/>
    <w:rsid w:val="00AB4953"/>
    <w:rsid w:val="00AB49F9"/>
    <w:rsid w:val="00AB4B2D"/>
    <w:rsid w:val="00AB4CE2"/>
    <w:rsid w:val="00AB4FC3"/>
    <w:rsid w:val="00AB51ED"/>
    <w:rsid w:val="00AB54E1"/>
    <w:rsid w:val="00AB582C"/>
    <w:rsid w:val="00AB585F"/>
    <w:rsid w:val="00AB5BFC"/>
    <w:rsid w:val="00AB5C55"/>
    <w:rsid w:val="00AB6136"/>
    <w:rsid w:val="00AB6C78"/>
    <w:rsid w:val="00AB736F"/>
    <w:rsid w:val="00AB76DA"/>
    <w:rsid w:val="00AB787F"/>
    <w:rsid w:val="00AB78D3"/>
    <w:rsid w:val="00AB791F"/>
    <w:rsid w:val="00AC0AF1"/>
    <w:rsid w:val="00AC0EE6"/>
    <w:rsid w:val="00AC0F66"/>
    <w:rsid w:val="00AC10CA"/>
    <w:rsid w:val="00AC163E"/>
    <w:rsid w:val="00AC21E3"/>
    <w:rsid w:val="00AC22C5"/>
    <w:rsid w:val="00AC2354"/>
    <w:rsid w:val="00AC23B0"/>
    <w:rsid w:val="00AC250A"/>
    <w:rsid w:val="00AC277C"/>
    <w:rsid w:val="00AC28BA"/>
    <w:rsid w:val="00AC28D6"/>
    <w:rsid w:val="00AC28E7"/>
    <w:rsid w:val="00AC2D94"/>
    <w:rsid w:val="00AC30EE"/>
    <w:rsid w:val="00AC33D5"/>
    <w:rsid w:val="00AC3593"/>
    <w:rsid w:val="00AC3604"/>
    <w:rsid w:val="00AC3626"/>
    <w:rsid w:val="00AC36B0"/>
    <w:rsid w:val="00AC38B1"/>
    <w:rsid w:val="00AC3BDA"/>
    <w:rsid w:val="00AC3D98"/>
    <w:rsid w:val="00AC3F4D"/>
    <w:rsid w:val="00AC432E"/>
    <w:rsid w:val="00AC49E3"/>
    <w:rsid w:val="00AC4CE6"/>
    <w:rsid w:val="00AC5013"/>
    <w:rsid w:val="00AC51C6"/>
    <w:rsid w:val="00AC5C77"/>
    <w:rsid w:val="00AC5DA9"/>
    <w:rsid w:val="00AC5F93"/>
    <w:rsid w:val="00AC6065"/>
    <w:rsid w:val="00AC6533"/>
    <w:rsid w:val="00AC6690"/>
    <w:rsid w:val="00AC66F0"/>
    <w:rsid w:val="00AC6D8A"/>
    <w:rsid w:val="00AC6FF3"/>
    <w:rsid w:val="00AC753D"/>
    <w:rsid w:val="00AC7780"/>
    <w:rsid w:val="00AC7ABE"/>
    <w:rsid w:val="00AC7B87"/>
    <w:rsid w:val="00AC7FF7"/>
    <w:rsid w:val="00AD03F1"/>
    <w:rsid w:val="00AD052B"/>
    <w:rsid w:val="00AD10DA"/>
    <w:rsid w:val="00AD128B"/>
    <w:rsid w:val="00AD195F"/>
    <w:rsid w:val="00AD1ABE"/>
    <w:rsid w:val="00AD23D6"/>
    <w:rsid w:val="00AD2523"/>
    <w:rsid w:val="00AD253D"/>
    <w:rsid w:val="00AD2881"/>
    <w:rsid w:val="00AD2B62"/>
    <w:rsid w:val="00AD34D6"/>
    <w:rsid w:val="00AD372E"/>
    <w:rsid w:val="00AD3AE1"/>
    <w:rsid w:val="00AD3D16"/>
    <w:rsid w:val="00AD3DA8"/>
    <w:rsid w:val="00AD434E"/>
    <w:rsid w:val="00AD4CF5"/>
    <w:rsid w:val="00AD4D4A"/>
    <w:rsid w:val="00AD5AE9"/>
    <w:rsid w:val="00AD5AF9"/>
    <w:rsid w:val="00AD62EB"/>
    <w:rsid w:val="00AD63FF"/>
    <w:rsid w:val="00AD6423"/>
    <w:rsid w:val="00AD65BD"/>
    <w:rsid w:val="00AD6C0B"/>
    <w:rsid w:val="00AD6E14"/>
    <w:rsid w:val="00AD6F23"/>
    <w:rsid w:val="00AD6FC3"/>
    <w:rsid w:val="00AD7166"/>
    <w:rsid w:val="00AD7169"/>
    <w:rsid w:val="00AD7470"/>
    <w:rsid w:val="00AD74D6"/>
    <w:rsid w:val="00AD7518"/>
    <w:rsid w:val="00AD778E"/>
    <w:rsid w:val="00AD7A93"/>
    <w:rsid w:val="00AD7AAD"/>
    <w:rsid w:val="00AD7E7F"/>
    <w:rsid w:val="00AE0886"/>
    <w:rsid w:val="00AE08B1"/>
    <w:rsid w:val="00AE0DBF"/>
    <w:rsid w:val="00AE100F"/>
    <w:rsid w:val="00AE12A5"/>
    <w:rsid w:val="00AE1929"/>
    <w:rsid w:val="00AE19B0"/>
    <w:rsid w:val="00AE1DD8"/>
    <w:rsid w:val="00AE23D1"/>
    <w:rsid w:val="00AE2608"/>
    <w:rsid w:val="00AE2EC2"/>
    <w:rsid w:val="00AE3349"/>
    <w:rsid w:val="00AE3AAF"/>
    <w:rsid w:val="00AE3B98"/>
    <w:rsid w:val="00AE3DB2"/>
    <w:rsid w:val="00AE4124"/>
    <w:rsid w:val="00AE438C"/>
    <w:rsid w:val="00AE4998"/>
    <w:rsid w:val="00AE4AD2"/>
    <w:rsid w:val="00AE4E39"/>
    <w:rsid w:val="00AE5295"/>
    <w:rsid w:val="00AE554D"/>
    <w:rsid w:val="00AE5615"/>
    <w:rsid w:val="00AE5676"/>
    <w:rsid w:val="00AE5B0F"/>
    <w:rsid w:val="00AE5C6F"/>
    <w:rsid w:val="00AE606F"/>
    <w:rsid w:val="00AE614B"/>
    <w:rsid w:val="00AE62B9"/>
    <w:rsid w:val="00AE6A43"/>
    <w:rsid w:val="00AE6C2D"/>
    <w:rsid w:val="00AE705C"/>
    <w:rsid w:val="00AE7299"/>
    <w:rsid w:val="00AE7B05"/>
    <w:rsid w:val="00AE7C9D"/>
    <w:rsid w:val="00AF077F"/>
    <w:rsid w:val="00AF0BA7"/>
    <w:rsid w:val="00AF0CA3"/>
    <w:rsid w:val="00AF0E5C"/>
    <w:rsid w:val="00AF1272"/>
    <w:rsid w:val="00AF130A"/>
    <w:rsid w:val="00AF153B"/>
    <w:rsid w:val="00AF158B"/>
    <w:rsid w:val="00AF1B7F"/>
    <w:rsid w:val="00AF1EEC"/>
    <w:rsid w:val="00AF28D0"/>
    <w:rsid w:val="00AF2A7A"/>
    <w:rsid w:val="00AF2ACE"/>
    <w:rsid w:val="00AF2D73"/>
    <w:rsid w:val="00AF2F2B"/>
    <w:rsid w:val="00AF30A1"/>
    <w:rsid w:val="00AF34E7"/>
    <w:rsid w:val="00AF355E"/>
    <w:rsid w:val="00AF35BA"/>
    <w:rsid w:val="00AF3748"/>
    <w:rsid w:val="00AF37A8"/>
    <w:rsid w:val="00AF3BAF"/>
    <w:rsid w:val="00AF3D5C"/>
    <w:rsid w:val="00AF416B"/>
    <w:rsid w:val="00AF4730"/>
    <w:rsid w:val="00AF4C57"/>
    <w:rsid w:val="00AF4E64"/>
    <w:rsid w:val="00AF5AE2"/>
    <w:rsid w:val="00AF5B14"/>
    <w:rsid w:val="00AF5D4D"/>
    <w:rsid w:val="00AF5FA4"/>
    <w:rsid w:val="00AF624E"/>
    <w:rsid w:val="00AF65C8"/>
    <w:rsid w:val="00AF6B47"/>
    <w:rsid w:val="00AF6C61"/>
    <w:rsid w:val="00AF6C75"/>
    <w:rsid w:val="00AF6FA8"/>
    <w:rsid w:val="00AF7B98"/>
    <w:rsid w:val="00AF7C39"/>
    <w:rsid w:val="00AF7EFC"/>
    <w:rsid w:val="00B0003F"/>
    <w:rsid w:val="00B000A8"/>
    <w:rsid w:val="00B002ED"/>
    <w:rsid w:val="00B0039D"/>
    <w:rsid w:val="00B0074F"/>
    <w:rsid w:val="00B009BA"/>
    <w:rsid w:val="00B00E3C"/>
    <w:rsid w:val="00B00F00"/>
    <w:rsid w:val="00B01221"/>
    <w:rsid w:val="00B01746"/>
    <w:rsid w:val="00B017AA"/>
    <w:rsid w:val="00B01820"/>
    <w:rsid w:val="00B01A24"/>
    <w:rsid w:val="00B01BE6"/>
    <w:rsid w:val="00B01D81"/>
    <w:rsid w:val="00B01DB7"/>
    <w:rsid w:val="00B020C3"/>
    <w:rsid w:val="00B0216C"/>
    <w:rsid w:val="00B024FC"/>
    <w:rsid w:val="00B02A65"/>
    <w:rsid w:val="00B02BA5"/>
    <w:rsid w:val="00B02D84"/>
    <w:rsid w:val="00B03148"/>
    <w:rsid w:val="00B03441"/>
    <w:rsid w:val="00B035A0"/>
    <w:rsid w:val="00B0394A"/>
    <w:rsid w:val="00B03B9D"/>
    <w:rsid w:val="00B043B3"/>
    <w:rsid w:val="00B04A90"/>
    <w:rsid w:val="00B04C51"/>
    <w:rsid w:val="00B04DF1"/>
    <w:rsid w:val="00B051DF"/>
    <w:rsid w:val="00B05264"/>
    <w:rsid w:val="00B0563F"/>
    <w:rsid w:val="00B05A2A"/>
    <w:rsid w:val="00B05A75"/>
    <w:rsid w:val="00B05AAB"/>
    <w:rsid w:val="00B06529"/>
    <w:rsid w:val="00B06539"/>
    <w:rsid w:val="00B06A3E"/>
    <w:rsid w:val="00B070B6"/>
    <w:rsid w:val="00B070ED"/>
    <w:rsid w:val="00B07370"/>
    <w:rsid w:val="00B0739F"/>
    <w:rsid w:val="00B07B9D"/>
    <w:rsid w:val="00B07F2D"/>
    <w:rsid w:val="00B07FD8"/>
    <w:rsid w:val="00B103F7"/>
    <w:rsid w:val="00B10C2E"/>
    <w:rsid w:val="00B1117D"/>
    <w:rsid w:val="00B11500"/>
    <w:rsid w:val="00B1159C"/>
    <w:rsid w:val="00B1173D"/>
    <w:rsid w:val="00B11958"/>
    <w:rsid w:val="00B11A2C"/>
    <w:rsid w:val="00B11CB5"/>
    <w:rsid w:val="00B11E35"/>
    <w:rsid w:val="00B120CB"/>
    <w:rsid w:val="00B12445"/>
    <w:rsid w:val="00B124DD"/>
    <w:rsid w:val="00B12573"/>
    <w:rsid w:val="00B12696"/>
    <w:rsid w:val="00B12AF8"/>
    <w:rsid w:val="00B12E52"/>
    <w:rsid w:val="00B12F4A"/>
    <w:rsid w:val="00B1304E"/>
    <w:rsid w:val="00B13878"/>
    <w:rsid w:val="00B13ADC"/>
    <w:rsid w:val="00B13AF9"/>
    <w:rsid w:val="00B13E46"/>
    <w:rsid w:val="00B13F87"/>
    <w:rsid w:val="00B14010"/>
    <w:rsid w:val="00B144C4"/>
    <w:rsid w:val="00B145F8"/>
    <w:rsid w:val="00B14642"/>
    <w:rsid w:val="00B149C6"/>
    <w:rsid w:val="00B14D09"/>
    <w:rsid w:val="00B14D24"/>
    <w:rsid w:val="00B15199"/>
    <w:rsid w:val="00B153B9"/>
    <w:rsid w:val="00B15441"/>
    <w:rsid w:val="00B159B9"/>
    <w:rsid w:val="00B15ABA"/>
    <w:rsid w:val="00B15B2E"/>
    <w:rsid w:val="00B16196"/>
    <w:rsid w:val="00B16270"/>
    <w:rsid w:val="00B1670C"/>
    <w:rsid w:val="00B1717A"/>
    <w:rsid w:val="00B178A8"/>
    <w:rsid w:val="00B179AA"/>
    <w:rsid w:val="00B17EAC"/>
    <w:rsid w:val="00B2002D"/>
    <w:rsid w:val="00B2054D"/>
    <w:rsid w:val="00B207C2"/>
    <w:rsid w:val="00B207E5"/>
    <w:rsid w:val="00B20E7D"/>
    <w:rsid w:val="00B20F31"/>
    <w:rsid w:val="00B210FE"/>
    <w:rsid w:val="00B21576"/>
    <w:rsid w:val="00B2216B"/>
    <w:rsid w:val="00B22B2B"/>
    <w:rsid w:val="00B232FD"/>
    <w:rsid w:val="00B234F6"/>
    <w:rsid w:val="00B23657"/>
    <w:rsid w:val="00B23D88"/>
    <w:rsid w:val="00B24325"/>
    <w:rsid w:val="00B24360"/>
    <w:rsid w:val="00B243A8"/>
    <w:rsid w:val="00B24A4C"/>
    <w:rsid w:val="00B24ACE"/>
    <w:rsid w:val="00B24D83"/>
    <w:rsid w:val="00B24FAD"/>
    <w:rsid w:val="00B2501A"/>
    <w:rsid w:val="00B254D7"/>
    <w:rsid w:val="00B2559A"/>
    <w:rsid w:val="00B256BC"/>
    <w:rsid w:val="00B25816"/>
    <w:rsid w:val="00B259BF"/>
    <w:rsid w:val="00B25F86"/>
    <w:rsid w:val="00B25FAD"/>
    <w:rsid w:val="00B26098"/>
    <w:rsid w:val="00B2627D"/>
    <w:rsid w:val="00B2676F"/>
    <w:rsid w:val="00B26C6E"/>
    <w:rsid w:val="00B26CA3"/>
    <w:rsid w:val="00B26E01"/>
    <w:rsid w:val="00B26E48"/>
    <w:rsid w:val="00B27055"/>
    <w:rsid w:val="00B270D6"/>
    <w:rsid w:val="00B272E8"/>
    <w:rsid w:val="00B273AE"/>
    <w:rsid w:val="00B27A47"/>
    <w:rsid w:val="00B27D5E"/>
    <w:rsid w:val="00B30401"/>
    <w:rsid w:val="00B305A1"/>
    <w:rsid w:val="00B30CC8"/>
    <w:rsid w:val="00B3112A"/>
    <w:rsid w:val="00B3123A"/>
    <w:rsid w:val="00B31717"/>
    <w:rsid w:val="00B31C40"/>
    <w:rsid w:val="00B320C7"/>
    <w:rsid w:val="00B3272B"/>
    <w:rsid w:val="00B328A1"/>
    <w:rsid w:val="00B32D62"/>
    <w:rsid w:val="00B330ED"/>
    <w:rsid w:val="00B3321B"/>
    <w:rsid w:val="00B33318"/>
    <w:rsid w:val="00B33659"/>
    <w:rsid w:val="00B33934"/>
    <w:rsid w:val="00B33A78"/>
    <w:rsid w:val="00B33AD3"/>
    <w:rsid w:val="00B33AFB"/>
    <w:rsid w:val="00B33CB3"/>
    <w:rsid w:val="00B33FFD"/>
    <w:rsid w:val="00B3417C"/>
    <w:rsid w:val="00B343CF"/>
    <w:rsid w:val="00B34642"/>
    <w:rsid w:val="00B34DBB"/>
    <w:rsid w:val="00B35006"/>
    <w:rsid w:val="00B35883"/>
    <w:rsid w:val="00B35A78"/>
    <w:rsid w:val="00B36233"/>
    <w:rsid w:val="00B3631D"/>
    <w:rsid w:val="00B36499"/>
    <w:rsid w:val="00B36C9F"/>
    <w:rsid w:val="00B371B3"/>
    <w:rsid w:val="00B37226"/>
    <w:rsid w:val="00B373C1"/>
    <w:rsid w:val="00B3770D"/>
    <w:rsid w:val="00B37730"/>
    <w:rsid w:val="00B3789B"/>
    <w:rsid w:val="00B378E6"/>
    <w:rsid w:val="00B37B12"/>
    <w:rsid w:val="00B40256"/>
    <w:rsid w:val="00B40503"/>
    <w:rsid w:val="00B4070B"/>
    <w:rsid w:val="00B40888"/>
    <w:rsid w:val="00B40E31"/>
    <w:rsid w:val="00B40F8A"/>
    <w:rsid w:val="00B41270"/>
    <w:rsid w:val="00B4194D"/>
    <w:rsid w:val="00B41F1E"/>
    <w:rsid w:val="00B41F2D"/>
    <w:rsid w:val="00B42917"/>
    <w:rsid w:val="00B42C97"/>
    <w:rsid w:val="00B439B4"/>
    <w:rsid w:val="00B43D98"/>
    <w:rsid w:val="00B43E50"/>
    <w:rsid w:val="00B440AC"/>
    <w:rsid w:val="00B44181"/>
    <w:rsid w:val="00B44188"/>
    <w:rsid w:val="00B447EB"/>
    <w:rsid w:val="00B44863"/>
    <w:rsid w:val="00B44C8A"/>
    <w:rsid w:val="00B44F87"/>
    <w:rsid w:val="00B450DD"/>
    <w:rsid w:val="00B4558B"/>
    <w:rsid w:val="00B45C49"/>
    <w:rsid w:val="00B463EB"/>
    <w:rsid w:val="00B46AD0"/>
    <w:rsid w:val="00B46D68"/>
    <w:rsid w:val="00B47BE4"/>
    <w:rsid w:val="00B47F03"/>
    <w:rsid w:val="00B47F89"/>
    <w:rsid w:val="00B501B7"/>
    <w:rsid w:val="00B502C1"/>
    <w:rsid w:val="00B50858"/>
    <w:rsid w:val="00B50A6F"/>
    <w:rsid w:val="00B50C4F"/>
    <w:rsid w:val="00B51017"/>
    <w:rsid w:val="00B51392"/>
    <w:rsid w:val="00B513C9"/>
    <w:rsid w:val="00B514BB"/>
    <w:rsid w:val="00B5185D"/>
    <w:rsid w:val="00B51D54"/>
    <w:rsid w:val="00B51FE2"/>
    <w:rsid w:val="00B525DE"/>
    <w:rsid w:val="00B52928"/>
    <w:rsid w:val="00B52C81"/>
    <w:rsid w:val="00B53280"/>
    <w:rsid w:val="00B535BE"/>
    <w:rsid w:val="00B537FE"/>
    <w:rsid w:val="00B538E9"/>
    <w:rsid w:val="00B53B1F"/>
    <w:rsid w:val="00B53C96"/>
    <w:rsid w:val="00B53D23"/>
    <w:rsid w:val="00B541CB"/>
    <w:rsid w:val="00B5471E"/>
    <w:rsid w:val="00B54833"/>
    <w:rsid w:val="00B548CB"/>
    <w:rsid w:val="00B54E02"/>
    <w:rsid w:val="00B553CF"/>
    <w:rsid w:val="00B5559C"/>
    <w:rsid w:val="00B556B7"/>
    <w:rsid w:val="00B55822"/>
    <w:rsid w:val="00B5591D"/>
    <w:rsid w:val="00B55E0D"/>
    <w:rsid w:val="00B55F28"/>
    <w:rsid w:val="00B56343"/>
    <w:rsid w:val="00B565E7"/>
    <w:rsid w:val="00B56624"/>
    <w:rsid w:val="00B56BA7"/>
    <w:rsid w:val="00B571DE"/>
    <w:rsid w:val="00B57449"/>
    <w:rsid w:val="00B579EC"/>
    <w:rsid w:val="00B57BFD"/>
    <w:rsid w:val="00B57C92"/>
    <w:rsid w:val="00B57CDA"/>
    <w:rsid w:val="00B57ED0"/>
    <w:rsid w:val="00B602E0"/>
    <w:rsid w:val="00B60550"/>
    <w:rsid w:val="00B60BEC"/>
    <w:rsid w:val="00B610FF"/>
    <w:rsid w:val="00B614E5"/>
    <w:rsid w:val="00B6170D"/>
    <w:rsid w:val="00B61867"/>
    <w:rsid w:val="00B61C87"/>
    <w:rsid w:val="00B61DBA"/>
    <w:rsid w:val="00B6280D"/>
    <w:rsid w:val="00B629ED"/>
    <w:rsid w:val="00B62FDF"/>
    <w:rsid w:val="00B6317D"/>
    <w:rsid w:val="00B63767"/>
    <w:rsid w:val="00B63D10"/>
    <w:rsid w:val="00B6424D"/>
    <w:rsid w:val="00B64395"/>
    <w:rsid w:val="00B647B5"/>
    <w:rsid w:val="00B64E47"/>
    <w:rsid w:val="00B6539E"/>
    <w:rsid w:val="00B65443"/>
    <w:rsid w:val="00B658B3"/>
    <w:rsid w:val="00B66162"/>
    <w:rsid w:val="00B6663E"/>
    <w:rsid w:val="00B667FD"/>
    <w:rsid w:val="00B66F76"/>
    <w:rsid w:val="00B672B8"/>
    <w:rsid w:val="00B673B0"/>
    <w:rsid w:val="00B6788D"/>
    <w:rsid w:val="00B678D3"/>
    <w:rsid w:val="00B6799E"/>
    <w:rsid w:val="00B67DEA"/>
    <w:rsid w:val="00B70222"/>
    <w:rsid w:val="00B70319"/>
    <w:rsid w:val="00B704B1"/>
    <w:rsid w:val="00B708CE"/>
    <w:rsid w:val="00B70AE8"/>
    <w:rsid w:val="00B71172"/>
    <w:rsid w:val="00B71413"/>
    <w:rsid w:val="00B7149F"/>
    <w:rsid w:val="00B71579"/>
    <w:rsid w:val="00B716FE"/>
    <w:rsid w:val="00B71704"/>
    <w:rsid w:val="00B718BD"/>
    <w:rsid w:val="00B71BF7"/>
    <w:rsid w:val="00B72703"/>
    <w:rsid w:val="00B72A69"/>
    <w:rsid w:val="00B73490"/>
    <w:rsid w:val="00B73681"/>
    <w:rsid w:val="00B73FCD"/>
    <w:rsid w:val="00B74855"/>
    <w:rsid w:val="00B74B0C"/>
    <w:rsid w:val="00B74FF1"/>
    <w:rsid w:val="00B75469"/>
    <w:rsid w:val="00B75477"/>
    <w:rsid w:val="00B7651D"/>
    <w:rsid w:val="00B76C7A"/>
    <w:rsid w:val="00B77184"/>
    <w:rsid w:val="00B7743C"/>
    <w:rsid w:val="00B803C1"/>
    <w:rsid w:val="00B806F1"/>
    <w:rsid w:val="00B81672"/>
    <w:rsid w:val="00B81854"/>
    <w:rsid w:val="00B8189C"/>
    <w:rsid w:val="00B81A1C"/>
    <w:rsid w:val="00B81CAD"/>
    <w:rsid w:val="00B81EF0"/>
    <w:rsid w:val="00B81FD2"/>
    <w:rsid w:val="00B82364"/>
    <w:rsid w:val="00B82927"/>
    <w:rsid w:val="00B8319B"/>
    <w:rsid w:val="00B832DD"/>
    <w:rsid w:val="00B83C38"/>
    <w:rsid w:val="00B83FCD"/>
    <w:rsid w:val="00B848C6"/>
    <w:rsid w:val="00B84E29"/>
    <w:rsid w:val="00B852E1"/>
    <w:rsid w:val="00B86375"/>
    <w:rsid w:val="00B86468"/>
    <w:rsid w:val="00B86668"/>
    <w:rsid w:val="00B86A42"/>
    <w:rsid w:val="00B86AFA"/>
    <w:rsid w:val="00B87064"/>
    <w:rsid w:val="00B87884"/>
    <w:rsid w:val="00B87F5B"/>
    <w:rsid w:val="00B90260"/>
    <w:rsid w:val="00B90488"/>
    <w:rsid w:val="00B90942"/>
    <w:rsid w:val="00B909DC"/>
    <w:rsid w:val="00B90EEF"/>
    <w:rsid w:val="00B91064"/>
    <w:rsid w:val="00B912E5"/>
    <w:rsid w:val="00B91381"/>
    <w:rsid w:val="00B914D9"/>
    <w:rsid w:val="00B919EC"/>
    <w:rsid w:val="00B91A87"/>
    <w:rsid w:val="00B91C42"/>
    <w:rsid w:val="00B91C91"/>
    <w:rsid w:val="00B91D5F"/>
    <w:rsid w:val="00B920C2"/>
    <w:rsid w:val="00B92359"/>
    <w:rsid w:val="00B925FB"/>
    <w:rsid w:val="00B92D85"/>
    <w:rsid w:val="00B93023"/>
    <w:rsid w:val="00B932D8"/>
    <w:rsid w:val="00B93451"/>
    <w:rsid w:val="00B9380C"/>
    <w:rsid w:val="00B93A24"/>
    <w:rsid w:val="00B93D05"/>
    <w:rsid w:val="00B93F55"/>
    <w:rsid w:val="00B945C0"/>
    <w:rsid w:val="00B948A8"/>
    <w:rsid w:val="00B94977"/>
    <w:rsid w:val="00B94BA4"/>
    <w:rsid w:val="00B953BE"/>
    <w:rsid w:val="00B9581C"/>
    <w:rsid w:val="00B95877"/>
    <w:rsid w:val="00B95A97"/>
    <w:rsid w:val="00B962E3"/>
    <w:rsid w:val="00B96493"/>
    <w:rsid w:val="00B966A7"/>
    <w:rsid w:val="00B9685B"/>
    <w:rsid w:val="00B970CE"/>
    <w:rsid w:val="00B97102"/>
    <w:rsid w:val="00B97467"/>
    <w:rsid w:val="00B9797C"/>
    <w:rsid w:val="00B979D4"/>
    <w:rsid w:val="00B979F4"/>
    <w:rsid w:val="00B97C36"/>
    <w:rsid w:val="00BA0014"/>
    <w:rsid w:val="00BA00F5"/>
    <w:rsid w:val="00BA044C"/>
    <w:rsid w:val="00BA07A1"/>
    <w:rsid w:val="00BA0B70"/>
    <w:rsid w:val="00BA0EFD"/>
    <w:rsid w:val="00BA0FD6"/>
    <w:rsid w:val="00BA110C"/>
    <w:rsid w:val="00BA1377"/>
    <w:rsid w:val="00BA150A"/>
    <w:rsid w:val="00BA18EF"/>
    <w:rsid w:val="00BA1BD4"/>
    <w:rsid w:val="00BA2483"/>
    <w:rsid w:val="00BA2A76"/>
    <w:rsid w:val="00BA2F0C"/>
    <w:rsid w:val="00BA3151"/>
    <w:rsid w:val="00BA3249"/>
    <w:rsid w:val="00BA36C1"/>
    <w:rsid w:val="00BA37BF"/>
    <w:rsid w:val="00BA388C"/>
    <w:rsid w:val="00BA3976"/>
    <w:rsid w:val="00BA3F0A"/>
    <w:rsid w:val="00BA3FBD"/>
    <w:rsid w:val="00BA3FC6"/>
    <w:rsid w:val="00BA40C0"/>
    <w:rsid w:val="00BA40DA"/>
    <w:rsid w:val="00BA4115"/>
    <w:rsid w:val="00BA43EF"/>
    <w:rsid w:val="00BA55F4"/>
    <w:rsid w:val="00BA592A"/>
    <w:rsid w:val="00BA59F2"/>
    <w:rsid w:val="00BA5C1C"/>
    <w:rsid w:val="00BA5D57"/>
    <w:rsid w:val="00BA5DBA"/>
    <w:rsid w:val="00BA5E96"/>
    <w:rsid w:val="00BA6364"/>
    <w:rsid w:val="00BA63AF"/>
    <w:rsid w:val="00BA63B9"/>
    <w:rsid w:val="00BA6942"/>
    <w:rsid w:val="00BA699D"/>
    <w:rsid w:val="00BA73A3"/>
    <w:rsid w:val="00BA73BA"/>
    <w:rsid w:val="00BA75F0"/>
    <w:rsid w:val="00BA76CA"/>
    <w:rsid w:val="00BA789E"/>
    <w:rsid w:val="00BA79FB"/>
    <w:rsid w:val="00BB00A7"/>
    <w:rsid w:val="00BB0549"/>
    <w:rsid w:val="00BB05D1"/>
    <w:rsid w:val="00BB0985"/>
    <w:rsid w:val="00BB0A47"/>
    <w:rsid w:val="00BB0F32"/>
    <w:rsid w:val="00BB10F4"/>
    <w:rsid w:val="00BB11D8"/>
    <w:rsid w:val="00BB1338"/>
    <w:rsid w:val="00BB1367"/>
    <w:rsid w:val="00BB13DA"/>
    <w:rsid w:val="00BB15B2"/>
    <w:rsid w:val="00BB1646"/>
    <w:rsid w:val="00BB178B"/>
    <w:rsid w:val="00BB17D2"/>
    <w:rsid w:val="00BB1889"/>
    <w:rsid w:val="00BB18E2"/>
    <w:rsid w:val="00BB2214"/>
    <w:rsid w:val="00BB2960"/>
    <w:rsid w:val="00BB2A97"/>
    <w:rsid w:val="00BB2B19"/>
    <w:rsid w:val="00BB3623"/>
    <w:rsid w:val="00BB381F"/>
    <w:rsid w:val="00BB3881"/>
    <w:rsid w:val="00BB388D"/>
    <w:rsid w:val="00BB3AE1"/>
    <w:rsid w:val="00BB3BC1"/>
    <w:rsid w:val="00BB3EE2"/>
    <w:rsid w:val="00BB4106"/>
    <w:rsid w:val="00BB4A1D"/>
    <w:rsid w:val="00BB4A7A"/>
    <w:rsid w:val="00BB50D5"/>
    <w:rsid w:val="00BB514F"/>
    <w:rsid w:val="00BB5981"/>
    <w:rsid w:val="00BB602C"/>
    <w:rsid w:val="00BB62CC"/>
    <w:rsid w:val="00BB64F9"/>
    <w:rsid w:val="00BB68EA"/>
    <w:rsid w:val="00BB6995"/>
    <w:rsid w:val="00BB6FBC"/>
    <w:rsid w:val="00BB704B"/>
    <w:rsid w:val="00BB71E1"/>
    <w:rsid w:val="00BB766E"/>
    <w:rsid w:val="00BB779C"/>
    <w:rsid w:val="00BB7B22"/>
    <w:rsid w:val="00BC04BD"/>
    <w:rsid w:val="00BC0708"/>
    <w:rsid w:val="00BC0847"/>
    <w:rsid w:val="00BC0895"/>
    <w:rsid w:val="00BC104C"/>
    <w:rsid w:val="00BC1297"/>
    <w:rsid w:val="00BC1E5B"/>
    <w:rsid w:val="00BC2203"/>
    <w:rsid w:val="00BC2586"/>
    <w:rsid w:val="00BC2A2B"/>
    <w:rsid w:val="00BC3486"/>
    <w:rsid w:val="00BC3ADC"/>
    <w:rsid w:val="00BC3B39"/>
    <w:rsid w:val="00BC40AB"/>
    <w:rsid w:val="00BC46C2"/>
    <w:rsid w:val="00BC4FEC"/>
    <w:rsid w:val="00BC5460"/>
    <w:rsid w:val="00BC587D"/>
    <w:rsid w:val="00BC5A58"/>
    <w:rsid w:val="00BC5E5B"/>
    <w:rsid w:val="00BC607A"/>
    <w:rsid w:val="00BC6293"/>
    <w:rsid w:val="00BC635D"/>
    <w:rsid w:val="00BC6579"/>
    <w:rsid w:val="00BC6ADD"/>
    <w:rsid w:val="00BC6AF2"/>
    <w:rsid w:val="00BC6FAD"/>
    <w:rsid w:val="00BC702C"/>
    <w:rsid w:val="00BC75A8"/>
    <w:rsid w:val="00BC792D"/>
    <w:rsid w:val="00BC7A71"/>
    <w:rsid w:val="00BC7C7B"/>
    <w:rsid w:val="00BC7EC1"/>
    <w:rsid w:val="00BD028D"/>
    <w:rsid w:val="00BD03E1"/>
    <w:rsid w:val="00BD0884"/>
    <w:rsid w:val="00BD091B"/>
    <w:rsid w:val="00BD0B99"/>
    <w:rsid w:val="00BD1225"/>
    <w:rsid w:val="00BD1485"/>
    <w:rsid w:val="00BD1792"/>
    <w:rsid w:val="00BD1BA4"/>
    <w:rsid w:val="00BD1CB3"/>
    <w:rsid w:val="00BD2046"/>
    <w:rsid w:val="00BD25BE"/>
    <w:rsid w:val="00BD290C"/>
    <w:rsid w:val="00BD2D0C"/>
    <w:rsid w:val="00BD2F77"/>
    <w:rsid w:val="00BD3075"/>
    <w:rsid w:val="00BD3159"/>
    <w:rsid w:val="00BD3ADC"/>
    <w:rsid w:val="00BD3EBA"/>
    <w:rsid w:val="00BD3FC9"/>
    <w:rsid w:val="00BD406D"/>
    <w:rsid w:val="00BD40EB"/>
    <w:rsid w:val="00BD4113"/>
    <w:rsid w:val="00BD4970"/>
    <w:rsid w:val="00BD4F0E"/>
    <w:rsid w:val="00BD505C"/>
    <w:rsid w:val="00BD51FF"/>
    <w:rsid w:val="00BD53EA"/>
    <w:rsid w:val="00BD57EA"/>
    <w:rsid w:val="00BD651E"/>
    <w:rsid w:val="00BD686E"/>
    <w:rsid w:val="00BD6B89"/>
    <w:rsid w:val="00BD6CCF"/>
    <w:rsid w:val="00BD7143"/>
    <w:rsid w:val="00BD71B7"/>
    <w:rsid w:val="00BE0030"/>
    <w:rsid w:val="00BE0048"/>
    <w:rsid w:val="00BE039C"/>
    <w:rsid w:val="00BE0529"/>
    <w:rsid w:val="00BE0D33"/>
    <w:rsid w:val="00BE0F37"/>
    <w:rsid w:val="00BE1074"/>
    <w:rsid w:val="00BE1266"/>
    <w:rsid w:val="00BE136B"/>
    <w:rsid w:val="00BE151A"/>
    <w:rsid w:val="00BE16AA"/>
    <w:rsid w:val="00BE1A18"/>
    <w:rsid w:val="00BE1B1F"/>
    <w:rsid w:val="00BE1FD7"/>
    <w:rsid w:val="00BE2004"/>
    <w:rsid w:val="00BE23EB"/>
    <w:rsid w:val="00BE26FA"/>
    <w:rsid w:val="00BE28A9"/>
    <w:rsid w:val="00BE28DF"/>
    <w:rsid w:val="00BE2AD8"/>
    <w:rsid w:val="00BE2B7B"/>
    <w:rsid w:val="00BE2C51"/>
    <w:rsid w:val="00BE32B3"/>
    <w:rsid w:val="00BE33A3"/>
    <w:rsid w:val="00BE34FC"/>
    <w:rsid w:val="00BE368A"/>
    <w:rsid w:val="00BE3915"/>
    <w:rsid w:val="00BE3F41"/>
    <w:rsid w:val="00BE45B1"/>
    <w:rsid w:val="00BE4798"/>
    <w:rsid w:val="00BE4859"/>
    <w:rsid w:val="00BE4A05"/>
    <w:rsid w:val="00BE4AD0"/>
    <w:rsid w:val="00BE4E3B"/>
    <w:rsid w:val="00BE51BA"/>
    <w:rsid w:val="00BE5671"/>
    <w:rsid w:val="00BE5AAD"/>
    <w:rsid w:val="00BE663C"/>
    <w:rsid w:val="00BE672D"/>
    <w:rsid w:val="00BE689E"/>
    <w:rsid w:val="00BE68C3"/>
    <w:rsid w:val="00BE68E2"/>
    <w:rsid w:val="00BE6D1A"/>
    <w:rsid w:val="00BE6E75"/>
    <w:rsid w:val="00BE6EDC"/>
    <w:rsid w:val="00BE711B"/>
    <w:rsid w:val="00BE7498"/>
    <w:rsid w:val="00BE74E2"/>
    <w:rsid w:val="00BE7783"/>
    <w:rsid w:val="00BE7992"/>
    <w:rsid w:val="00BE79A8"/>
    <w:rsid w:val="00BF021B"/>
    <w:rsid w:val="00BF0471"/>
    <w:rsid w:val="00BF0667"/>
    <w:rsid w:val="00BF069D"/>
    <w:rsid w:val="00BF07E6"/>
    <w:rsid w:val="00BF0C24"/>
    <w:rsid w:val="00BF0CF9"/>
    <w:rsid w:val="00BF0F74"/>
    <w:rsid w:val="00BF10E9"/>
    <w:rsid w:val="00BF13A3"/>
    <w:rsid w:val="00BF15FD"/>
    <w:rsid w:val="00BF18EB"/>
    <w:rsid w:val="00BF18F5"/>
    <w:rsid w:val="00BF1C51"/>
    <w:rsid w:val="00BF1D0C"/>
    <w:rsid w:val="00BF1DEB"/>
    <w:rsid w:val="00BF246E"/>
    <w:rsid w:val="00BF254D"/>
    <w:rsid w:val="00BF39CC"/>
    <w:rsid w:val="00BF3C25"/>
    <w:rsid w:val="00BF3C5A"/>
    <w:rsid w:val="00BF40A0"/>
    <w:rsid w:val="00BF44FD"/>
    <w:rsid w:val="00BF470E"/>
    <w:rsid w:val="00BF47D4"/>
    <w:rsid w:val="00BF4F0F"/>
    <w:rsid w:val="00BF4F6C"/>
    <w:rsid w:val="00BF535A"/>
    <w:rsid w:val="00BF53BC"/>
    <w:rsid w:val="00BF54DB"/>
    <w:rsid w:val="00BF567E"/>
    <w:rsid w:val="00BF577C"/>
    <w:rsid w:val="00BF5781"/>
    <w:rsid w:val="00BF60B8"/>
    <w:rsid w:val="00BF6292"/>
    <w:rsid w:val="00BF674E"/>
    <w:rsid w:val="00BF68C4"/>
    <w:rsid w:val="00BF6AD2"/>
    <w:rsid w:val="00BF6BAB"/>
    <w:rsid w:val="00BF70D1"/>
    <w:rsid w:val="00BF73D1"/>
    <w:rsid w:val="00BF7951"/>
    <w:rsid w:val="00BF79C6"/>
    <w:rsid w:val="00BF7B3B"/>
    <w:rsid w:val="00BF7B84"/>
    <w:rsid w:val="00BF7F43"/>
    <w:rsid w:val="00BF7F92"/>
    <w:rsid w:val="00BF7FA4"/>
    <w:rsid w:val="00C002D8"/>
    <w:rsid w:val="00C005CD"/>
    <w:rsid w:val="00C00604"/>
    <w:rsid w:val="00C00716"/>
    <w:rsid w:val="00C007F4"/>
    <w:rsid w:val="00C00F9C"/>
    <w:rsid w:val="00C017F9"/>
    <w:rsid w:val="00C01BBB"/>
    <w:rsid w:val="00C01D1E"/>
    <w:rsid w:val="00C025FB"/>
    <w:rsid w:val="00C0299D"/>
    <w:rsid w:val="00C02D11"/>
    <w:rsid w:val="00C02DA1"/>
    <w:rsid w:val="00C03095"/>
    <w:rsid w:val="00C030EE"/>
    <w:rsid w:val="00C03185"/>
    <w:rsid w:val="00C035F4"/>
    <w:rsid w:val="00C03A8E"/>
    <w:rsid w:val="00C03BA5"/>
    <w:rsid w:val="00C04199"/>
    <w:rsid w:val="00C04A43"/>
    <w:rsid w:val="00C04DDB"/>
    <w:rsid w:val="00C04E2C"/>
    <w:rsid w:val="00C04FCA"/>
    <w:rsid w:val="00C054D7"/>
    <w:rsid w:val="00C05DA3"/>
    <w:rsid w:val="00C05E9A"/>
    <w:rsid w:val="00C06142"/>
    <w:rsid w:val="00C06174"/>
    <w:rsid w:val="00C0636C"/>
    <w:rsid w:val="00C064BE"/>
    <w:rsid w:val="00C06FAE"/>
    <w:rsid w:val="00C07311"/>
    <w:rsid w:val="00C07593"/>
    <w:rsid w:val="00C0771F"/>
    <w:rsid w:val="00C07B3D"/>
    <w:rsid w:val="00C07EB8"/>
    <w:rsid w:val="00C100FE"/>
    <w:rsid w:val="00C1019F"/>
    <w:rsid w:val="00C102F6"/>
    <w:rsid w:val="00C10564"/>
    <w:rsid w:val="00C10825"/>
    <w:rsid w:val="00C11B6D"/>
    <w:rsid w:val="00C11B8B"/>
    <w:rsid w:val="00C124EC"/>
    <w:rsid w:val="00C12837"/>
    <w:rsid w:val="00C1360B"/>
    <w:rsid w:val="00C137ED"/>
    <w:rsid w:val="00C13866"/>
    <w:rsid w:val="00C13C90"/>
    <w:rsid w:val="00C13E4F"/>
    <w:rsid w:val="00C13F75"/>
    <w:rsid w:val="00C1411B"/>
    <w:rsid w:val="00C141BC"/>
    <w:rsid w:val="00C14A29"/>
    <w:rsid w:val="00C14B95"/>
    <w:rsid w:val="00C14D24"/>
    <w:rsid w:val="00C15250"/>
    <w:rsid w:val="00C153C0"/>
    <w:rsid w:val="00C15486"/>
    <w:rsid w:val="00C15839"/>
    <w:rsid w:val="00C15BBF"/>
    <w:rsid w:val="00C16F4D"/>
    <w:rsid w:val="00C16F9D"/>
    <w:rsid w:val="00C17002"/>
    <w:rsid w:val="00C1715B"/>
    <w:rsid w:val="00C1716B"/>
    <w:rsid w:val="00C17412"/>
    <w:rsid w:val="00C17506"/>
    <w:rsid w:val="00C17691"/>
    <w:rsid w:val="00C177F7"/>
    <w:rsid w:val="00C17FC5"/>
    <w:rsid w:val="00C20210"/>
    <w:rsid w:val="00C2065E"/>
    <w:rsid w:val="00C20685"/>
    <w:rsid w:val="00C207E3"/>
    <w:rsid w:val="00C20F75"/>
    <w:rsid w:val="00C211C3"/>
    <w:rsid w:val="00C21669"/>
    <w:rsid w:val="00C2167C"/>
    <w:rsid w:val="00C218A3"/>
    <w:rsid w:val="00C21ADC"/>
    <w:rsid w:val="00C21B73"/>
    <w:rsid w:val="00C21B7D"/>
    <w:rsid w:val="00C21E77"/>
    <w:rsid w:val="00C21F40"/>
    <w:rsid w:val="00C220C7"/>
    <w:rsid w:val="00C222D1"/>
    <w:rsid w:val="00C231A8"/>
    <w:rsid w:val="00C233F7"/>
    <w:rsid w:val="00C235B4"/>
    <w:rsid w:val="00C23686"/>
    <w:rsid w:val="00C237F1"/>
    <w:rsid w:val="00C23A4C"/>
    <w:rsid w:val="00C23A9C"/>
    <w:rsid w:val="00C23D93"/>
    <w:rsid w:val="00C246B7"/>
    <w:rsid w:val="00C24D35"/>
    <w:rsid w:val="00C24D62"/>
    <w:rsid w:val="00C25103"/>
    <w:rsid w:val="00C252EE"/>
    <w:rsid w:val="00C252F7"/>
    <w:rsid w:val="00C255B6"/>
    <w:rsid w:val="00C2588F"/>
    <w:rsid w:val="00C25E3C"/>
    <w:rsid w:val="00C260D6"/>
    <w:rsid w:val="00C26547"/>
    <w:rsid w:val="00C266F8"/>
    <w:rsid w:val="00C2678D"/>
    <w:rsid w:val="00C26825"/>
    <w:rsid w:val="00C2697F"/>
    <w:rsid w:val="00C26FD5"/>
    <w:rsid w:val="00C27095"/>
    <w:rsid w:val="00C27251"/>
    <w:rsid w:val="00C27719"/>
    <w:rsid w:val="00C279E9"/>
    <w:rsid w:val="00C30C3D"/>
    <w:rsid w:val="00C31D1B"/>
    <w:rsid w:val="00C31EA8"/>
    <w:rsid w:val="00C321C2"/>
    <w:rsid w:val="00C3221E"/>
    <w:rsid w:val="00C32367"/>
    <w:rsid w:val="00C3282F"/>
    <w:rsid w:val="00C32CC8"/>
    <w:rsid w:val="00C32F2B"/>
    <w:rsid w:val="00C33039"/>
    <w:rsid w:val="00C332E4"/>
    <w:rsid w:val="00C335B5"/>
    <w:rsid w:val="00C336AD"/>
    <w:rsid w:val="00C337BA"/>
    <w:rsid w:val="00C33CF8"/>
    <w:rsid w:val="00C33FCC"/>
    <w:rsid w:val="00C340A8"/>
    <w:rsid w:val="00C3411F"/>
    <w:rsid w:val="00C3420C"/>
    <w:rsid w:val="00C34568"/>
    <w:rsid w:val="00C348E6"/>
    <w:rsid w:val="00C3492E"/>
    <w:rsid w:val="00C3530C"/>
    <w:rsid w:val="00C35B05"/>
    <w:rsid w:val="00C35B26"/>
    <w:rsid w:val="00C35D81"/>
    <w:rsid w:val="00C360D5"/>
    <w:rsid w:val="00C361D7"/>
    <w:rsid w:val="00C36E0E"/>
    <w:rsid w:val="00C370AF"/>
    <w:rsid w:val="00C3717B"/>
    <w:rsid w:val="00C3765E"/>
    <w:rsid w:val="00C377A9"/>
    <w:rsid w:val="00C404F5"/>
    <w:rsid w:val="00C4052C"/>
    <w:rsid w:val="00C4054D"/>
    <w:rsid w:val="00C40710"/>
    <w:rsid w:val="00C40788"/>
    <w:rsid w:val="00C40F02"/>
    <w:rsid w:val="00C4103C"/>
    <w:rsid w:val="00C4115B"/>
    <w:rsid w:val="00C41201"/>
    <w:rsid w:val="00C41279"/>
    <w:rsid w:val="00C4128A"/>
    <w:rsid w:val="00C41468"/>
    <w:rsid w:val="00C41D2B"/>
    <w:rsid w:val="00C41D38"/>
    <w:rsid w:val="00C42126"/>
    <w:rsid w:val="00C424A5"/>
    <w:rsid w:val="00C42734"/>
    <w:rsid w:val="00C42738"/>
    <w:rsid w:val="00C429E8"/>
    <w:rsid w:val="00C42A5E"/>
    <w:rsid w:val="00C42A6A"/>
    <w:rsid w:val="00C42E60"/>
    <w:rsid w:val="00C42F0B"/>
    <w:rsid w:val="00C439AF"/>
    <w:rsid w:val="00C43CD2"/>
    <w:rsid w:val="00C4425E"/>
    <w:rsid w:val="00C442B0"/>
    <w:rsid w:val="00C4444E"/>
    <w:rsid w:val="00C44883"/>
    <w:rsid w:val="00C44ACC"/>
    <w:rsid w:val="00C44C68"/>
    <w:rsid w:val="00C44FE8"/>
    <w:rsid w:val="00C4537E"/>
    <w:rsid w:val="00C45AD3"/>
    <w:rsid w:val="00C45C33"/>
    <w:rsid w:val="00C460EC"/>
    <w:rsid w:val="00C4610A"/>
    <w:rsid w:val="00C461CE"/>
    <w:rsid w:val="00C467F5"/>
    <w:rsid w:val="00C46B11"/>
    <w:rsid w:val="00C46C94"/>
    <w:rsid w:val="00C47250"/>
    <w:rsid w:val="00C51130"/>
    <w:rsid w:val="00C5202F"/>
    <w:rsid w:val="00C52469"/>
    <w:rsid w:val="00C52861"/>
    <w:rsid w:val="00C52ADB"/>
    <w:rsid w:val="00C53004"/>
    <w:rsid w:val="00C530FC"/>
    <w:rsid w:val="00C53254"/>
    <w:rsid w:val="00C53476"/>
    <w:rsid w:val="00C53645"/>
    <w:rsid w:val="00C53B4E"/>
    <w:rsid w:val="00C5407C"/>
    <w:rsid w:val="00C540A6"/>
    <w:rsid w:val="00C5429D"/>
    <w:rsid w:val="00C545CC"/>
    <w:rsid w:val="00C54D2B"/>
    <w:rsid w:val="00C5505F"/>
    <w:rsid w:val="00C55070"/>
    <w:rsid w:val="00C553C1"/>
    <w:rsid w:val="00C5573D"/>
    <w:rsid w:val="00C55AA7"/>
    <w:rsid w:val="00C56164"/>
    <w:rsid w:val="00C5663B"/>
    <w:rsid w:val="00C56720"/>
    <w:rsid w:val="00C56929"/>
    <w:rsid w:val="00C56D23"/>
    <w:rsid w:val="00C56F76"/>
    <w:rsid w:val="00C56FFA"/>
    <w:rsid w:val="00C570A0"/>
    <w:rsid w:val="00C57534"/>
    <w:rsid w:val="00C5757B"/>
    <w:rsid w:val="00C57625"/>
    <w:rsid w:val="00C57902"/>
    <w:rsid w:val="00C5798F"/>
    <w:rsid w:val="00C57BE7"/>
    <w:rsid w:val="00C57C07"/>
    <w:rsid w:val="00C57F6C"/>
    <w:rsid w:val="00C6017D"/>
    <w:rsid w:val="00C608B0"/>
    <w:rsid w:val="00C60DF3"/>
    <w:rsid w:val="00C61227"/>
    <w:rsid w:val="00C61357"/>
    <w:rsid w:val="00C61A12"/>
    <w:rsid w:val="00C61AC1"/>
    <w:rsid w:val="00C61D0A"/>
    <w:rsid w:val="00C61F85"/>
    <w:rsid w:val="00C62ADE"/>
    <w:rsid w:val="00C62C06"/>
    <w:rsid w:val="00C63041"/>
    <w:rsid w:val="00C6305E"/>
    <w:rsid w:val="00C632AD"/>
    <w:rsid w:val="00C63AEE"/>
    <w:rsid w:val="00C63B7A"/>
    <w:rsid w:val="00C63F44"/>
    <w:rsid w:val="00C63F6B"/>
    <w:rsid w:val="00C63FAC"/>
    <w:rsid w:val="00C6493C"/>
    <w:rsid w:val="00C64A05"/>
    <w:rsid w:val="00C64BBE"/>
    <w:rsid w:val="00C64BD5"/>
    <w:rsid w:val="00C65085"/>
    <w:rsid w:val="00C653CD"/>
    <w:rsid w:val="00C6548E"/>
    <w:rsid w:val="00C65775"/>
    <w:rsid w:val="00C658CB"/>
    <w:rsid w:val="00C65A76"/>
    <w:rsid w:val="00C65C96"/>
    <w:rsid w:val="00C65E5E"/>
    <w:rsid w:val="00C65EBB"/>
    <w:rsid w:val="00C65F82"/>
    <w:rsid w:val="00C66310"/>
    <w:rsid w:val="00C6698F"/>
    <w:rsid w:val="00C66BE8"/>
    <w:rsid w:val="00C66C52"/>
    <w:rsid w:val="00C66EA1"/>
    <w:rsid w:val="00C678AC"/>
    <w:rsid w:val="00C67B8C"/>
    <w:rsid w:val="00C7051E"/>
    <w:rsid w:val="00C70AAA"/>
    <w:rsid w:val="00C7113A"/>
    <w:rsid w:val="00C711CC"/>
    <w:rsid w:val="00C714FE"/>
    <w:rsid w:val="00C7151E"/>
    <w:rsid w:val="00C716B8"/>
    <w:rsid w:val="00C71D06"/>
    <w:rsid w:val="00C7249C"/>
    <w:rsid w:val="00C726C4"/>
    <w:rsid w:val="00C729AE"/>
    <w:rsid w:val="00C72BBD"/>
    <w:rsid w:val="00C72DF9"/>
    <w:rsid w:val="00C73074"/>
    <w:rsid w:val="00C73234"/>
    <w:rsid w:val="00C73286"/>
    <w:rsid w:val="00C7345C"/>
    <w:rsid w:val="00C735AC"/>
    <w:rsid w:val="00C7363B"/>
    <w:rsid w:val="00C73C7F"/>
    <w:rsid w:val="00C73D89"/>
    <w:rsid w:val="00C74472"/>
    <w:rsid w:val="00C74AD1"/>
    <w:rsid w:val="00C74D48"/>
    <w:rsid w:val="00C74DC9"/>
    <w:rsid w:val="00C74F87"/>
    <w:rsid w:val="00C750DA"/>
    <w:rsid w:val="00C754D7"/>
    <w:rsid w:val="00C760BA"/>
    <w:rsid w:val="00C763BF"/>
    <w:rsid w:val="00C76495"/>
    <w:rsid w:val="00C7649F"/>
    <w:rsid w:val="00C76BB4"/>
    <w:rsid w:val="00C76CAB"/>
    <w:rsid w:val="00C76D77"/>
    <w:rsid w:val="00C76E1E"/>
    <w:rsid w:val="00C76FF0"/>
    <w:rsid w:val="00C770CE"/>
    <w:rsid w:val="00C7740C"/>
    <w:rsid w:val="00C77B1D"/>
    <w:rsid w:val="00C77CF6"/>
    <w:rsid w:val="00C77E45"/>
    <w:rsid w:val="00C80578"/>
    <w:rsid w:val="00C808D6"/>
    <w:rsid w:val="00C809C0"/>
    <w:rsid w:val="00C80B22"/>
    <w:rsid w:val="00C80FE9"/>
    <w:rsid w:val="00C811B5"/>
    <w:rsid w:val="00C815CB"/>
    <w:rsid w:val="00C818C2"/>
    <w:rsid w:val="00C81B05"/>
    <w:rsid w:val="00C81BF4"/>
    <w:rsid w:val="00C81E6F"/>
    <w:rsid w:val="00C823E9"/>
    <w:rsid w:val="00C829CC"/>
    <w:rsid w:val="00C82B06"/>
    <w:rsid w:val="00C82B45"/>
    <w:rsid w:val="00C83142"/>
    <w:rsid w:val="00C8325D"/>
    <w:rsid w:val="00C8368C"/>
    <w:rsid w:val="00C83901"/>
    <w:rsid w:val="00C84111"/>
    <w:rsid w:val="00C842C8"/>
    <w:rsid w:val="00C84379"/>
    <w:rsid w:val="00C844B5"/>
    <w:rsid w:val="00C8457A"/>
    <w:rsid w:val="00C84644"/>
    <w:rsid w:val="00C84C15"/>
    <w:rsid w:val="00C84DCC"/>
    <w:rsid w:val="00C850FF"/>
    <w:rsid w:val="00C8523B"/>
    <w:rsid w:val="00C856C1"/>
    <w:rsid w:val="00C857BB"/>
    <w:rsid w:val="00C85A27"/>
    <w:rsid w:val="00C8625E"/>
    <w:rsid w:val="00C862C4"/>
    <w:rsid w:val="00C876D6"/>
    <w:rsid w:val="00C8793A"/>
    <w:rsid w:val="00C87AF2"/>
    <w:rsid w:val="00C90116"/>
    <w:rsid w:val="00C903BF"/>
    <w:rsid w:val="00C9087A"/>
    <w:rsid w:val="00C90A77"/>
    <w:rsid w:val="00C90E92"/>
    <w:rsid w:val="00C90FB9"/>
    <w:rsid w:val="00C9186F"/>
    <w:rsid w:val="00C9188D"/>
    <w:rsid w:val="00C91D2D"/>
    <w:rsid w:val="00C923E0"/>
    <w:rsid w:val="00C923F2"/>
    <w:rsid w:val="00C92D9D"/>
    <w:rsid w:val="00C93662"/>
    <w:rsid w:val="00C9366A"/>
    <w:rsid w:val="00C93ADA"/>
    <w:rsid w:val="00C93D2B"/>
    <w:rsid w:val="00C94066"/>
    <w:rsid w:val="00C94284"/>
    <w:rsid w:val="00C9498C"/>
    <w:rsid w:val="00C94C09"/>
    <w:rsid w:val="00C94CE1"/>
    <w:rsid w:val="00C94E7A"/>
    <w:rsid w:val="00C94FD3"/>
    <w:rsid w:val="00C95069"/>
    <w:rsid w:val="00C9644B"/>
    <w:rsid w:val="00C9649B"/>
    <w:rsid w:val="00C96EEE"/>
    <w:rsid w:val="00C975A8"/>
    <w:rsid w:val="00C976CE"/>
    <w:rsid w:val="00C97A25"/>
    <w:rsid w:val="00C97DCB"/>
    <w:rsid w:val="00C97EF0"/>
    <w:rsid w:val="00C97FAB"/>
    <w:rsid w:val="00CA0039"/>
    <w:rsid w:val="00CA0207"/>
    <w:rsid w:val="00CA087E"/>
    <w:rsid w:val="00CA0C3F"/>
    <w:rsid w:val="00CA0C9F"/>
    <w:rsid w:val="00CA11F4"/>
    <w:rsid w:val="00CA1297"/>
    <w:rsid w:val="00CA1318"/>
    <w:rsid w:val="00CA1329"/>
    <w:rsid w:val="00CA144B"/>
    <w:rsid w:val="00CA14C2"/>
    <w:rsid w:val="00CA16AE"/>
    <w:rsid w:val="00CA18BE"/>
    <w:rsid w:val="00CA2073"/>
    <w:rsid w:val="00CA2107"/>
    <w:rsid w:val="00CA24BF"/>
    <w:rsid w:val="00CA2B90"/>
    <w:rsid w:val="00CA2D9C"/>
    <w:rsid w:val="00CA2DFB"/>
    <w:rsid w:val="00CA2E0A"/>
    <w:rsid w:val="00CA31E4"/>
    <w:rsid w:val="00CA36DF"/>
    <w:rsid w:val="00CA3871"/>
    <w:rsid w:val="00CA4349"/>
    <w:rsid w:val="00CA486D"/>
    <w:rsid w:val="00CA4C80"/>
    <w:rsid w:val="00CA4F17"/>
    <w:rsid w:val="00CA51E9"/>
    <w:rsid w:val="00CA55C6"/>
    <w:rsid w:val="00CA5B81"/>
    <w:rsid w:val="00CA5FB3"/>
    <w:rsid w:val="00CA60FE"/>
    <w:rsid w:val="00CA6549"/>
    <w:rsid w:val="00CA67C9"/>
    <w:rsid w:val="00CA6851"/>
    <w:rsid w:val="00CA6C83"/>
    <w:rsid w:val="00CA6E66"/>
    <w:rsid w:val="00CA70F7"/>
    <w:rsid w:val="00CA738A"/>
    <w:rsid w:val="00CA7D80"/>
    <w:rsid w:val="00CA7E80"/>
    <w:rsid w:val="00CB03C0"/>
    <w:rsid w:val="00CB06EA"/>
    <w:rsid w:val="00CB07E9"/>
    <w:rsid w:val="00CB0971"/>
    <w:rsid w:val="00CB0B2C"/>
    <w:rsid w:val="00CB0BBE"/>
    <w:rsid w:val="00CB0C59"/>
    <w:rsid w:val="00CB0DF7"/>
    <w:rsid w:val="00CB162D"/>
    <w:rsid w:val="00CB1AB8"/>
    <w:rsid w:val="00CB1D2F"/>
    <w:rsid w:val="00CB1F62"/>
    <w:rsid w:val="00CB235C"/>
    <w:rsid w:val="00CB266D"/>
    <w:rsid w:val="00CB2AF8"/>
    <w:rsid w:val="00CB2BEC"/>
    <w:rsid w:val="00CB3186"/>
    <w:rsid w:val="00CB3525"/>
    <w:rsid w:val="00CB393C"/>
    <w:rsid w:val="00CB3C22"/>
    <w:rsid w:val="00CB3C2E"/>
    <w:rsid w:val="00CB3D54"/>
    <w:rsid w:val="00CB42D6"/>
    <w:rsid w:val="00CB45A0"/>
    <w:rsid w:val="00CB4870"/>
    <w:rsid w:val="00CB491C"/>
    <w:rsid w:val="00CB4932"/>
    <w:rsid w:val="00CB49A3"/>
    <w:rsid w:val="00CB4D8C"/>
    <w:rsid w:val="00CB4E81"/>
    <w:rsid w:val="00CB4EA8"/>
    <w:rsid w:val="00CB595A"/>
    <w:rsid w:val="00CB5ABB"/>
    <w:rsid w:val="00CB61BA"/>
    <w:rsid w:val="00CB65F1"/>
    <w:rsid w:val="00CB72F1"/>
    <w:rsid w:val="00CB7345"/>
    <w:rsid w:val="00CB7A13"/>
    <w:rsid w:val="00CB7ACE"/>
    <w:rsid w:val="00CB7B99"/>
    <w:rsid w:val="00CC0675"/>
    <w:rsid w:val="00CC086C"/>
    <w:rsid w:val="00CC0DE7"/>
    <w:rsid w:val="00CC10F0"/>
    <w:rsid w:val="00CC1290"/>
    <w:rsid w:val="00CC133F"/>
    <w:rsid w:val="00CC1467"/>
    <w:rsid w:val="00CC1834"/>
    <w:rsid w:val="00CC1C8A"/>
    <w:rsid w:val="00CC1ECC"/>
    <w:rsid w:val="00CC2106"/>
    <w:rsid w:val="00CC2337"/>
    <w:rsid w:val="00CC276E"/>
    <w:rsid w:val="00CC2ACB"/>
    <w:rsid w:val="00CC2E17"/>
    <w:rsid w:val="00CC30D7"/>
    <w:rsid w:val="00CC322B"/>
    <w:rsid w:val="00CC32CD"/>
    <w:rsid w:val="00CC33F6"/>
    <w:rsid w:val="00CC3AAE"/>
    <w:rsid w:val="00CC3F1C"/>
    <w:rsid w:val="00CC4091"/>
    <w:rsid w:val="00CC4BC0"/>
    <w:rsid w:val="00CC500D"/>
    <w:rsid w:val="00CC51E6"/>
    <w:rsid w:val="00CC58ED"/>
    <w:rsid w:val="00CC5D57"/>
    <w:rsid w:val="00CC61EA"/>
    <w:rsid w:val="00CC6347"/>
    <w:rsid w:val="00CC6505"/>
    <w:rsid w:val="00CC6533"/>
    <w:rsid w:val="00CC68C0"/>
    <w:rsid w:val="00CC6A39"/>
    <w:rsid w:val="00CC6AC9"/>
    <w:rsid w:val="00CC6DB4"/>
    <w:rsid w:val="00CC7597"/>
    <w:rsid w:val="00CC77E4"/>
    <w:rsid w:val="00CC7B46"/>
    <w:rsid w:val="00CD0009"/>
    <w:rsid w:val="00CD0325"/>
    <w:rsid w:val="00CD0593"/>
    <w:rsid w:val="00CD063C"/>
    <w:rsid w:val="00CD0661"/>
    <w:rsid w:val="00CD0B10"/>
    <w:rsid w:val="00CD0B55"/>
    <w:rsid w:val="00CD0CA0"/>
    <w:rsid w:val="00CD0D72"/>
    <w:rsid w:val="00CD0F77"/>
    <w:rsid w:val="00CD12B8"/>
    <w:rsid w:val="00CD1981"/>
    <w:rsid w:val="00CD19A3"/>
    <w:rsid w:val="00CD1ECD"/>
    <w:rsid w:val="00CD1F9C"/>
    <w:rsid w:val="00CD2161"/>
    <w:rsid w:val="00CD24A9"/>
    <w:rsid w:val="00CD26F7"/>
    <w:rsid w:val="00CD281F"/>
    <w:rsid w:val="00CD2B0A"/>
    <w:rsid w:val="00CD2BEC"/>
    <w:rsid w:val="00CD2D08"/>
    <w:rsid w:val="00CD3044"/>
    <w:rsid w:val="00CD3401"/>
    <w:rsid w:val="00CD371F"/>
    <w:rsid w:val="00CD3B4B"/>
    <w:rsid w:val="00CD4145"/>
    <w:rsid w:val="00CD4911"/>
    <w:rsid w:val="00CD4BE7"/>
    <w:rsid w:val="00CD4CBE"/>
    <w:rsid w:val="00CD4CF1"/>
    <w:rsid w:val="00CD4EF4"/>
    <w:rsid w:val="00CD5546"/>
    <w:rsid w:val="00CD612F"/>
    <w:rsid w:val="00CD62A4"/>
    <w:rsid w:val="00CD6514"/>
    <w:rsid w:val="00CD65D5"/>
    <w:rsid w:val="00CD6A76"/>
    <w:rsid w:val="00CD6CD5"/>
    <w:rsid w:val="00CD6D16"/>
    <w:rsid w:val="00CD72E5"/>
    <w:rsid w:val="00CD7B19"/>
    <w:rsid w:val="00CD7B72"/>
    <w:rsid w:val="00CD7CD5"/>
    <w:rsid w:val="00CE00FA"/>
    <w:rsid w:val="00CE01BF"/>
    <w:rsid w:val="00CE01D4"/>
    <w:rsid w:val="00CE02D7"/>
    <w:rsid w:val="00CE05D6"/>
    <w:rsid w:val="00CE06C2"/>
    <w:rsid w:val="00CE0C74"/>
    <w:rsid w:val="00CE18E4"/>
    <w:rsid w:val="00CE1B30"/>
    <w:rsid w:val="00CE1EB0"/>
    <w:rsid w:val="00CE2290"/>
    <w:rsid w:val="00CE274D"/>
    <w:rsid w:val="00CE2831"/>
    <w:rsid w:val="00CE2997"/>
    <w:rsid w:val="00CE2A42"/>
    <w:rsid w:val="00CE2B68"/>
    <w:rsid w:val="00CE2BCC"/>
    <w:rsid w:val="00CE3560"/>
    <w:rsid w:val="00CE3624"/>
    <w:rsid w:val="00CE36C6"/>
    <w:rsid w:val="00CE39A9"/>
    <w:rsid w:val="00CE3A8C"/>
    <w:rsid w:val="00CE3D73"/>
    <w:rsid w:val="00CE3D9B"/>
    <w:rsid w:val="00CE4D2B"/>
    <w:rsid w:val="00CE4E60"/>
    <w:rsid w:val="00CE5043"/>
    <w:rsid w:val="00CE54B2"/>
    <w:rsid w:val="00CE558C"/>
    <w:rsid w:val="00CE55A6"/>
    <w:rsid w:val="00CE574C"/>
    <w:rsid w:val="00CE587E"/>
    <w:rsid w:val="00CE6021"/>
    <w:rsid w:val="00CE648C"/>
    <w:rsid w:val="00CE654A"/>
    <w:rsid w:val="00CE6780"/>
    <w:rsid w:val="00CE6976"/>
    <w:rsid w:val="00CE69D1"/>
    <w:rsid w:val="00CE6B1B"/>
    <w:rsid w:val="00CE6BCD"/>
    <w:rsid w:val="00CE6D7B"/>
    <w:rsid w:val="00CE6F5D"/>
    <w:rsid w:val="00CE6FBA"/>
    <w:rsid w:val="00CE76AF"/>
    <w:rsid w:val="00CE7F42"/>
    <w:rsid w:val="00CF016D"/>
    <w:rsid w:val="00CF0275"/>
    <w:rsid w:val="00CF040B"/>
    <w:rsid w:val="00CF056F"/>
    <w:rsid w:val="00CF079F"/>
    <w:rsid w:val="00CF080E"/>
    <w:rsid w:val="00CF0A15"/>
    <w:rsid w:val="00CF0FB8"/>
    <w:rsid w:val="00CF1313"/>
    <w:rsid w:val="00CF13B8"/>
    <w:rsid w:val="00CF1596"/>
    <w:rsid w:val="00CF20B8"/>
    <w:rsid w:val="00CF2650"/>
    <w:rsid w:val="00CF29AE"/>
    <w:rsid w:val="00CF29C3"/>
    <w:rsid w:val="00CF2A61"/>
    <w:rsid w:val="00CF34B1"/>
    <w:rsid w:val="00CF37FC"/>
    <w:rsid w:val="00CF3C27"/>
    <w:rsid w:val="00CF4565"/>
    <w:rsid w:val="00CF45A9"/>
    <w:rsid w:val="00CF45B3"/>
    <w:rsid w:val="00CF4716"/>
    <w:rsid w:val="00CF4943"/>
    <w:rsid w:val="00CF4C88"/>
    <w:rsid w:val="00CF4EDE"/>
    <w:rsid w:val="00CF56F0"/>
    <w:rsid w:val="00CF5B1A"/>
    <w:rsid w:val="00CF5B29"/>
    <w:rsid w:val="00CF5FF7"/>
    <w:rsid w:val="00CF602A"/>
    <w:rsid w:val="00CF6531"/>
    <w:rsid w:val="00CF654B"/>
    <w:rsid w:val="00CF695A"/>
    <w:rsid w:val="00CF6BE4"/>
    <w:rsid w:val="00CF6C64"/>
    <w:rsid w:val="00CF6D09"/>
    <w:rsid w:val="00CF6EAF"/>
    <w:rsid w:val="00CF7346"/>
    <w:rsid w:val="00CF75AE"/>
    <w:rsid w:val="00CF7704"/>
    <w:rsid w:val="00CF7D90"/>
    <w:rsid w:val="00D00789"/>
    <w:rsid w:val="00D0097D"/>
    <w:rsid w:val="00D00ABC"/>
    <w:rsid w:val="00D01309"/>
    <w:rsid w:val="00D013EE"/>
    <w:rsid w:val="00D01470"/>
    <w:rsid w:val="00D0159C"/>
    <w:rsid w:val="00D017FB"/>
    <w:rsid w:val="00D01E6E"/>
    <w:rsid w:val="00D01F37"/>
    <w:rsid w:val="00D02013"/>
    <w:rsid w:val="00D02141"/>
    <w:rsid w:val="00D0237B"/>
    <w:rsid w:val="00D024E3"/>
    <w:rsid w:val="00D02678"/>
    <w:rsid w:val="00D02784"/>
    <w:rsid w:val="00D027DD"/>
    <w:rsid w:val="00D027F4"/>
    <w:rsid w:val="00D02826"/>
    <w:rsid w:val="00D02966"/>
    <w:rsid w:val="00D02DB9"/>
    <w:rsid w:val="00D02DDE"/>
    <w:rsid w:val="00D02E1C"/>
    <w:rsid w:val="00D02E3F"/>
    <w:rsid w:val="00D02F99"/>
    <w:rsid w:val="00D032FF"/>
    <w:rsid w:val="00D03741"/>
    <w:rsid w:val="00D037A3"/>
    <w:rsid w:val="00D03A44"/>
    <w:rsid w:val="00D03DDE"/>
    <w:rsid w:val="00D04115"/>
    <w:rsid w:val="00D04581"/>
    <w:rsid w:val="00D04B48"/>
    <w:rsid w:val="00D04EA4"/>
    <w:rsid w:val="00D04EDC"/>
    <w:rsid w:val="00D050C9"/>
    <w:rsid w:val="00D05396"/>
    <w:rsid w:val="00D053CB"/>
    <w:rsid w:val="00D055BD"/>
    <w:rsid w:val="00D058E9"/>
    <w:rsid w:val="00D05929"/>
    <w:rsid w:val="00D05C45"/>
    <w:rsid w:val="00D062B5"/>
    <w:rsid w:val="00D065A7"/>
    <w:rsid w:val="00D0662C"/>
    <w:rsid w:val="00D06754"/>
    <w:rsid w:val="00D06792"/>
    <w:rsid w:val="00D068B6"/>
    <w:rsid w:val="00D06913"/>
    <w:rsid w:val="00D06C17"/>
    <w:rsid w:val="00D06FBA"/>
    <w:rsid w:val="00D07024"/>
    <w:rsid w:val="00D0717C"/>
    <w:rsid w:val="00D074AA"/>
    <w:rsid w:val="00D074C2"/>
    <w:rsid w:val="00D07AB2"/>
    <w:rsid w:val="00D07DD0"/>
    <w:rsid w:val="00D10B7F"/>
    <w:rsid w:val="00D10E6E"/>
    <w:rsid w:val="00D10F55"/>
    <w:rsid w:val="00D1100A"/>
    <w:rsid w:val="00D11340"/>
    <w:rsid w:val="00D114FF"/>
    <w:rsid w:val="00D1180A"/>
    <w:rsid w:val="00D11F83"/>
    <w:rsid w:val="00D11FA7"/>
    <w:rsid w:val="00D12055"/>
    <w:rsid w:val="00D12783"/>
    <w:rsid w:val="00D12B33"/>
    <w:rsid w:val="00D13779"/>
    <w:rsid w:val="00D13EE4"/>
    <w:rsid w:val="00D1425A"/>
    <w:rsid w:val="00D1433B"/>
    <w:rsid w:val="00D143D4"/>
    <w:rsid w:val="00D14587"/>
    <w:rsid w:val="00D1488F"/>
    <w:rsid w:val="00D1596B"/>
    <w:rsid w:val="00D1599F"/>
    <w:rsid w:val="00D15A16"/>
    <w:rsid w:val="00D15EA6"/>
    <w:rsid w:val="00D161D8"/>
    <w:rsid w:val="00D1699C"/>
    <w:rsid w:val="00D16A33"/>
    <w:rsid w:val="00D17810"/>
    <w:rsid w:val="00D17B7B"/>
    <w:rsid w:val="00D2010B"/>
    <w:rsid w:val="00D2089A"/>
    <w:rsid w:val="00D20905"/>
    <w:rsid w:val="00D20BF4"/>
    <w:rsid w:val="00D20D67"/>
    <w:rsid w:val="00D20E1F"/>
    <w:rsid w:val="00D20EFB"/>
    <w:rsid w:val="00D2139F"/>
    <w:rsid w:val="00D21CED"/>
    <w:rsid w:val="00D22227"/>
    <w:rsid w:val="00D22416"/>
    <w:rsid w:val="00D224A2"/>
    <w:rsid w:val="00D235B0"/>
    <w:rsid w:val="00D23601"/>
    <w:rsid w:val="00D23643"/>
    <w:rsid w:val="00D23688"/>
    <w:rsid w:val="00D23A52"/>
    <w:rsid w:val="00D23BAC"/>
    <w:rsid w:val="00D23BC7"/>
    <w:rsid w:val="00D23CE7"/>
    <w:rsid w:val="00D23DBD"/>
    <w:rsid w:val="00D23E31"/>
    <w:rsid w:val="00D24729"/>
    <w:rsid w:val="00D24738"/>
    <w:rsid w:val="00D2481C"/>
    <w:rsid w:val="00D24AA1"/>
    <w:rsid w:val="00D24F59"/>
    <w:rsid w:val="00D250B2"/>
    <w:rsid w:val="00D254BA"/>
    <w:rsid w:val="00D254D0"/>
    <w:rsid w:val="00D25522"/>
    <w:rsid w:val="00D25542"/>
    <w:rsid w:val="00D2563F"/>
    <w:rsid w:val="00D25AD8"/>
    <w:rsid w:val="00D2695A"/>
    <w:rsid w:val="00D26FEA"/>
    <w:rsid w:val="00D27148"/>
    <w:rsid w:val="00D27173"/>
    <w:rsid w:val="00D27C88"/>
    <w:rsid w:val="00D27D28"/>
    <w:rsid w:val="00D30225"/>
    <w:rsid w:val="00D302DE"/>
    <w:rsid w:val="00D305E3"/>
    <w:rsid w:val="00D30723"/>
    <w:rsid w:val="00D31409"/>
    <w:rsid w:val="00D3180E"/>
    <w:rsid w:val="00D324A8"/>
    <w:rsid w:val="00D3279A"/>
    <w:rsid w:val="00D32976"/>
    <w:rsid w:val="00D32BE7"/>
    <w:rsid w:val="00D330AA"/>
    <w:rsid w:val="00D33841"/>
    <w:rsid w:val="00D33B43"/>
    <w:rsid w:val="00D33B85"/>
    <w:rsid w:val="00D33B8B"/>
    <w:rsid w:val="00D33D53"/>
    <w:rsid w:val="00D33DA4"/>
    <w:rsid w:val="00D34281"/>
    <w:rsid w:val="00D343DB"/>
    <w:rsid w:val="00D34B59"/>
    <w:rsid w:val="00D34CE0"/>
    <w:rsid w:val="00D34D73"/>
    <w:rsid w:val="00D35059"/>
    <w:rsid w:val="00D35244"/>
    <w:rsid w:val="00D352D2"/>
    <w:rsid w:val="00D35344"/>
    <w:rsid w:val="00D3536D"/>
    <w:rsid w:val="00D358C7"/>
    <w:rsid w:val="00D35954"/>
    <w:rsid w:val="00D35B08"/>
    <w:rsid w:val="00D35D10"/>
    <w:rsid w:val="00D36675"/>
    <w:rsid w:val="00D3685A"/>
    <w:rsid w:val="00D36CDD"/>
    <w:rsid w:val="00D37020"/>
    <w:rsid w:val="00D37529"/>
    <w:rsid w:val="00D378C7"/>
    <w:rsid w:val="00D37B2B"/>
    <w:rsid w:val="00D37D5A"/>
    <w:rsid w:val="00D405F3"/>
    <w:rsid w:val="00D406D4"/>
    <w:rsid w:val="00D40A43"/>
    <w:rsid w:val="00D40F5F"/>
    <w:rsid w:val="00D412BD"/>
    <w:rsid w:val="00D41488"/>
    <w:rsid w:val="00D419BE"/>
    <w:rsid w:val="00D41E20"/>
    <w:rsid w:val="00D422DF"/>
    <w:rsid w:val="00D422F5"/>
    <w:rsid w:val="00D42A67"/>
    <w:rsid w:val="00D42B3B"/>
    <w:rsid w:val="00D42D00"/>
    <w:rsid w:val="00D42E11"/>
    <w:rsid w:val="00D4309C"/>
    <w:rsid w:val="00D4322B"/>
    <w:rsid w:val="00D4329C"/>
    <w:rsid w:val="00D432D4"/>
    <w:rsid w:val="00D433F4"/>
    <w:rsid w:val="00D43983"/>
    <w:rsid w:val="00D43AD0"/>
    <w:rsid w:val="00D43FBA"/>
    <w:rsid w:val="00D4472A"/>
    <w:rsid w:val="00D44E27"/>
    <w:rsid w:val="00D4576B"/>
    <w:rsid w:val="00D45867"/>
    <w:rsid w:val="00D45AEE"/>
    <w:rsid w:val="00D4608D"/>
    <w:rsid w:val="00D465DA"/>
    <w:rsid w:val="00D46FEE"/>
    <w:rsid w:val="00D47070"/>
    <w:rsid w:val="00D470F5"/>
    <w:rsid w:val="00D47260"/>
    <w:rsid w:val="00D47282"/>
    <w:rsid w:val="00D47528"/>
    <w:rsid w:val="00D476BB"/>
    <w:rsid w:val="00D47C04"/>
    <w:rsid w:val="00D47C84"/>
    <w:rsid w:val="00D50643"/>
    <w:rsid w:val="00D508F2"/>
    <w:rsid w:val="00D50D93"/>
    <w:rsid w:val="00D50DF9"/>
    <w:rsid w:val="00D510A4"/>
    <w:rsid w:val="00D519F3"/>
    <w:rsid w:val="00D51CCF"/>
    <w:rsid w:val="00D51D92"/>
    <w:rsid w:val="00D52582"/>
    <w:rsid w:val="00D52A2A"/>
    <w:rsid w:val="00D52ED8"/>
    <w:rsid w:val="00D53200"/>
    <w:rsid w:val="00D5320D"/>
    <w:rsid w:val="00D5351F"/>
    <w:rsid w:val="00D539F2"/>
    <w:rsid w:val="00D53DEF"/>
    <w:rsid w:val="00D53E67"/>
    <w:rsid w:val="00D53ECC"/>
    <w:rsid w:val="00D5457E"/>
    <w:rsid w:val="00D54711"/>
    <w:rsid w:val="00D54774"/>
    <w:rsid w:val="00D54B33"/>
    <w:rsid w:val="00D54D5D"/>
    <w:rsid w:val="00D54E6F"/>
    <w:rsid w:val="00D551B5"/>
    <w:rsid w:val="00D559CD"/>
    <w:rsid w:val="00D5603A"/>
    <w:rsid w:val="00D56099"/>
    <w:rsid w:val="00D56250"/>
    <w:rsid w:val="00D565A3"/>
    <w:rsid w:val="00D565B9"/>
    <w:rsid w:val="00D56CA5"/>
    <w:rsid w:val="00D56E99"/>
    <w:rsid w:val="00D5758D"/>
    <w:rsid w:val="00D57746"/>
    <w:rsid w:val="00D57939"/>
    <w:rsid w:val="00D57CEB"/>
    <w:rsid w:val="00D60346"/>
    <w:rsid w:val="00D6071D"/>
    <w:rsid w:val="00D60991"/>
    <w:rsid w:val="00D60D6D"/>
    <w:rsid w:val="00D61E62"/>
    <w:rsid w:val="00D620E4"/>
    <w:rsid w:val="00D625AD"/>
    <w:rsid w:val="00D62745"/>
    <w:rsid w:val="00D628EC"/>
    <w:rsid w:val="00D629D6"/>
    <w:rsid w:val="00D632DC"/>
    <w:rsid w:val="00D633B6"/>
    <w:rsid w:val="00D6361E"/>
    <w:rsid w:val="00D63BA4"/>
    <w:rsid w:val="00D644BB"/>
    <w:rsid w:val="00D64898"/>
    <w:rsid w:val="00D64AE1"/>
    <w:rsid w:val="00D64D06"/>
    <w:rsid w:val="00D64D50"/>
    <w:rsid w:val="00D64E52"/>
    <w:rsid w:val="00D650DA"/>
    <w:rsid w:val="00D65152"/>
    <w:rsid w:val="00D6532E"/>
    <w:rsid w:val="00D655E6"/>
    <w:rsid w:val="00D656E9"/>
    <w:rsid w:val="00D65B08"/>
    <w:rsid w:val="00D66654"/>
    <w:rsid w:val="00D6665E"/>
    <w:rsid w:val="00D66F8B"/>
    <w:rsid w:val="00D670DA"/>
    <w:rsid w:val="00D67117"/>
    <w:rsid w:val="00D672D5"/>
    <w:rsid w:val="00D675D8"/>
    <w:rsid w:val="00D675E9"/>
    <w:rsid w:val="00D67763"/>
    <w:rsid w:val="00D70348"/>
    <w:rsid w:val="00D703FB"/>
    <w:rsid w:val="00D706BB"/>
    <w:rsid w:val="00D706FE"/>
    <w:rsid w:val="00D70E03"/>
    <w:rsid w:val="00D71433"/>
    <w:rsid w:val="00D716BD"/>
    <w:rsid w:val="00D71BE6"/>
    <w:rsid w:val="00D71FE1"/>
    <w:rsid w:val="00D72136"/>
    <w:rsid w:val="00D724E5"/>
    <w:rsid w:val="00D72542"/>
    <w:rsid w:val="00D7283B"/>
    <w:rsid w:val="00D72BC7"/>
    <w:rsid w:val="00D72F7B"/>
    <w:rsid w:val="00D73091"/>
    <w:rsid w:val="00D7322A"/>
    <w:rsid w:val="00D737F2"/>
    <w:rsid w:val="00D73AF3"/>
    <w:rsid w:val="00D73C0B"/>
    <w:rsid w:val="00D73C6A"/>
    <w:rsid w:val="00D73FD0"/>
    <w:rsid w:val="00D74055"/>
    <w:rsid w:val="00D740FB"/>
    <w:rsid w:val="00D74230"/>
    <w:rsid w:val="00D749C9"/>
    <w:rsid w:val="00D74A0F"/>
    <w:rsid w:val="00D74D78"/>
    <w:rsid w:val="00D75189"/>
    <w:rsid w:val="00D75314"/>
    <w:rsid w:val="00D7563E"/>
    <w:rsid w:val="00D75DFE"/>
    <w:rsid w:val="00D75E94"/>
    <w:rsid w:val="00D75E9F"/>
    <w:rsid w:val="00D7696E"/>
    <w:rsid w:val="00D76BD7"/>
    <w:rsid w:val="00D76FC3"/>
    <w:rsid w:val="00D77203"/>
    <w:rsid w:val="00D77255"/>
    <w:rsid w:val="00D7767B"/>
    <w:rsid w:val="00D77BC3"/>
    <w:rsid w:val="00D77C3B"/>
    <w:rsid w:val="00D77D0F"/>
    <w:rsid w:val="00D77F2B"/>
    <w:rsid w:val="00D80022"/>
    <w:rsid w:val="00D80409"/>
    <w:rsid w:val="00D80825"/>
    <w:rsid w:val="00D80B9B"/>
    <w:rsid w:val="00D81515"/>
    <w:rsid w:val="00D819D0"/>
    <w:rsid w:val="00D81DF4"/>
    <w:rsid w:val="00D8220B"/>
    <w:rsid w:val="00D824D9"/>
    <w:rsid w:val="00D826C5"/>
    <w:rsid w:val="00D826C9"/>
    <w:rsid w:val="00D82DDA"/>
    <w:rsid w:val="00D832F9"/>
    <w:rsid w:val="00D83319"/>
    <w:rsid w:val="00D8332A"/>
    <w:rsid w:val="00D83430"/>
    <w:rsid w:val="00D834DB"/>
    <w:rsid w:val="00D83850"/>
    <w:rsid w:val="00D843EA"/>
    <w:rsid w:val="00D8461B"/>
    <w:rsid w:val="00D846A3"/>
    <w:rsid w:val="00D84BE2"/>
    <w:rsid w:val="00D84D17"/>
    <w:rsid w:val="00D84E3C"/>
    <w:rsid w:val="00D85394"/>
    <w:rsid w:val="00D85669"/>
    <w:rsid w:val="00D85C56"/>
    <w:rsid w:val="00D865E7"/>
    <w:rsid w:val="00D86C01"/>
    <w:rsid w:val="00D86D2D"/>
    <w:rsid w:val="00D86F0F"/>
    <w:rsid w:val="00D86F8B"/>
    <w:rsid w:val="00D870CA"/>
    <w:rsid w:val="00D870FA"/>
    <w:rsid w:val="00D871C6"/>
    <w:rsid w:val="00D874F3"/>
    <w:rsid w:val="00D8762E"/>
    <w:rsid w:val="00D87E48"/>
    <w:rsid w:val="00D87F3A"/>
    <w:rsid w:val="00D900F2"/>
    <w:rsid w:val="00D902DB"/>
    <w:rsid w:val="00D9030C"/>
    <w:rsid w:val="00D90478"/>
    <w:rsid w:val="00D9066E"/>
    <w:rsid w:val="00D906F3"/>
    <w:rsid w:val="00D90BEC"/>
    <w:rsid w:val="00D90D47"/>
    <w:rsid w:val="00D91572"/>
    <w:rsid w:val="00D9187B"/>
    <w:rsid w:val="00D918BB"/>
    <w:rsid w:val="00D91AE1"/>
    <w:rsid w:val="00D91B5E"/>
    <w:rsid w:val="00D922D5"/>
    <w:rsid w:val="00D928D0"/>
    <w:rsid w:val="00D92C68"/>
    <w:rsid w:val="00D92EF8"/>
    <w:rsid w:val="00D93087"/>
    <w:rsid w:val="00D935C3"/>
    <w:rsid w:val="00D9369B"/>
    <w:rsid w:val="00D93D66"/>
    <w:rsid w:val="00D93DD3"/>
    <w:rsid w:val="00D93EED"/>
    <w:rsid w:val="00D94314"/>
    <w:rsid w:val="00D94BF1"/>
    <w:rsid w:val="00D9520D"/>
    <w:rsid w:val="00D95E11"/>
    <w:rsid w:val="00D95EED"/>
    <w:rsid w:val="00D9635F"/>
    <w:rsid w:val="00D9642D"/>
    <w:rsid w:val="00D96440"/>
    <w:rsid w:val="00D969A7"/>
    <w:rsid w:val="00D96C41"/>
    <w:rsid w:val="00D96E97"/>
    <w:rsid w:val="00D971BE"/>
    <w:rsid w:val="00D97211"/>
    <w:rsid w:val="00D97295"/>
    <w:rsid w:val="00D972BD"/>
    <w:rsid w:val="00D97A0E"/>
    <w:rsid w:val="00D97A79"/>
    <w:rsid w:val="00D97CDE"/>
    <w:rsid w:val="00D97DE2"/>
    <w:rsid w:val="00D97FBC"/>
    <w:rsid w:val="00DA0AE9"/>
    <w:rsid w:val="00DA0BAB"/>
    <w:rsid w:val="00DA0CA6"/>
    <w:rsid w:val="00DA0D64"/>
    <w:rsid w:val="00DA111E"/>
    <w:rsid w:val="00DA1177"/>
    <w:rsid w:val="00DA1404"/>
    <w:rsid w:val="00DA149C"/>
    <w:rsid w:val="00DA14FF"/>
    <w:rsid w:val="00DA177E"/>
    <w:rsid w:val="00DA2095"/>
    <w:rsid w:val="00DA2481"/>
    <w:rsid w:val="00DA2556"/>
    <w:rsid w:val="00DA2EEE"/>
    <w:rsid w:val="00DA39A2"/>
    <w:rsid w:val="00DA3B7F"/>
    <w:rsid w:val="00DA3F6B"/>
    <w:rsid w:val="00DA43C6"/>
    <w:rsid w:val="00DA459C"/>
    <w:rsid w:val="00DA45A3"/>
    <w:rsid w:val="00DA4800"/>
    <w:rsid w:val="00DA4932"/>
    <w:rsid w:val="00DA4968"/>
    <w:rsid w:val="00DA4B10"/>
    <w:rsid w:val="00DA4C03"/>
    <w:rsid w:val="00DA5756"/>
    <w:rsid w:val="00DA58AF"/>
    <w:rsid w:val="00DA59ED"/>
    <w:rsid w:val="00DA5A83"/>
    <w:rsid w:val="00DA5E02"/>
    <w:rsid w:val="00DA5F31"/>
    <w:rsid w:val="00DA657F"/>
    <w:rsid w:val="00DA675E"/>
    <w:rsid w:val="00DA6797"/>
    <w:rsid w:val="00DA6C44"/>
    <w:rsid w:val="00DA7090"/>
    <w:rsid w:val="00DA7267"/>
    <w:rsid w:val="00DA73AE"/>
    <w:rsid w:val="00DA7879"/>
    <w:rsid w:val="00DA7A4C"/>
    <w:rsid w:val="00DB0596"/>
    <w:rsid w:val="00DB05EC"/>
    <w:rsid w:val="00DB07A9"/>
    <w:rsid w:val="00DB0B27"/>
    <w:rsid w:val="00DB0D75"/>
    <w:rsid w:val="00DB0EDD"/>
    <w:rsid w:val="00DB0F41"/>
    <w:rsid w:val="00DB12AD"/>
    <w:rsid w:val="00DB1471"/>
    <w:rsid w:val="00DB1478"/>
    <w:rsid w:val="00DB1570"/>
    <w:rsid w:val="00DB177A"/>
    <w:rsid w:val="00DB1B75"/>
    <w:rsid w:val="00DB1E79"/>
    <w:rsid w:val="00DB1F60"/>
    <w:rsid w:val="00DB1FA6"/>
    <w:rsid w:val="00DB247F"/>
    <w:rsid w:val="00DB25D8"/>
    <w:rsid w:val="00DB2C3F"/>
    <w:rsid w:val="00DB2CD3"/>
    <w:rsid w:val="00DB3134"/>
    <w:rsid w:val="00DB31F0"/>
    <w:rsid w:val="00DB3C7D"/>
    <w:rsid w:val="00DB3E21"/>
    <w:rsid w:val="00DB3F79"/>
    <w:rsid w:val="00DB44D7"/>
    <w:rsid w:val="00DB45A8"/>
    <w:rsid w:val="00DB521C"/>
    <w:rsid w:val="00DB53AD"/>
    <w:rsid w:val="00DB56DB"/>
    <w:rsid w:val="00DB5894"/>
    <w:rsid w:val="00DB591C"/>
    <w:rsid w:val="00DB5DF7"/>
    <w:rsid w:val="00DB5F80"/>
    <w:rsid w:val="00DB6068"/>
    <w:rsid w:val="00DB60D1"/>
    <w:rsid w:val="00DB63DC"/>
    <w:rsid w:val="00DB64DD"/>
    <w:rsid w:val="00DB6576"/>
    <w:rsid w:val="00DB6720"/>
    <w:rsid w:val="00DB678F"/>
    <w:rsid w:val="00DB6A62"/>
    <w:rsid w:val="00DB701F"/>
    <w:rsid w:val="00DB7954"/>
    <w:rsid w:val="00DB7AAC"/>
    <w:rsid w:val="00DC00B9"/>
    <w:rsid w:val="00DC0908"/>
    <w:rsid w:val="00DC0944"/>
    <w:rsid w:val="00DC0E8B"/>
    <w:rsid w:val="00DC0EBA"/>
    <w:rsid w:val="00DC0F8B"/>
    <w:rsid w:val="00DC0F9E"/>
    <w:rsid w:val="00DC10E8"/>
    <w:rsid w:val="00DC1300"/>
    <w:rsid w:val="00DC1390"/>
    <w:rsid w:val="00DC15C0"/>
    <w:rsid w:val="00DC15D8"/>
    <w:rsid w:val="00DC178F"/>
    <w:rsid w:val="00DC18EC"/>
    <w:rsid w:val="00DC1EBB"/>
    <w:rsid w:val="00DC220F"/>
    <w:rsid w:val="00DC2632"/>
    <w:rsid w:val="00DC26F0"/>
    <w:rsid w:val="00DC2FF7"/>
    <w:rsid w:val="00DC304A"/>
    <w:rsid w:val="00DC324A"/>
    <w:rsid w:val="00DC3910"/>
    <w:rsid w:val="00DC4E31"/>
    <w:rsid w:val="00DC4F90"/>
    <w:rsid w:val="00DC4FD0"/>
    <w:rsid w:val="00DC5022"/>
    <w:rsid w:val="00DC5346"/>
    <w:rsid w:val="00DC56B6"/>
    <w:rsid w:val="00DC589A"/>
    <w:rsid w:val="00DC5B28"/>
    <w:rsid w:val="00DC5BFD"/>
    <w:rsid w:val="00DC5E75"/>
    <w:rsid w:val="00DC656C"/>
    <w:rsid w:val="00DC666D"/>
    <w:rsid w:val="00DC68AD"/>
    <w:rsid w:val="00DC6A06"/>
    <w:rsid w:val="00DC6B1E"/>
    <w:rsid w:val="00DC7138"/>
    <w:rsid w:val="00DC72D1"/>
    <w:rsid w:val="00DC7919"/>
    <w:rsid w:val="00DC7B7C"/>
    <w:rsid w:val="00DC7ECA"/>
    <w:rsid w:val="00DD0086"/>
    <w:rsid w:val="00DD0625"/>
    <w:rsid w:val="00DD086D"/>
    <w:rsid w:val="00DD0AAC"/>
    <w:rsid w:val="00DD0C40"/>
    <w:rsid w:val="00DD0D12"/>
    <w:rsid w:val="00DD0DFA"/>
    <w:rsid w:val="00DD1017"/>
    <w:rsid w:val="00DD128B"/>
    <w:rsid w:val="00DD1335"/>
    <w:rsid w:val="00DD1600"/>
    <w:rsid w:val="00DD1DED"/>
    <w:rsid w:val="00DD23E6"/>
    <w:rsid w:val="00DD271E"/>
    <w:rsid w:val="00DD2952"/>
    <w:rsid w:val="00DD3139"/>
    <w:rsid w:val="00DD322F"/>
    <w:rsid w:val="00DD3398"/>
    <w:rsid w:val="00DD3424"/>
    <w:rsid w:val="00DD3C01"/>
    <w:rsid w:val="00DD3DCB"/>
    <w:rsid w:val="00DD3DDB"/>
    <w:rsid w:val="00DD43AB"/>
    <w:rsid w:val="00DD43D9"/>
    <w:rsid w:val="00DD4F33"/>
    <w:rsid w:val="00DD4FA0"/>
    <w:rsid w:val="00DD566A"/>
    <w:rsid w:val="00DD591B"/>
    <w:rsid w:val="00DD5967"/>
    <w:rsid w:val="00DD59C9"/>
    <w:rsid w:val="00DD5F22"/>
    <w:rsid w:val="00DD5FCC"/>
    <w:rsid w:val="00DD6063"/>
    <w:rsid w:val="00DD6F34"/>
    <w:rsid w:val="00DD738B"/>
    <w:rsid w:val="00DD73AC"/>
    <w:rsid w:val="00DD7462"/>
    <w:rsid w:val="00DD7679"/>
    <w:rsid w:val="00DD7863"/>
    <w:rsid w:val="00DD7972"/>
    <w:rsid w:val="00DD7A60"/>
    <w:rsid w:val="00DD7F0E"/>
    <w:rsid w:val="00DE0617"/>
    <w:rsid w:val="00DE07F6"/>
    <w:rsid w:val="00DE08E9"/>
    <w:rsid w:val="00DE0D7A"/>
    <w:rsid w:val="00DE0EC9"/>
    <w:rsid w:val="00DE0F04"/>
    <w:rsid w:val="00DE1163"/>
    <w:rsid w:val="00DE1181"/>
    <w:rsid w:val="00DE14FF"/>
    <w:rsid w:val="00DE1901"/>
    <w:rsid w:val="00DE1B50"/>
    <w:rsid w:val="00DE1D2B"/>
    <w:rsid w:val="00DE2588"/>
    <w:rsid w:val="00DE2649"/>
    <w:rsid w:val="00DE28F5"/>
    <w:rsid w:val="00DE2906"/>
    <w:rsid w:val="00DE29E4"/>
    <w:rsid w:val="00DE2AC1"/>
    <w:rsid w:val="00DE30B9"/>
    <w:rsid w:val="00DE317E"/>
    <w:rsid w:val="00DE331E"/>
    <w:rsid w:val="00DE3B01"/>
    <w:rsid w:val="00DE3B2C"/>
    <w:rsid w:val="00DE3D04"/>
    <w:rsid w:val="00DE3D39"/>
    <w:rsid w:val="00DE4196"/>
    <w:rsid w:val="00DE4964"/>
    <w:rsid w:val="00DE4BE8"/>
    <w:rsid w:val="00DE4C15"/>
    <w:rsid w:val="00DE4D72"/>
    <w:rsid w:val="00DE529A"/>
    <w:rsid w:val="00DE531A"/>
    <w:rsid w:val="00DE5370"/>
    <w:rsid w:val="00DE5846"/>
    <w:rsid w:val="00DE5BB2"/>
    <w:rsid w:val="00DE5EB8"/>
    <w:rsid w:val="00DE604B"/>
    <w:rsid w:val="00DE6386"/>
    <w:rsid w:val="00DE6D31"/>
    <w:rsid w:val="00DE7035"/>
    <w:rsid w:val="00DE74D5"/>
    <w:rsid w:val="00DE74F3"/>
    <w:rsid w:val="00DE75D6"/>
    <w:rsid w:val="00DE77BB"/>
    <w:rsid w:val="00DE7D37"/>
    <w:rsid w:val="00DE7DFF"/>
    <w:rsid w:val="00DE7FAD"/>
    <w:rsid w:val="00DF02DA"/>
    <w:rsid w:val="00DF03D8"/>
    <w:rsid w:val="00DF04DA"/>
    <w:rsid w:val="00DF0609"/>
    <w:rsid w:val="00DF08B2"/>
    <w:rsid w:val="00DF0A15"/>
    <w:rsid w:val="00DF0C52"/>
    <w:rsid w:val="00DF0CAD"/>
    <w:rsid w:val="00DF122A"/>
    <w:rsid w:val="00DF130F"/>
    <w:rsid w:val="00DF1B87"/>
    <w:rsid w:val="00DF2709"/>
    <w:rsid w:val="00DF29AE"/>
    <w:rsid w:val="00DF2A32"/>
    <w:rsid w:val="00DF2C41"/>
    <w:rsid w:val="00DF2ED2"/>
    <w:rsid w:val="00DF31A8"/>
    <w:rsid w:val="00DF3222"/>
    <w:rsid w:val="00DF4678"/>
    <w:rsid w:val="00DF472D"/>
    <w:rsid w:val="00DF48B0"/>
    <w:rsid w:val="00DF4BA0"/>
    <w:rsid w:val="00DF4BAA"/>
    <w:rsid w:val="00DF4FB4"/>
    <w:rsid w:val="00DF542C"/>
    <w:rsid w:val="00DF549E"/>
    <w:rsid w:val="00DF5639"/>
    <w:rsid w:val="00DF5705"/>
    <w:rsid w:val="00DF5875"/>
    <w:rsid w:val="00DF5CB7"/>
    <w:rsid w:val="00DF5D1B"/>
    <w:rsid w:val="00DF60C0"/>
    <w:rsid w:val="00DF626B"/>
    <w:rsid w:val="00DF62A0"/>
    <w:rsid w:val="00DF6780"/>
    <w:rsid w:val="00DF6F71"/>
    <w:rsid w:val="00DF7271"/>
    <w:rsid w:val="00DF753C"/>
    <w:rsid w:val="00DF76E8"/>
    <w:rsid w:val="00DF7779"/>
    <w:rsid w:val="00DF78C5"/>
    <w:rsid w:val="00DF7D02"/>
    <w:rsid w:val="00DF7E2C"/>
    <w:rsid w:val="00DF7E62"/>
    <w:rsid w:val="00E00366"/>
    <w:rsid w:val="00E0103E"/>
    <w:rsid w:val="00E012D0"/>
    <w:rsid w:val="00E01411"/>
    <w:rsid w:val="00E0174A"/>
    <w:rsid w:val="00E019AA"/>
    <w:rsid w:val="00E01F45"/>
    <w:rsid w:val="00E0280E"/>
    <w:rsid w:val="00E02AD8"/>
    <w:rsid w:val="00E02E2D"/>
    <w:rsid w:val="00E02F66"/>
    <w:rsid w:val="00E031A1"/>
    <w:rsid w:val="00E03DE4"/>
    <w:rsid w:val="00E03EFC"/>
    <w:rsid w:val="00E0443B"/>
    <w:rsid w:val="00E04687"/>
    <w:rsid w:val="00E0473E"/>
    <w:rsid w:val="00E04910"/>
    <w:rsid w:val="00E04D57"/>
    <w:rsid w:val="00E055BC"/>
    <w:rsid w:val="00E05C30"/>
    <w:rsid w:val="00E05EA6"/>
    <w:rsid w:val="00E06874"/>
    <w:rsid w:val="00E069DC"/>
    <w:rsid w:val="00E06CF6"/>
    <w:rsid w:val="00E06F9E"/>
    <w:rsid w:val="00E074BF"/>
    <w:rsid w:val="00E0760B"/>
    <w:rsid w:val="00E07A14"/>
    <w:rsid w:val="00E1083D"/>
    <w:rsid w:val="00E11305"/>
    <w:rsid w:val="00E1166E"/>
    <w:rsid w:val="00E11A8C"/>
    <w:rsid w:val="00E11D75"/>
    <w:rsid w:val="00E11E2B"/>
    <w:rsid w:val="00E11E53"/>
    <w:rsid w:val="00E1248A"/>
    <w:rsid w:val="00E12D1E"/>
    <w:rsid w:val="00E12EBE"/>
    <w:rsid w:val="00E1324A"/>
    <w:rsid w:val="00E138BE"/>
    <w:rsid w:val="00E1450D"/>
    <w:rsid w:val="00E1488B"/>
    <w:rsid w:val="00E15086"/>
    <w:rsid w:val="00E1508B"/>
    <w:rsid w:val="00E150DA"/>
    <w:rsid w:val="00E158D2"/>
    <w:rsid w:val="00E1669B"/>
    <w:rsid w:val="00E16842"/>
    <w:rsid w:val="00E16A56"/>
    <w:rsid w:val="00E16C67"/>
    <w:rsid w:val="00E16CEF"/>
    <w:rsid w:val="00E16DD3"/>
    <w:rsid w:val="00E171A2"/>
    <w:rsid w:val="00E17FD6"/>
    <w:rsid w:val="00E20052"/>
    <w:rsid w:val="00E208AA"/>
    <w:rsid w:val="00E20A32"/>
    <w:rsid w:val="00E20E3E"/>
    <w:rsid w:val="00E21100"/>
    <w:rsid w:val="00E21440"/>
    <w:rsid w:val="00E216A0"/>
    <w:rsid w:val="00E217A0"/>
    <w:rsid w:val="00E2196A"/>
    <w:rsid w:val="00E219A3"/>
    <w:rsid w:val="00E21BBF"/>
    <w:rsid w:val="00E22128"/>
    <w:rsid w:val="00E22F74"/>
    <w:rsid w:val="00E23579"/>
    <w:rsid w:val="00E23611"/>
    <w:rsid w:val="00E2362D"/>
    <w:rsid w:val="00E23BAC"/>
    <w:rsid w:val="00E23C5C"/>
    <w:rsid w:val="00E23D8A"/>
    <w:rsid w:val="00E23F9E"/>
    <w:rsid w:val="00E243B8"/>
    <w:rsid w:val="00E24670"/>
    <w:rsid w:val="00E247CF"/>
    <w:rsid w:val="00E2482E"/>
    <w:rsid w:val="00E24999"/>
    <w:rsid w:val="00E24A68"/>
    <w:rsid w:val="00E24D5B"/>
    <w:rsid w:val="00E25446"/>
    <w:rsid w:val="00E254A3"/>
    <w:rsid w:val="00E25774"/>
    <w:rsid w:val="00E25CE6"/>
    <w:rsid w:val="00E2622E"/>
    <w:rsid w:val="00E2623C"/>
    <w:rsid w:val="00E26A1E"/>
    <w:rsid w:val="00E26A4A"/>
    <w:rsid w:val="00E26E6B"/>
    <w:rsid w:val="00E27046"/>
    <w:rsid w:val="00E272AD"/>
    <w:rsid w:val="00E2781D"/>
    <w:rsid w:val="00E27A67"/>
    <w:rsid w:val="00E27E1B"/>
    <w:rsid w:val="00E30112"/>
    <w:rsid w:val="00E3045A"/>
    <w:rsid w:val="00E30522"/>
    <w:rsid w:val="00E305F1"/>
    <w:rsid w:val="00E3084B"/>
    <w:rsid w:val="00E308B1"/>
    <w:rsid w:val="00E30968"/>
    <w:rsid w:val="00E30A61"/>
    <w:rsid w:val="00E31739"/>
    <w:rsid w:val="00E31773"/>
    <w:rsid w:val="00E31B49"/>
    <w:rsid w:val="00E3212D"/>
    <w:rsid w:val="00E322FC"/>
    <w:rsid w:val="00E32384"/>
    <w:rsid w:val="00E3284F"/>
    <w:rsid w:val="00E32EA8"/>
    <w:rsid w:val="00E32F1F"/>
    <w:rsid w:val="00E32FC3"/>
    <w:rsid w:val="00E33287"/>
    <w:rsid w:val="00E335D5"/>
    <w:rsid w:val="00E33710"/>
    <w:rsid w:val="00E33E00"/>
    <w:rsid w:val="00E340A5"/>
    <w:rsid w:val="00E3458A"/>
    <w:rsid w:val="00E34603"/>
    <w:rsid w:val="00E34839"/>
    <w:rsid w:val="00E34A18"/>
    <w:rsid w:val="00E34B17"/>
    <w:rsid w:val="00E34DED"/>
    <w:rsid w:val="00E34FF5"/>
    <w:rsid w:val="00E3524F"/>
    <w:rsid w:val="00E355BA"/>
    <w:rsid w:val="00E35632"/>
    <w:rsid w:val="00E35699"/>
    <w:rsid w:val="00E35A08"/>
    <w:rsid w:val="00E35D0C"/>
    <w:rsid w:val="00E35D6D"/>
    <w:rsid w:val="00E360A0"/>
    <w:rsid w:val="00E36379"/>
    <w:rsid w:val="00E36380"/>
    <w:rsid w:val="00E3643E"/>
    <w:rsid w:val="00E369FB"/>
    <w:rsid w:val="00E36AAE"/>
    <w:rsid w:val="00E36B33"/>
    <w:rsid w:val="00E371D3"/>
    <w:rsid w:val="00E37457"/>
    <w:rsid w:val="00E375F2"/>
    <w:rsid w:val="00E37787"/>
    <w:rsid w:val="00E377A7"/>
    <w:rsid w:val="00E378F1"/>
    <w:rsid w:val="00E37AAB"/>
    <w:rsid w:val="00E400FA"/>
    <w:rsid w:val="00E406F0"/>
    <w:rsid w:val="00E40797"/>
    <w:rsid w:val="00E408A7"/>
    <w:rsid w:val="00E40ACE"/>
    <w:rsid w:val="00E410F2"/>
    <w:rsid w:val="00E41191"/>
    <w:rsid w:val="00E412D4"/>
    <w:rsid w:val="00E420D2"/>
    <w:rsid w:val="00E42153"/>
    <w:rsid w:val="00E423B3"/>
    <w:rsid w:val="00E424B4"/>
    <w:rsid w:val="00E4250C"/>
    <w:rsid w:val="00E428D4"/>
    <w:rsid w:val="00E42982"/>
    <w:rsid w:val="00E42D43"/>
    <w:rsid w:val="00E42D87"/>
    <w:rsid w:val="00E43196"/>
    <w:rsid w:val="00E43244"/>
    <w:rsid w:val="00E43250"/>
    <w:rsid w:val="00E43612"/>
    <w:rsid w:val="00E43888"/>
    <w:rsid w:val="00E438AF"/>
    <w:rsid w:val="00E44237"/>
    <w:rsid w:val="00E44700"/>
    <w:rsid w:val="00E44864"/>
    <w:rsid w:val="00E448CD"/>
    <w:rsid w:val="00E44A4B"/>
    <w:rsid w:val="00E44B81"/>
    <w:rsid w:val="00E45118"/>
    <w:rsid w:val="00E4556F"/>
    <w:rsid w:val="00E45711"/>
    <w:rsid w:val="00E45B1E"/>
    <w:rsid w:val="00E45B9D"/>
    <w:rsid w:val="00E45DF0"/>
    <w:rsid w:val="00E460F5"/>
    <w:rsid w:val="00E462AC"/>
    <w:rsid w:val="00E46587"/>
    <w:rsid w:val="00E466EE"/>
    <w:rsid w:val="00E46B4D"/>
    <w:rsid w:val="00E46E92"/>
    <w:rsid w:val="00E46E9B"/>
    <w:rsid w:val="00E4718E"/>
    <w:rsid w:val="00E4768D"/>
    <w:rsid w:val="00E47763"/>
    <w:rsid w:val="00E47AE9"/>
    <w:rsid w:val="00E47CE1"/>
    <w:rsid w:val="00E47E34"/>
    <w:rsid w:val="00E5013F"/>
    <w:rsid w:val="00E5022D"/>
    <w:rsid w:val="00E5057E"/>
    <w:rsid w:val="00E506F1"/>
    <w:rsid w:val="00E5086F"/>
    <w:rsid w:val="00E50FDC"/>
    <w:rsid w:val="00E511E3"/>
    <w:rsid w:val="00E513F8"/>
    <w:rsid w:val="00E5191D"/>
    <w:rsid w:val="00E51D28"/>
    <w:rsid w:val="00E52529"/>
    <w:rsid w:val="00E5278A"/>
    <w:rsid w:val="00E529A7"/>
    <w:rsid w:val="00E52B68"/>
    <w:rsid w:val="00E53686"/>
    <w:rsid w:val="00E537A8"/>
    <w:rsid w:val="00E5398E"/>
    <w:rsid w:val="00E53C64"/>
    <w:rsid w:val="00E53F5A"/>
    <w:rsid w:val="00E5427F"/>
    <w:rsid w:val="00E543D2"/>
    <w:rsid w:val="00E549E7"/>
    <w:rsid w:val="00E54CC6"/>
    <w:rsid w:val="00E54E06"/>
    <w:rsid w:val="00E54E61"/>
    <w:rsid w:val="00E55555"/>
    <w:rsid w:val="00E55D0C"/>
    <w:rsid w:val="00E55D96"/>
    <w:rsid w:val="00E567BD"/>
    <w:rsid w:val="00E569EB"/>
    <w:rsid w:val="00E5701A"/>
    <w:rsid w:val="00E5798A"/>
    <w:rsid w:val="00E57DA8"/>
    <w:rsid w:val="00E57E10"/>
    <w:rsid w:val="00E57E16"/>
    <w:rsid w:val="00E57F39"/>
    <w:rsid w:val="00E601E6"/>
    <w:rsid w:val="00E60865"/>
    <w:rsid w:val="00E60971"/>
    <w:rsid w:val="00E60C2D"/>
    <w:rsid w:val="00E60C4F"/>
    <w:rsid w:val="00E60DE2"/>
    <w:rsid w:val="00E60DFE"/>
    <w:rsid w:val="00E610AB"/>
    <w:rsid w:val="00E612F9"/>
    <w:rsid w:val="00E6192F"/>
    <w:rsid w:val="00E61FC0"/>
    <w:rsid w:val="00E62418"/>
    <w:rsid w:val="00E62612"/>
    <w:rsid w:val="00E626AC"/>
    <w:rsid w:val="00E626FE"/>
    <w:rsid w:val="00E6273B"/>
    <w:rsid w:val="00E628FD"/>
    <w:rsid w:val="00E62E09"/>
    <w:rsid w:val="00E630DF"/>
    <w:rsid w:val="00E634E7"/>
    <w:rsid w:val="00E63856"/>
    <w:rsid w:val="00E638CE"/>
    <w:rsid w:val="00E63ED5"/>
    <w:rsid w:val="00E64232"/>
    <w:rsid w:val="00E64692"/>
    <w:rsid w:val="00E647CC"/>
    <w:rsid w:val="00E64AED"/>
    <w:rsid w:val="00E64DA8"/>
    <w:rsid w:val="00E652D3"/>
    <w:rsid w:val="00E653F2"/>
    <w:rsid w:val="00E656C7"/>
    <w:rsid w:val="00E65ACC"/>
    <w:rsid w:val="00E65C02"/>
    <w:rsid w:val="00E65FB7"/>
    <w:rsid w:val="00E6673A"/>
    <w:rsid w:val="00E668FE"/>
    <w:rsid w:val="00E66E1A"/>
    <w:rsid w:val="00E67306"/>
    <w:rsid w:val="00E67A56"/>
    <w:rsid w:val="00E67B19"/>
    <w:rsid w:val="00E67BA9"/>
    <w:rsid w:val="00E67DE2"/>
    <w:rsid w:val="00E67E2B"/>
    <w:rsid w:val="00E700F1"/>
    <w:rsid w:val="00E702F1"/>
    <w:rsid w:val="00E70473"/>
    <w:rsid w:val="00E7088B"/>
    <w:rsid w:val="00E70EC4"/>
    <w:rsid w:val="00E70FC0"/>
    <w:rsid w:val="00E716DC"/>
    <w:rsid w:val="00E71CB9"/>
    <w:rsid w:val="00E71DF0"/>
    <w:rsid w:val="00E724C4"/>
    <w:rsid w:val="00E725B3"/>
    <w:rsid w:val="00E72B68"/>
    <w:rsid w:val="00E72C9B"/>
    <w:rsid w:val="00E72FDF"/>
    <w:rsid w:val="00E73293"/>
    <w:rsid w:val="00E733C9"/>
    <w:rsid w:val="00E742D0"/>
    <w:rsid w:val="00E74558"/>
    <w:rsid w:val="00E74AFF"/>
    <w:rsid w:val="00E74EB1"/>
    <w:rsid w:val="00E751F8"/>
    <w:rsid w:val="00E75242"/>
    <w:rsid w:val="00E757A1"/>
    <w:rsid w:val="00E75BB6"/>
    <w:rsid w:val="00E75D96"/>
    <w:rsid w:val="00E75F4A"/>
    <w:rsid w:val="00E7641C"/>
    <w:rsid w:val="00E7668D"/>
    <w:rsid w:val="00E76701"/>
    <w:rsid w:val="00E76766"/>
    <w:rsid w:val="00E770FC"/>
    <w:rsid w:val="00E77BC9"/>
    <w:rsid w:val="00E77FCA"/>
    <w:rsid w:val="00E8015A"/>
    <w:rsid w:val="00E805FD"/>
    <w:rsid w:val="00E80763"/>
    <w:rsid w:val="00E8096B"/>
    <w:rsid w:val="00E80EDB"/>
    <w:rsid w:val="00E80EE5"/>
    <w:rsid w:val="00E80F76"/>
    <w:rsid w:val="00E81228"/>
    <w:rsid w:val="00E812E1"/>
    <w:rsid w:val="00E81C89"/>
    <w:rsid w:val="00E822AD"/>
    <w:rsid w:val="00E822B2"/>
    <w:rsid w:val="00E82453"/>
    <w:rsid w:val="00E825FF"/>
    <w:rsid w:val="00E82DDC"/>
    <w:rsid w:val="00E8315F"/>
    <w:rsid w:val="00E832E9"/>
    <w:rsid w:val="00E832F4"/>
    <w:rsid w:val="00E833C8"/>
    <w:rsid w:val="00E837D1"/>
    <w:rsid w:val="00E83A07"/>
    <w:rsid w:val="00E83ACB"/>
    <w:rsid w:val="00E83FAE"/>
    <w:rsid w:val="00E841FE"/>
    <w:rsid w:val="00E84237"/>
    <w:rsid w:val="00E843B4"/>
    <w:rsid w:val="00E852E4"/>
    <w:rsid w:val="00E855A4"/>
    <w:rsid w:val="00E8579E"/>
    <w:rsid w:val="00E85A79"/>
    <w:rsid w:val="00E86110"/>
    <w:rsid w:val="00E86154"/>
    <w:rsid w:val="00E87172"/>
    <w:rsid w:val="00E8742C"/>
    <w:rsid w:val="00E879C6"/>
    <w:rsid w:val="00E87C68"/>
    <w:rsid w:val="00E87D79"/>
    <w:rsid w:val="00E87DD8"/>
    <w:rsid w:val="00E87F99"/>
    <w:rsid w:val="00E90172"/>
    <w:rsid w:val="00E90215"/>
    <w:rsid w:val="00E9030A"/>
    <w:rsid w:val="00E90376"/>
    <w:rsid w:val="00E9051B"/>
    <w:rsid w:val="00E9085C"/>
    <w:rsid w:val="00E908C0"/>
    <w:rsid w:val="00E909D2"/>
    <w:rsid w:val="00E918E7"/>
    <w:rsid w:val="00E919B6"/>
    <w:rsid w:val="00E91C3C"/>
    <w:rsid w:val="00E91C44"/>
    <w:rsid w:val="00E91C9B"/>
    <w:rsid w:val="00E91D1D"/>
    <w:rsid w:val="00E91E93"/>
    <w:rsid w:val="00E91EA8"/>
    <w:rsid w:val="00E9234D"/>
    <w:rsid w:val="00E925D5"/>
    <w:rsid w:val="00E92805"/>
    <w:rsid w:val="00E92A68"/>
    <w:rsid w:val="00E92BEE"/>
    <w:rsid w:val="00E92C62"/>
    <w:rsid w:val="00E93164"/>
    <w:rsid w:val="00E935A7"/>
    <w:rsid w:val="00E93BED"/>
    <w:rsid w:val="00E93CC3"/>
    <w:rsid w:val="00E93DB2"/>
    <w:rsid w:val="00E93FE7"/>
    <w:rsid w:val="00E94930"/>
    <w:rsid w:val="00E94BAC"/>
    <w:rsid w:val="00E94FB1"/>
    <w:rsid w:val="00E951BA"/>
    <w:rsid w:val="00E9564E"/>
    <w:rsid w:val="00E9590C"/>
    <w:rsid w:val="00E95AFB"/>
    <w:rsid w:val="00E960ED"/>
    <w:rsid w:val="00E96796"/>
    <w:rsid w:val="00E96AA9"/>
    <w:rsid w:val="00E96CE0"/>
    <w:rsid w:val="00E970B4"/>
    <w:rsid w:val="00E97611"/>
    <w:rsid w:val="00E9799A"/>
    <w:rsid w:val="00E97E75"/>
    <w:rsid w:val="00EA02F5"/>
    <w:rsid w:val="00EA03C5"/>
    <w:rsid w:val="00EA0983"/>
    <w:rsid w:val="00EA0A0D"/>
    <w:rsid w:val="00EA0B03"/>
    <w:rsid w:val="00EA0CEC"/>
    <w:rsid w:val="00EA0FAE"/>
    <w:rsid w:val="00EA131C"/>
    <w:rsid w:val="00EA13E8"/>
    <w:rsid w:val="00EA1AFD"/>
    <w:rsid w:val="00EA1ECD"/>
    <w:rsid w:val="00EA1FE0"/>
    <w:rsid w:val="00EA28EF"/>
    <w:rsid w:val="00EA2B05"/>
    <w:rsid w:val="00EA2B58"/>
    <w:rsid w:val="00EA2DA5"/>
    <w:rsid w:val="00EA2F9B"/>
    <w:rsid w:val="00EA3225"/>
    <w:rsid w:val="00EA32FC"/>
    <w:rsid w:val="00EA35C6"/>
    <w:rsid w:val="00EA3696"/>
    <w:rsid w:val="00EA3730"/>
    <w:rsid w:val="00EA388E"/>
    <w:rsid w:val="00EA3B83"/>
    <w:rsid w:val="00EA3C70"/>
    <w:rsid w:val="00EA3EFF"/>
    <w:rsid w:val="00EA42E0"/>
    <w:rsid w:val="00EA4660"/>
    <w:rsid w:val="00EA4A8B"/>
    <w:rsid w:val="00EA4F70"/>
    <w:rsid w:val="00EA4FA0"/>
    <w:rsid w:val="00EA5115"/>
    <w:rsid w:val="00EA522B"/>
    <w:rsid w:val="00EA53A8"/>
    <w:rsid w:val="00EA570A"/>
    <w:rsid w:val="00EA59BA"/>
    <w:rsid w:val="00EA5A39"/>
    <w:rsid w:val="00EA5C50"/>
    <w:rsid w:val="00EA5D94"/>
    <w:rsid w:val="00EA6A65"/>
    <w:rsid w:val="00EA6AA1"/>
    <w:rsid w:val="00EA6DA6"/>
    <w:rsid w:val="00EA760C"/>
    <w:rsid w:val="00EA78DD"/>
    <w:rsid w:val="00EB003B"/>
    <w:rsid w:val="00EB0123"/>
    <w:rsid w:val="00EB035A"/>
    <w:rsid w:val="00EB09D9"/>
    <w:rsid w:val="00EB0DD0"/>
    <w:rsid w:val="00EB0F10"/>
    <w:rsid w:val="00EB1038"/>
    <w:rsid w:val="00EB1508"/>
    <w:rsid w:val="00EB1533"/>
    <w:rsid w:val="00EB18CE"/>
    <w:rsid w:val="00EB19DF"/>
    <w:rsid w:val="00EB1F3C"/>
    <w:rsid w:val="00EB1F9F"/>
    <w:rsid w:val="00EB2AF9"/>
    <w:rsid w:val="00EB2BB5"/>
    <w:rsid w:val="00EB3106"/>
    <w:rsid w:val="00EB323A"/>
    <w:rsid w:val="00EB33C3"/>
    <w:rsid w:val="00EB3827"/>
    <w:rsid w:val="00EB3CCC"/>
    <w:rsid w:val="00EB3CFD"/>
    <w:rsid w:val="00EB40A4"/>
    <w:rsid w:val="00EB4319"/>
    <w:rsid w:val="00EB4473"/>
    <w:rsid w:val="00EB48F7"/>
    <w:rsid w:val="00EB4A02"/>
    <w:rsid w:val="00EB4E25"/>
    <w:rsid w:val="00EB4F13"/>
    <w:rsid w:val="00EB4F1F"/>
    <w:rsid w:val="00EB50AD"/>
    <w:rsid w:val="00EB5306"/>
    <w:rsid w:val="00EB5571"/>
    <w:rsid w:val="00EB55BD"/>
    <w:rsid w:val="00EB5D44"/>
    <w:rsid w:val="00EB6258"/>
    <w:rsid w:val="00EB6547"/>
    <w:rsid w:val="00EB65D4"/>
    <w:rsid w:val="00EB67AF"/>
    <w:rsid w:val="00EB6890"/>
    <w:rsid w:val="00EB6D6C"/>
    <w:rsid w:val="00EB6F15"/>
    <w:rsid w:val="00EB71CB"/>
    <w:rsid w:val="00EB7223"/>
    <w:rsid w:val="00EB7483"/>
    <w:rsid w:val="00EB7560"/>
    <w:rsid w:val="00EB7E3A"/>
    <w:rsid w:val="00EC08B0"/>
    <w:rsid w:val="00EC0954"/>
    <w:rsid w:val="00EC0A8E"/>
    <w:rsid w:val="00EC0ACE"/>
    <w:rsid w:val="00EC0B10"/>
    <w:rsid w:val="00EC0F83"/>
    <w:rsid w:val="00EC110A"/>
    <w:rsid w:val="00EC19DF"/>
    <w:rsid w:val="00EC1D82"/>
    <w:rsid w:val="00EC1E04"/>
    <w:rsid w:val="00EC2262"/>
    <w:rsid w:val="00EC234E"/>
    <w:rsid w:val="00EC23C5"/>
    <w:rsid w:val="00EC23F1"/>
    <w:rsid w:val="00EC2671"/>
    <w:rsid w:val="00EC26E2"/>
    <w:rsid w:val="00EC273C"/>
    <w:rsid w:val="00EC27C6"/>
    <w:rsid w:val="00EC28B4"/>
    <w:rsid w:val="00EC3415"/>
    <w:rsid w:val="00EC349D"/>
    <w:rsid w:val="00EC3B0D"/>
    <w:rsid w:val="00EC3B6E"/>
    <w:rsid w:val="00EC3CB7"/>
    <w:rsid w:val="00EC3EA8"/>
    <w:rsid w:val="00EC3F72"/>
    <w:rsid w:val="00EC40C6"/>
    <w:rsid w:val="00EC44D2"/>
    <w:rsid w:val="00EC473E"/>
    <w:rsid w:val="00EC48CE"/>
    <w:rsid w:val="00EC4931"/>
    <w:rsid w:val="00EC4956"/>
    <w:rsid w:val="00EC4B57"/>
    <w:rsid w:val="00EC50A8"/>
    <w:rsid w:val="00EC51A4"/>
    <w:rsid w:val="00EC59CB"/>
    <w:rsid w:val="00EC5DEC"/>
    <w:rsid w:val="00EC5F42"/>
    <w:rsid w:val="00EC5F47"/>
    <w:rsid w:val="00EC667F"/>
    <w:rsid w:val="00EC69DB"/>
    <w:rsid w:val="00EC6BA6"/>
    <w:rsid w:val="00EC6C2A"/>
    <w:rsid w:val="00EC6C9E"/>
    <w:rsid w:val="00EC6CF5"/>
    <w:rsid w:val="00EC6DD2"/>
    <w:rsid w:val="00EC6FE6"/>
    <w:rsid w:val="00EC703A"/>
    <w:rsid w:val="00EC724E"/>
    <w:rsid w:val="00EC792C"/>
    <w:rsid w:val="00EC7C44"/>
    <w:rsid w:val="00EC7E2F"/>
    <w:rsid w:val="00ED013B"/>
    <w:rsid w:val="00ED049C"/>
    <w:rsid w:val="00ED08DC"/>
    <w:rsid w:val="00ED0EAF"/>
    <w:rsid w:val="00ED10BF"/>
    <w:rsid w:val="00ED1280"/>
    <w:rsid w:val="00ED188A"/>
    <w:rsid w:val="00ED18B4"/>
    <w:rsid w:val="00ED216B"/>
    <w:rsid w:val="00ED2A2F"/>
    <w:rsid w:val="00ED2D0F"/>
    <w:rsid w:val="00ED2F18"/>
    <w:rsid w:val="00ED3769"/>
    <w:rsid w:val="00ED3AB4"/>
    <w:rsid w:val="00ED3CCE"/>
    <w:rsid w:val="00ED40F6"/>
    <w:rsid w:val="00ED41A0"/>
    <w:rsid w:val="00ED429A"/>
    <w:rsid w:val="00ED44CE"/>
    <w:rsid w:val="00ED4DC2"/>
    <w:rsid w:val="00ED536D"/>
    <w:rsid w:val="00ED54E9"/>
    <w:rsid w:val="00ED5548"/>
    <w:rsid w:val="00ED5619"/>
    <w:rsid w:val="00ED599E"/>
    <w:rsid w:val="00ED5DC9"/>
    <w:rsid w:val="00ED5EB1"/>
    <w:rsid w:val="00ED62CC"/>
    <w:rsid w:val="00ED6E70"/>
    <w:rsid w:val="00ED6EC6"/>
    <w:rsid w:val="00ED72CA"/>
    <w:rsid w:val="00ED79DB"/>
    <w:rsid w:val="00ED7A49"/>
    <w:rsid w:val="00EE035A"/>
    <w:rsid w:val="00EE08D3"/>
    <w:rsid w:val="00EE0D32"/>
    <w:rsid w:val="00EE0D9E"/>
    <w:rsid w:val="00EE0F61"/>
    <w:rsid w:val="00EE1004"/>
    <w:rsid w:val="00EE1830"/>
    <w:rsid w:val="00EE1C13"/>
    <w:rsid w:val="00EE1D3D"/>
    <w:rsid w:val="00EE1FF4"/>
    <w:rsid w:val="00EE20DF"/>
    <w:rsid w:val="00EE24DF"/>
    <w:rsid w:val="00EE284C"/>
    <w:rsid w:val="00EE2B7C"/>
    <w:rsid w:val="00EE2F64"/>
    <w:rsid w:val="00EE2FA5"/>
    <w:rsid w:val="00EE3DA3"/>
    <w:rsid w:val="00EE4036"/>
    <w:rsid w:val="00EE408C"/>
    <w:rsid w:val="00EE447D"/>
    <w:rsid w:val="00EE45DC"/>
    <w:rsid w:val="00EE4778"/>
    <w:rsid w:val="00EE4D69"/>
    <w:rsid w:val="00EE511B"/>
    <w:rsid w:val="00EE5402"/>
    <w:rsid w:val="00EE54AC"/>
    <w:rsid w:val="00EE590E"/>
    <w:rsid w:val="00EE5C3A"/>
    <w:rsid w:val="00EE5C5A"/>
    <w:rsid w:val="00EE5EBB"/>
    <w:rsid w:val="00EE5F9E"/>
    <w:rsid w:val="00EE629C"/>
    <w:rsid w:val="00EE6BA9"/>
    <w:rsid w:val="00EE6EE5"/>
    <w:rsid w:val="00EE70AA"/>
    <w:rsid w:val="00EE7C8E"/>
    <w:rsid w:val="00EF0665"/>
    <w:rsid w:val="00EF067E"/>
    <w:rsid w:val="00EF0857"/>
    <w:rsid w:val="00EF08C2"/>
    <w:rsid w:val="00EF0E50"/>
    <w:rsid w:val="00EF0ECC"/>
    <w:rsid w:val="00EF14B7"/>
    <w:rsid w:val="00EF17AE"/>
    <w:rsid w:val="00EF188E"/>
    <w:rsid w:val="00EF1F59"/>
    <w:rsid w:val="00EF2935"/>
    <w:rsid w:val="00EF2CC6"/>
    <w:rsid w:val="00EF2DFF"/>
    <w:rsid w:val="00EF2E50"/>
    <w:rsid w:val="00EF2FC3"/>
    <w:rsid w:val="00EF34CE"/>
    <w:rsid w:val="00EF382A"/>
    <w:rsid w:val="00EF3941"/>
    <w:rsid w:val="00EF3EB5"/>
    <w:rsid w:val="00EF4CA3"/>
    <w:rsid w:val="00EF5111"/>
    <w:rsid w:val="00EF5268"/>
    <w:rsid w:val="00EF54E0"/>
    <w:rsid w:val="00EF5872"/>
    <w:rsid w:val="00EF782E"/>
    <w:rsid w:val="00EF7BD4"/>
    <w:rsid w:val="00F0049E"/>
    <w:rsid w:val="00F005D8"/>
    <w:rsid w:val="00F00CFA"/>
    <w:rsid w:val="00F00EC8"/>
    <w:rsid w:val="00F010BF"/>
    <w:rsid w:val="00F01DE7"/>
    <w:rsid w:val="00F01FEF"/>
    <w:rsid w:val="00F02749"/>
    <w:rsid w:val="00F029D5"/>
    <w:rsid w:val="00F02A27"/>
    <w:rsid w:val="00F02A98"/>
    <w:rsid w:val="00F031CC"/>
    <w:rsid w:val="00F034DF"/>
    <w:rsid w:val="00F034E8"/>
    <w:rsid w:val="00F036C5"/>
    <w:rsid w:val="00F0393A"/>
    <w:rsid w:val="00F04548"/>
    <w:rsid w:val="00F045C7"/>
    <w:rsid w:val="00F048C4"/>
    <w:rsid w:val="00F05C7C"/>
    <w:rsid w:val="00F05DF3"/>
    <w:rsid w:val="00F060CA"/>
    <w:rsid w:val="00F065C6"/>
    <w:rsid w:val="00F06876"/>
    <w:rsid w:val="00F06AEC"/>
    <w:rsid w:val="00F06B9E"/>
    <w:rsid w:val="00F0728E"/>
    <w:rsid w:val="00F0744C"/>
    <w:rsid w:val="00F07527"/>
    <w:rsid w:val="00F0781D"/>
    <w:rsid w:val="00F0788B"/>
    <w:rsid w:val="00F078D0"/>
    <w:rsid w:val="00F079BC"/>
    <w:rsid w:val="00F07C07"/>
    <w:rsid w:val="00F07C67"/>
    <w:rsid w:val="00F07F62"/>
    <w:rsid w:val="00F07F75"/>
    <w:rsid w:val="00F103AD"/>
    <w:rsid w:val="00F103C9"/>
    <w:rsid w:val="00F106F0"/>
    <w:rsid w:val="00F1078A"/>
    <w:rsid w:val="00F10822"/>
    <w:rsid w:val="00F10C1D"/>
    <w:rsid w:val="00F10D17"/>
    <w:rsid w:val="00F1104B"/>
    <w:rsid w:val="00F11120"/>
    <w:rsid w:val="00F11401"/>
    <w:rsid w:val="00F11C34"/>
    <w:rsid w:val="00F11DB3"/>
    <w:rsid w:val="00F11EC0"/>
    <w:rsid w:val="00F125D8"/>
    <w:rsid w:val="00F12D36"/>
    <w:rsid w:val="00F13524"/>
    <w:rsid w:val="00F13756"/>
    <w:rsid w:val="00F13B73"/>
    <w:rsid w:val="00F13B9D"/>
    <w:rsid w:val="00F14489"/>
    <w:rsid w:val="00F14F71"/>
    <w:rsid w:val="00F15352"/>
    <w:rsid w:val="00F158D4"/>
    <w:rsid w:val="00F15A94"/>
    <w:rsid w:val="00F15B77"/>
    <w:rsid w:val="00F15E9E"/>
    <w:rsid w:val="00F15EE4"/>
    <w:rsid w:val="00F163A8"/>
    <w:rsid w:val="00F163D3"/>
    <w:rsid w:val="00F165B9"/>
    <w:rsid w:val="00F16A28"/>
    <w:rsid w:val="00F16E4A"/>
    <w:rsid w:val="00F172D1"/>
    <w:rsid w:val="00F17418"/>
    <w:rsid w:val="00F176E2"/>
    <w:rsid w:val="00F17A18"/>
    <w:rsid w:val="00F17C4A"/>
    <w:rsid w:val="00F205F5"/>
    <w:rsid w:val="00F206E6"/>
    <w:rsid w:val="00F20AB2"/>
    <w:rsid w:val="00F20E1A"/>
    <w:rsid w:val="00F21120"/>
    <w:rsid w:val="00F21457"/>
    <w:rsid w:val="00F2165D"/>
    <w:rsid w:val="00F21709"/>
    <w:rsid w:val="00F22783"/>
    <w:rsid w:val="00F22BB4"/>
    <w:rsid w:val="00F22D7F"/>
    <w:rsid w:val="00F22DA2"/>
    <w:rsid w:val="00F23100"/>
    <w:rsid w:val="00F23451"/>
    <w:rsid w:val="00F23581"/>
    <w:rsid w:val="00F23D02"/>
    <w:rsid w:val="00F2420F"/>
    <w:rsid w:val="00F2440C"/>
    <w:rsid w:val="00F2459D"/>
    <w:rsid w:val="00F2462D"/>
    <w:rsid w:val="00F24652"/>
    <w:rsid w:val="00F24A76"/>
    <w:rsid w:val="00F24B49"/>
    <w:rsid w:val="00F24C33"/>
    <w:rsid w:val="00F2513D"/>
    <w:rsid w:val="00F254B2"/>
    <w:rsid w:val="00F2582E"/>
    <w:rsid w:val="00F25CDA"/>
    <w:rsid w:val="00F2622E"/>
    <w:rsid w:val="00F26C36"/>
    <w:rsid w:val="00F26F4C"/>
    <w:rsid w:val="00F27140"/>
    <w:rsid w:val="00F273A2"/>
    <w:rsid w:val="00F2743C"/>
    <w:rsid w:val="00F274E8"/>
    <w:rsid w:val="00F2794B"/>
    <w:rsid w:val="00F30A29"/>
    <w:rsid w:val="00F30C9A"/>
    <w:rsid w:val="00F30DDE"/>
    <w:rsid w:val="00F31456"/>
    <w:rsid w:val="00F31B74"/>
    <w:rsid w:val="00F31BE6"/>
    <w:rsid w:val="00F31D9B"/>
    <w:rsid w:val="00F31FEF"/>
    <w:rsid w:val="00F32085"/>
    <w:rsid w:val="00F32412"/>
    <w:rsid w:val="00F32A99"/>
    <w:rsid w:val="00F32BDA"/>
    <w:rsid w:val="00F32EE7"/>
    <w:rsid w:val="00F32F0A"/>
    <w:rsid w:val="00F331CB"/>
    <w:rsid w:val="00F3333E"/>
    <w:rsid w:val="00F3373F"/>
    <w:rsid w:val="00F33958"/>
    <w:rsid w:val="00F33BA8"/>
    <w:rsid w:val="00F341ED"/>
    <w:rsid w:val="00F3469B"/>
    <w:rsid w:val="00F346BF"/>
    <w:rsid w:val="00F34888"/>
    <w:rsid w:val="00F34E29"/>
    <w:rsid w:val="00F35A2C"/>
    <w:rsid w:val="00F35B0B"/>
    <w:rsid w:val="00F35D3B"/>
    <w:rsid w:val="00F363EA"/>
    <w:rsid w:val="00F36428"/>
    <w:rsid w:val="00F36A5D"/>
    <w:rsid w:val="00F36DD0"/>
    <w:rsid w:val="00F36DE0"/>
    <w:rsid w:val="00F36F36"/>
    <w:rsid w:val="00F37068"/>
    <w:rsid w:val="00F37139"/>
    <w:rsid w:val="00F377D6"/>
    <w:rsid w:val="00F37FC5"/>
    <w:rsid w:val="00F37FFE"/>
    <w:rsid w:val="00F407CB"/>
    <w:rsid w:val="00F40924"/>
    <w:rsid w:val="00F40C25"/>
    <w:rsid w:val="00F40E4B"/>
    <w:rsid w:val="00F415E8"/>
    <w:rsid w:val="00F41B34"/>
    <w:rsid w:val="00F41E09"/>
    <w:rsid w:val="00F4205B"/>
    <w:rsid w:val="00F42729"/>
    <w:rsid w:val="00F4298F"/>
    <w:rsid w:val="00F42B09"/>
    <w:rsid w:val="00F42CDE"/>
    <w:rsid w:val="00F432D9"/>
    <w:rsid w:val="00F432FD"/>
    <w:rsid w:val="00F4352A"/>
    <w:rsid w:val="00F43716"/>
    <w:rsid w:val="00F43C03"/>
    <w:rsid w:val="00F43DC7"/>
    <w:rsid w:val="00F43F1E"/>
    <w:rsid w:val="00F43FBA"/>
    <w:rsid w:val="00F43FF7"/>
    <w:rsid w:val="00F440B7"/>
    <w:rsid w:val="00F44986"/>
    <w:rsid w:val="00F44BD5"/>
    <w:rsid w:val="00F44F3E"/>
    <w:rsid w:val="00F4532D"/>
    <w:rsid w:val="00F459BE"/>
    <w:rsid w:val="00F45C59"/>
    <w:rsid w:val="00F45CC2"/>
    <w:rsid w:val="00F45D6B"/>
    <w:rsid w:val="00F46180"/>
    <w:rsid w:val="00F46243"/>
    <w:rsid w:val="00F466AA"/>
    <w:rsid w:val="00F468D6"/>
    <w:rsid w:val="00F46989"/>
    <w:rsid w:val="00F47205"/>
    <w:rsid w:val="00F4758D"/>
    <w:rsid w:val="00F4770E"/>
    <w:rsid w:val="00F47AEE"/>
    <w:rsid w:val="00F50542"/>
    <w:rsid w:val="00F505CD"/>
    <w:rsid w:val="00F50649"/>
    <w:rsid w:val="00F509A7"/>
    <w:rsid w:val="00F50A0C"/>
    <w:rsid w:val="00F50DCF"/>
    <w:rsid w:val="00F51E39"/>
    <w:rsid w:val="00F51E79"/>
    <w:rsid w:val="00F51EDD"/>
    <w:rsid w:val="00F51F2B"/>
    <w:rsid w:val="00F5209E"/>
    <w:rsid w:val="00F5224C"/>
    <w:rsid w:val="00F52929"/>
    <w:rsid w:val="00F52946"/>
    <w:rsid w:val="00F52996"/>
    <w:rsid w:val="00F52E04"/>
    <w:rsid w:val="00F53072"/>
    <w:rsid w:val="00F53865"/>
    <w:rsid w:val="00F53A27"/>
    <w:rsid w:val="00F53D7E"/>
    <w:rsid w:val="00F54E24"/>
    <w:rsid w:val="00F54E42"/>
    <w:rsid w:val="00F55625"/>
    <w:rsid w:val="00F55AD2"/>
    <w:rsid w:val="00F55AE7"/>
    <w:rsid w:val="00F55F43"/>
    <w:rsid w:val="00F562C1"/>
    <w:rsid w:val="00F56540"/>
    <w:rsid w:val="00F56A7F"/>
    <w:rsid w:val="00F56BD8"/>
    <w:rsid w:val="00F56DD5"/>
    <w:rsid w:val="00F5753B"/>
    <w:rsid w:val="00F57631"/>
    <w:rsid w:val="00F57778"/>
    <w:rsid w:val="00F5789E"/>
    <w:rsid w:val="00F57BD1"/>
    <w:rsid w:val="00F57F74"/>
    <w:rsid w:val="00F60C0A"/>
    <w:rsid w:val="00F60EC7"/>
    <w:rsid w:val="00F61425"/>
    <w:rsid w:val="00F61477"/>
    <w:rsid w:val="00F61489"/>
    <w:rsid w:val="00F614B1"/>
    <w:rsid w:val="00F61787"/>
    <w:rsid w:val="00F61DD0"/>
    <w:rsid w:val="00F62122"/>
    <w:rsid w:val="00F62BDF"/>
    <w:rsid w:val="00F62CD2"/>
    <w:rsid w:val="00F6301F"/>
    <w:rsid w:val="00F63086"/>
    <w:rsid w:val="00F6310A"/>
    <w:rsid w:val="00F631B6"/>
    <w:rsid w:val="00F63492"/>
    <w:rsid w:val="00F6406A"/>
    <w:rsid w:val="00F642FE"/>
    <w:rsid w:val="00F64373"/>
    <w:rsid w:val="00F6456F"/>
    <w:rsid w:val="00F645C6"/>
    <w:rsid w:val="00F64DAC"/>
    <w:rsid w:val="00F65412"/>
    <w:rsid w:val="00F65673"/>
    <w:rsid w:val="00F65868"/>
    <w:rsid w:val="00F65A9E"/>
    <w:rsid w:val="00F6609F"/>
    <w:rsid w:val="00F663E1"/>
    <w:rsid w:val="00F667DE"/>
    <w:rsid w:val="00F66B9C"/>
    <w:rsid w:val="00F66C05"/>
    <w:rsid w:val="00F66C21"/>
    <w:rsid w:val="00F66D5A"/>
    <w:rsid w:val="00F67007"/>
    <w:rsid w:val="00F6718E"/>
    <w:rsid w:val="00F6778C"/>
    <w:rsid w:val="00F67901"/>
    <w:rsid w:val="00F67981"/>
    <w:rsid w:val="00F67C2A"/>
    <w:rsid w:val="00F67E1D"/>
    <w:rsid w:val="00F70B61"/>
    <w:rsid w:val="00F7106A"/>
    <w:rsid w:val="00F71314"/>
    <w:rsid w:val="00F71753"/>
    <w:rsid w:val="00F71C85"/>
    <w:rsid w:val="00F72976"/>
    <w:rsid w:val="00F72D2D"/>
    <w:rsid w:val="00F72DB9"/>
    <w:rsid w:val="00F730A4"/>
    <w:rsid w:val="00F73744"/>
    <w:rsid w:val="00F73AE7"/>
    <w:rsid w:val="00F73E98"/>
    <w:rsid w:val="00F74166"/>
    <w:rsid w:val="00F741DE"/>
    <w:rsid w:val="00F74F10"/>
    <w:rsid w:val="00F7514A"/>
    <w:rsid w:val="00F75354"/>
    <w:rsid w:val="00F75678"/>
    <w:rsid w:val="00F756BE"/>
    <w:rsid w:val="00F75A49"/>
    <w:rsid w:val="00F75E9A"/>
    <w:rsid w:val="00F76753"/>
    <w:rsid w:val="00F7693A"/>
    <w:rsid w:val="00F76960"/>
    <w:rsid w:val="00F76A61"/>
    <w:rsid w:val="00F76EA0"/>
    <w:rsid w:val="00F770EB"/>
    <w:rsid w:val="00F77218"/>
    <w:rsid w:val="00F77278"/>
    <w:rsid w:val="00F7762E"/>
    <w:rsid w:val="00F776A5"/>
    <w:rsid w:val="00F7798D"/>
    <w:rsid w:val="00F77FA5"/>
    <w:rsid w:val="00F80027"/>
    <w:rsid w:val="00F8067F"/>
    <w:rsid w:val="00F8097F"/>
    <w:rsid w:val="00F80A3E"/>
    <w:rsid w:val="00F80B10"/>
    <w:rsid w:val="00F80CC5"/>
    <w:rsid w:val="00F80D5C"/>
    <w:rsid w:val="00F810EA"/>
    <w:rsid w:val="00F81255"/>
    <w:rsid w:val="00F818CB"/>
    <w:rsid w:val="00F81B07"/>
    <w:rsid w:val="00F81D3D"/>
    <w:rsid w:val="00F81FB7"/>
    <w:rsid w:val="00F81FB8"/>
    <w:rsid w:val="00F8212D"/>
    <w:rsid w:val="00F821FD"/>
    <w:rsid w:val="00F823AB"/>
    <w:rsid w:val="00F82903"/>
    <w:rsid w:val="00F829F6"/>
    <w:rsid w:val="00F82B77"/>
    <w:rsid w:val="00F82C21"/>
    <w:rsid w:val="00F82D9E"/>
    <w:rsid w:val="00F833DE"/>
    <w:rsid w:val="00F83ECC"/>
    <w:rsid w:val="00F84271"/>
    <w:rsid w:val="00F84896"/>
    <w:rsid w:val="00F84C32"/>
    <w:rsid w:val="00F85122"/>
    <w:rsid w:val="00F85858"/>
    <w:rsid w:val="00F85BF3"/>
    <w:rsid w:val="00F85EF5"/>
    <w:rsid w:val="00F86117"/>
    <w:rsid w:val="00F8664B"/>
    <w:rsid w:val="00F86B66"/>
    <w:rsid w:val="00F86D08"/>
    <w:rsid w:val="00F8711C"/>
    <w:rsid w:val="00F87372"/>
    <w:rsid w:val="00F87431"/>
    <w:rsid w:val="00F87435"/>
    <w:rsid w:val="00F87568"/>
    <w:rsid w:val="00F87690"/>
    <w:rsid w:val="00F878E7"/>
    <w:rsid w:val="00F901DE"/>
    <w:rsid w:val="00F90232"/>
    <w:rsid w:val="00F9053E"/>
    <w:rsid w:val="00F906C7"/>
    <w:rsid w:val="00F90BED"/>
    <w:rsid w:val="00F90D91"/>
    <w:rsid w:val="00F90FD0"/>
    <w:rsid w:val="00F91721"/>
    <w:rsid w:val="00F9173D"/>
    <w:rsid w:val="00F91C55"/>
    <w:rsid w:val="00F91CD2"/>
    <w:rsid w:val="00F923AD"/>
    <w:rsid w:val="00F92628"/>
    <w:rsid w:val="00F92931"/>
    <w:rsid w:val="00F92F53"/>
    <w:rsid w:val="00F92FA6"/>
    <w:rsid w:val="00F9324D"/>
    <w:rsid w:val="00F936D6"/>
    <w:rsid w:val="00F93B7B"/>
    <w:rsid w:val="00F93D48"/>
    <w:rsid w:val="00F93F3D"/>
    <w:rsid w:val="00F94584"/>
    <w:rsid w:val="00F945A0"/>
    <w:rsid w:val="00F94C77"/>
    <w:rsid w:val="00F94EA0"/>
    <w:rsid w:val="00F94F75"/>
    <w:rsid w:val="00F95201"/>
    <w:rsid w:val="00F9579C"/>
    <w:rsid w:val="00F95CB8"/>
    <w:rsid w:val="00F95D50"/>
    <w:rsid w:val="00F95FE1"/>
    <w:rsid w:val="00F963EB"/>
    <w:rsid w:val="00F965EC"/>
    <w:rsid w:val="00F968ED"/>
    <w:rsid w:val="00F96A65"/>
    <w:rsid w:val="00F97095"/>
    <w:rsid w:val="00F971D2"/>
    <w:rsid w:val="00F978DD"/>
    <w:rsid w:val="00F97E82"/>
    <w:rsid w:val="00F97F4F"/>
    <w:rsid w:val="00FA0131"/>
    <w:rsid w:val="00FA01C5"/>
    <w:rsid w:val="00FA03E0"/>
    <w:rsid w:val="00FA050D"/>
    <w:rsid w:val="00FA0560"/>
    <w:rsid w:val="00FA091C"/>
    <w:rsid w:val="00FA09F5"/>
    <w:rsid w:val="00FA0A7B"/>
    <w:rsid w:val="00FA0F2C"/>
    <w:rsid w:val="00FA10BD"/>
    <w:rsid w:val="00FA129D"/>
    <w:rsid w:val="00FA1704"/>
    <w:rsid w:val="00FA17FB"/>
    <w:rsid w:val="00FA181B"/>
    <w:rsid w:val="00FA1A54"/>
    <w:rsid w:val="00FA1A59"/>
    <w:rsid w:val="00FA1ADD"/>
    <w:rsid w:val="00FA1B1F"/>
    <w:rsid w:val="00FA1B7C"/>
    <w:rsid w:val="00FA21FE"/>
    <w:rsid w:val="00FA235A"/>
    <w:rsid w:val="00FA2548"/>
    <w:rsid w:val="00FA295E"/>
    <w:rsid w:val="00FA2AFE"/>
    <w:rsid w:val="00FA2C85"/>
    <w:rsid w:val="00FA2D74"/>
    <w:rsid w:val="00FA2E12"/>
    <w:rsid w:val="00FA2FCA"/>
    <w:rsid w:val="00FA3511"/>
    <w:rsid w:val="00FA3C30"/>
    <w:rsid w:val="00FA451F"/>
    <w:rsid w:val="00FA472B"/>
    <w:rsid w:val="00FA4738"/>
    <w:rsid w:val="00FA4A89"/>
    <w:rsid w:val="00FA4BCF"/>
    <w:rsid w:val="00FA4E82"/>
    <w:rsid w:val="00FA4F49"/>
    <w:rsid w:val="00FA50CC"/>
    <w:rsid w:val="00FA5F37"/>
    <w:rsid w:val="00FA6019"/>
    <w:rsid w:val="00FA6331"/>
    <w:rsid w:val="00FA667C"/>
    <w:rsid w:val="00FA6C1D"/>
    <w:rsid w:val="00FA796E"/>
    <w:rsid w:val="00FA7AB0"/>
    <w:rsid w:val="00FB001F"/>
    <w:rsid w:val="00FB02C0"/>
    <w:rsid w:val="00FB03D6"/>
    <w:rsid w:val="00FB0438"/>
    <w:rsid w:val="00FB0453"/>
    <w:rsid w:val="00FB07B0"/>
    <w:rsid w:val="00FB09E8"/>
    <w:rsid w:val="00FB0B5E"/>
    <w:rsid w:val="00FB0CB1"/>
    <w:rsid w:val="00FB0CBC"/>
    <w:rsid w:val="00FB0ED7"/>
    <w:rsid w:val="00FB0FCD"/>
    <w:rsid w:val="00FB13BA"/>
    <w:rsid w:val="00FB1695"/>
    <w:rsid w:val="00FB180B"/>
    <w:rsid w:val="00FB1C7A"/>
    <w:rsid w:val="00FB2174"/>
    <w:rsid w:val="00FB21C7"/>
    <w:rsid w:val="00FB2555"/>
    <w:rsid w:val="00FB29E8"/>
    <w:rsid w:val="00FB3159"/>
    <w:rsid w:val="00FB345E"/>
    <w:rsid w:val="00FB349C"/>
    <w:rsid w:val="00FB3DBC"/>
    <w:rsid w:val="00FB424C"/>
    <w:rsid w:val="00FB4460"/>
    <w:rsid w:val="00FB465A"/>
    <w:rsid w:val="00FB4779"/>
    <w:rsid w:val="00FB4813"/>
    <w:rsid w:val="00FB488A"/>
    <w:rsid w:val="00FB4EBD"/>
    <w:rsid w:val="00FB5605"/>
    <w:rsid w:val="00FB5B38"/>
    <w:rsid w:val="00FB5D65"/>
    <w:rsid w:val="00FB5FC9"/>
    <w:rsid w:val="00FB6347"/>
    <w:rsid w:val="00FB63B9"/>
    <w:rsid w:val="00FB6649"/>
    <w:rsid w:val="00FB6D04"/>
    <w:rsid w:val="00FB6DCB"/>
    <w:rsid w:val="00FB7417"/>
    <w:rsid w:val="00FB78A3"/>
    <w:rsid w:val="00FB7B8D"/>
    <w:rsid w:val="00FB7CE5"/>
    <w:rsid w:val="00FB7DB7"/>
    <w:rsid w:val="00FB7E5B"/>
    <w:rsid w:val="00FC005A"/>
    <w:rsid w:val="00FC051C"/>
    <w:rsid w:val="00FC09C3"/>
    <w:rsid w:val="00FC09DB"/>
    <w:rsid w:val="00FC0B8F"/>
    <w:rsid w:val="00FC0E43"/>
    <w:rsid w:val="00FC1468"/>
    <w:rsid w:val="00FC19B7"/>
    <w:rsid w:val="00FC19FF"/>
    <w:rsid w:val="00FC1E6A"/>
    <w:rsid w:val="00FC2197"/>
    <w:rsid w:val="00FC2213"/>
    <w:rsid w:val="00FC25EB"/>
    <w:rsid w:val="00FC2A70"/>
    <w:rsid w:val="00FC2D02"/>
    <w:rsid w:val="00FC2D87"/>
    <w:rsid w:val="00FC3014"/>
    <w:rsid w:val="00FC318B"/>
    <w:rsid w:val="00FC3510"/>
    <w:rsid w:val="00FC3551"/>
    <w:rsid w:val="00FC355F"/>
    <w:rsid w:val="00FC38A3"/>
    <w:rsid w:val="00FC3CE8"/>
    <w:rsid w:val="00FC3E9C"/>
    <w:rsid w:val="00FC4468"/>
    <w:rsid w:val="00FC4AB0"/>
    <w:rsid w:val="00FC541F"/>
    <w:rsid w:val="00FC550A"/>
    <w:rsid w:val="00FC5870"/>
    <w:rsid w:val="00FC5A1B"/>
    <w:rsid w:val="00FC61A4"/>
    <w:rsid w:val="00FC623F"/>
    <w:rsid w:val="00FC6545"/>
    <w:rsid w:val="00FC65A2"/>
    <w:rsid w:val="00FC65B4"/>
    <w:rsid w:val="00FC6A69"/>
    <w:rsid w:val="00FC6C15"/>
    <w:rsid w:val="00FC6C57"/>
    <w:rsid w:val="00FC6E17"/>
    <w:rsid w:val="00FC7308"/>
    <w:rsid w:val="00FC73FF"/>
    <w:rsid w:val="00FC7C27"/>
    <w:rsid w:val="00FC7F7C"/>
    <w:rsid w:val="00FD02B4"/>
    <w:rsid w:val="00FD05F5"/>
    <w:rsid w:val="00FD0721"/>
    <w:rsid w:val="00FD0D47"/>
    <w:rsid w:val="00FD0F6B"/>
    <w:rsid w:val="00FD1134"/>
    <w:rsid w:val="00FD129F"/>
    <w:rsid w:val="00FD148A"/>
    <w:rsid w:val="00FD1559"/>
    <w:rsid w:val="00FD16A4"/>
    <w:rsid w:val="00FD1E08"/>
    <w:rsid w:val="00FD1F31"/>
    <w:rsid w:val="00FD2A81"/>
    <w:rsid w:val="00FD2E10"/>
    <w:rsid w:val="00FD3335"/>
    <w:rsid w:val="00FD34D6"/>
    <w:rsid w:val="00FD389D"/>
    <w:rsid w:val="00FD3B53"/>
    <w:rsid w:val="00FD43E0"/>
    <w:rsid w:val="00FD43EF"/>
    <w:rsid w:val="00FD4582"/>
    <w:rsid w:val="00FD4935"/>
    <w:rsid w:val="00FD49B9"/>
    <w:rsid w:val="00FD49FB"/>
    <w:rsid w:val="00FD4A5A"/>
    <w:rsid w:val="00FD4F30"/>
    <w:rsid w:val="00FD64AD"/>
    <w:rsid w:val="00FD673B"/>
    <w:rsid w:val="00FD6967"/>
    <w:rsid w:val="00FD6F42"/>
    <w:rsid w:val="00FD7892"/>
    <w:rsid w:val="00FD78B5"/>
    <w:rsid w:val="00FD7984"/>
    <w:rsid w:val="00FD7A45"/>
    <w:rsid w:val="00FD7C4A"/>
    <w:rsid w:val="00FE01B3"/>
    <w:rsid w:val="00FE01E4"/>
    <w:rsid w:val="00FE02F6"/>
    <w:rsid w:val="00FE05AC"/>
    <w:rsid w:val="00FE082F"/>
    <w:rsid w:val="00FE0C5B"/>
    <w:rsid w:val="00FE1280"/>
    <w:rsid w:val="00FE153C"/>
    <w:rsid w:val="00FE1931"/>
    <w:rsid w:val="00FE1D33"/>
    <w:rsid w:val="00FE1F3E"/>
    <w:rsid w:val="00FE224B"/>
    <w:rsid w:val="00FE2365"/>
    <w:rsid w:val="00FE2422"/>
    <w:rsid w:val="00FE28C8"/>
    <w:rsid w:val="00FE2E71"/>
    <w:rsid w:val="00FE2FBF"/>
    <w:rsid w:val="00FE3350"/>
    <w:rsid w:val="00FE346B"/>
    <w:rsid w:val="00FE3570"/>
    <w:rsid w:val="00FE36D6"/>
    <w:rsid w:val="00FE3A91"/>
    <w:rsid w:val="00FE3D02"/>
    <w:rsid w:val="00FE3E27"/>
    <w:rsid w:val="00FE5436"/>
    <w:rsid w:val="00FE59F4"/>
    <w:rsid w:val="00FE5C08"/>
    <w:rsid w:val="00FE60F2"/>
    <w:rsid w:val="00FE6175"/>
    <w:rsid w:val="00FE6B32"/>
    <w:rsid w:val="00FE6DC9"/>
    <w:rsid w:val="00FE7019"/>
    <w:rsid w:val="00FE731B"/>
    <w:rsid w:val="00FE7B59"/>
    <w:rsid w:val="00FE7C35"/>
    <w:rsid w:val="00FE7D2E"/>
    <w:rsid w:val="00FE7D61"/>
    <w:rsid w:val="00FF0685"/>
    <w:rsid w:val="00FF18FE"/>
    <w:rsid w:val="00FF1AEC"/>
    <w:rsid w:val="00FF1B66"/>
    <w:rsid w:val="00FF1D46"/>
    <w:rsid w:val="00FF1FB6"/>
    <w:rsid w:val="00FF22A4"/>
    <w:rsid w:val="00FF29B7"/>
    <w:rsid w:val="00FF3729"/>
    <w:rsid w:val="00FF3976"/>
    <w:rsid w:val="00FF3E3B"/>
    <w:rsid w:val="00FF405E"/>
    <w:rsid w:val="00FF4069"/>
    <w:rsid w:val="00FF416A"/>
    <w:rsid w:val="00FF4214"/>
    <w:rsid w:val="00FF423B"/>
    <w:rsid w:val="00FF4300"/>
    <w:rsid w:val="00FF452F"/>
    <w:rsid w:val="00FF496F"/>
    <w:rsid w:val="00FF4A4C"/>
    <w:rsid w:val="00FF4B19"/>
    <w:rsid w:val="00FF4F59"/>
    <w:rsid w:val="00FF4FFF"/>
    <w:rsid w:val="00FF5049"/>
    <w:rsid w:val="00FF50C5"/>
    <w:rsid w:val="00FF51CB"/>
    <w:rsid w:val="00FF51D9"/>
    <w:rsid w:val="00FF5296"/>
    <w:rsid w:val="00FF56FA"/>
    <w:rsid w:val="00FF5A4D"/>
    <w:rsid w:val="00FF5AF8"/>
    <w:rsid w:val="00FF5FCF"/>
    <w:rsid w:val="00FF6051"/>
    <w:rsid w:val="00FF6207"/>
    <w:rsid w:val="00FF62EC"/>
    <w:rsid w:val="00FF65A6"/>
    <w:rsid w:val="00FF67F2"/>
    <w:rsid w:val="00FF6CD8"/>
    <w:rsid w:val="00FF74AB"/>
    <w:rsid w:val="00FF780C"/>
    <w:rsid w:val="00FF78B8"/>
    <w:rsid w:val="00FF7EC1"/>
    <w:rsid w:val="0404443F"/>
    <w:rsid w:val="08CC20AE"/>
    <w:rsid w:val="0C771B20"/>
    <w:rsid w:val="0FBC993C"/>
    <w:rsid w:val="11E4B55B"/>
    <w:rsid w:val="135F3E03"/>
    <w:rsid w:val="1624A575"/>
    <w:rsid w:val="1955CC80"/>
    <w:rsid w:val="195D228E"/>
    <w:rsid w:val="196B0366"/>
    <w:rsid w:val="1A2934F8"/>
    <w:rsid w:val="1A57D5ED"/>
    <w:rsid w:val="1B795FB0"/>
    <w:rsid w:val="29A10E23"/>
    <w:rsid w:val="2A9B2A0A"/>
    <w:rsid w:val="2AA412B4"/>
    <w:rsid w:val="3073CACD"/>
    <w:rsid w:val="37F1FA77"/>
    <w:rsid w:val="386ADF54"/>
    <w:rsid w:val="38A1F56B"/>
    <w:rsid w:val="3A660A20"/>
    <w:rsid w:val="3B664501"/>
    <w:rsid w:val="3BC6C7BF"/>
    <w:rsid w:val="3FC5919E"/>
    <w:rsid w:val="3FE55E62"/>
    <w:rsid w:val="42C911A1"/>
    <w:rsid w:val="44A94179"/>
    <w:rsid w:val="45782646"/>
    <w:rsid w:val="470288FF"/>
    <w:rsid w:val="47ED6348"/>
    <w:rsid w:val="524AD3D3"/>
    <w:rsid w:val="53E1D650"/>
    <w:rsid w:val="53FC6A0B"/>
    <w:rsid w:val="58FEA454"/>
    <w:rsid w:val="59F68558"/>
    <w:rsid w:val="6313AC91"/>
    <w:rsid w:val="6383DA9A"/>
    <w:rsid w:val="652732DF"/>
    <w:rsid w:val="6F768835"/>
    <w:rsid w:val="72B7B3B1"/>
    <w:rsid w:val="77384275"/>
    <w:rsid w:val="78D8738C"/>
    <w:rsid w:val="7E582002"/>
    <w:rsid w:val="7EFD6BE4"/>
    <w:rsid w:val="7F56F7A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F57D5D"/>
  <w15:chartTrackingRefBased/>
  <w15:docId w15:val="{59433B0A-8BBF-5243-923D-A31E8F8C5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24C3"/>
    <w:pPr>
      <w:spacing w:after="0" w:line="360" w:lineRule="auto"/>
      <w:ind w:firstLine="709"/>
      <w:jc w:val="both"/>
    </w:pPr>
    <w:rPr>
      <w:rFonts w:ascii="Arial" w:hAnsi="Arial"/>
      <w:color w:val="000000" w:themeColor="text1"/>
      <w:sz w:val="24"/>
    </w:rPr>
  </w:style>
  <w:style w:type="paragraph" w:styleId="Ttulo1">
    <w:name w:val="heading 1"/>
    <w:basedOn w:val="Normal"/>
    <w:next w:val="Normal"/>
    <w:link w:val="Ttulo1Char"/>
    <w:uiPriority w:val="9"/>
    <w:qFormat/>
    <w:rsid w:val="00E46E9B"/>
    <w:pPr>
      <w:keepNext/>
      <w:keepLines/>
      <w:spacing w:before="360" w:after="80"/>
      <w:ind w:left="574" w:hanging="432"/>
      <w:outlineLvl w:val="0"/>
    </w:pPr>
    <w:rPr>
      <w:rFonts w:eastAsiaTheme="majorEastAsia" w:cstheme="majorBidi"/>
      <w:b/>
      <w:szCs w:val="40"/>
    </w:rPr>
  </w:style>
  <w:style w:type="paragraph" w:styleId="Ttulo2">
    <w:name w:val="heading 2"/>
    <w:basedOn w:val="Normal"/>
    <w:next w:val="Normal"/>
    <w:link w:val="Ttulo2Char"/>
    <w:uiPriority w:val="9"/>
    <w:unhideWhenUsed/>
    <w:qFormat/>
    <w:rsid w:val="00831951"/>
    <w:pPr>
      <w:keepNext/>
      <w:keepLines/>
      <w:spacing w:before="160" w:after="80"/>
      <w:ind w:left="860" w:hanging="576"/>
      <w:outlineLvl w:val="1"/>
    </w:pPr>
    <w:rPr>
      <w:rFonts w:eastAsiaTheme="majorEastAsia" w:cstheme="majorBidi"/>
      <w:b/>
      <w:szCs w:val="32"/>
    </w:rPr>
  </w:style>
  <w:style w:type="paragraph" w:styleId="Ttulo3">
    <w:name w:val="heading 3"/>
    <w:basedOn w:val="Normal"/>
    <w:next w:val="Normal"/>
    <w:link w:val="Ttulo3Char"/>
    <w:uiPriority w:val="9"/>
    <w:unhideWhenUsed/>
    <w:qFormat/>
    <w:rsid w:val="00520093"/>
    <w:pPr>
      <w:keepNext/>
      <w:keepLines/>
      <w:spacing w:before="160" w:after="80"/>
      <w:ind w:left="720" w:hanging="72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unhideWhenUsed/>
    <w:qFormat/>
    <w:rsid w:val="00520093"/>
    <w:pPr>
      <w:keepNext/>
      <w:keepLines/>
      <w:spacing w:before="80" w:after="40"/>
      <w:ind w:left="864" w:hanging="864"/>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520093"/>
    <w:pPr>
      <w:keepNext/>
      <w:keepLines/>
      <w:spacing w:before="80" w:after="40"/>
      <w:ind w:left="1008" w:hanging="1008"/>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520093"/>
    <w:pPr>
      <w:keepNext/>
      <w:keepLines/>
      <w:spacing w:before="40"/>
      <w:ind w:left="1152" w:hanging="1152"/>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520093"/>
    <w:pPr>
      <w:keepNext/>
      <w:keepLines/>
      <w:spacing w:before="40"/>
      <w:ind w:left="1296" w:hanging="1296"/>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520093"/>
    <w:pPr>
      <w:keepNext/>
      <w:keepLines/>
      <w:ind w:left="1440" w:hanging="144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520093"/>
    <w:pPr>
      <w:keepNext/>
      <w:keepLines/>
      <w:ind w:left="1584" w:hanging="1584"/>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20093"/>
    <w:rPr>
      <w:rFonts w:ascii="Arial" w:eastAsiaTheme="majorEastAsia" w:hAnsi="Arial" w:cstheme="majorBidi"/>
      <w:b/>
      <w:color w:val="000000" w:themeColor="text1"/>
      <w:sz w:val="24"/>
      <w:szCs w:val="40"/>
    </w:rPr>
  </w:style>
  <w:style w:type="character" w:customStyle="1" w:styleId="Ttulo2Char">
    <w:name w:val="Título 2 Char"/>
    <w:basedOn w:val="Fontepargpadro"/>
    <w:link w:val="Ttulo2"/>
    <w:uiPriority w:val="9"/>
    <w:rsid w:val="00520093"/>
    <w:rPr>
      <w:rFonts w:ascii="Arial" w:eastAsiaTheme="majorEastAsia" w:hAnsi="Arial" w:cstheme="majorBidi"/>
      <w:b/>
      <w:color w:val="000000" w:themeColor="text1"/>
      <w:sz w:val="24"/>
      <w:szCs w:val="32"/>
    </w:rPr>
  </w:style>
  <w:style w:type="character" w:customStyle="1" w:styleId="Ttulo3Char">
    <w:name w:val="Título 3 Char"/>
    <w:basedOn w:val="Fontepargpadro"/>
    <w:link w:val="Ttulo3"/>
    <w:uiPriority w:val="9"/>
    <w:rsid w:val="00520093"/>
    <w:rPr>
      <w:rFonts w:ascii="Arial" w:eastAsiaTheme="majorEastAsia" w:hAnsi="Arial" w:cstheme="majorBidi"/>
      <w:color w:val="0F4761" w:themeColor="accent1" w:themeShade="BF"/>
      <w:sz w:val="28"/>
      <w:szCs w:val="28"/>
    </w:rPr>
  </w:style>
  <w:style w:type="character" w:customStyle="1" w:styleId="Ttulo4Char">
    <w:name w:val="Título 4 Char"/>
    <w:basedOn w:val="Fontepargpadro"/>
    <w:link w:val="Ttulo4"/>
    <w:uiPriority w:val="9"/>
    <w:rsid w:val="00520093"/>
    <w:rPr>
      <w:rFonts w:ascii="Arial" w:eastAsiaTheme="majorEastAsia" w:hAnsi="Arial" w:cstheme="majorBidi"/>
      <w:i/>
      <w:iCs/>
      <w:color w:val="0F4761" w:themeColor="accent1" w:themeShade="BF"/>
      <w:sz w:val="24"/>
    </w:rPr>
  </w:style>
  <w:style w:type="character" w:customStyle="1" w:styleId="Ttulo5Char">
    <w:name w:val="Título 5 Char"/>
    <w:basedOn w:val="Fontepargpadro"/>
    <w:link w:val="Ttulo5"/>
    <w:uiPriority w:val="9"/>
    <w:semiHidden/>
    <w:rsid w:val="00520093"/>
    <w:rPr>
      <w:rFonts w:ascii="Arial" w:eastAsiaTheme="majorEastAsia" w:hAnsi="Arial" w:cstheme="majorBidi"/>
      <w:color w:val="0F4761" w:themeColor="accent1" w:themeShade="BF"/>
      <w:sz w:val="24"/>
    </w:rPr>
  </w:style>
  <w:style w:type="character" w:customStyle="1" w:styleId="Ttulo6Char">
    <w:name w:val="Título 6 Char"/>
    <w:basedOn w:val="Fontepargpadro"/>
    <w:link w:val="Ttulo6"/>
    <w:uiPriority w:val="9"/>
    <w:semiHidden/>
    <w:rsid w:val="00520093"/>
    <w:rPr>
      <w:rFonts w:ascii="Arial" w:eastAsiaTheme="majorEastAsia" w:hAnsi="Arial" w:cstheme="majorBidi"/>
      <w:i/>
      <w:iCs/>
      <w:color w:val="595959" w:themeColor="text1" w:themeTint="A6"/>
      <w:sz w:val="24"/>
    </w:rPr>
  </w:style>
  <w:style w:type="character" w:customStyle="1" w:styleId="Ttulo7Char">
    <w:name w:val="Título 7 Char"/>
    <w:basedOn w:val="Fontepargpadro"/>
    <w:link w:val="Ttulo7"/>
    <w:uiPriority w:val="9"/>
    <w:semiHidden/>
    <w:rsid w:val="00520093"/>
    <w:rPr>
      <w:rFonts w:ascii="Arial" w:eastAsiaTheme="majorEastAsia" w:hAnsi="Arial" w:cstheme="majorBidi"/>
      <w:color w:val="595959" w:themeColor="text1" w:themeTint="A6"/>
      <w:sz w:val="24"/>
    </w:rPr>
  </w:style>
  <w:style w:type="character" w:customStyle="1" w:styleId="Ttulo8Char">
    <w:name w:val="Título 8 Char"/>
    <w:basedOn w:val="Fontepargpadro"/>
    <w:link w:val="Ttulo8"/>
    <w:uiPriority w:val="9"/>
    <w:semiHidden/>
    <w:rsid w:val="00520093"/>
    <w:rPr>
      <w:rFonts w:ascii="Arial" w:eastAsiaTheme="majorEastAsia" w:hAnsi="Arial" w:cstheme="majorBidi"/>
      <w:i/>
      <w:iCs/>
      <w:color w:val="272727" w:themeColor="text1" w:themeTint="D8"/>
      <w:sz w:val="24"/>
    </w:rPr>
  </w:style>
  <w:style w:type="character" w:customStyle="1" w:styleId="Ttulo9Char">
    <w:name w:val="Título 9 Char"/>
    <w:basedOn w:val="Fontepargpadro"/>
    <w:link w:val="Ttulo9"/>
    <w:uiPriority w:val="9"/>
    <w:semiHidden/>
    <w:rsid w:val="00520093"/>
    <w:rPr>
      <w:rFonts w:ascii="Arial" w:eastAsiaTheme="majorEastAsia" w:hAnsi="Arial" w:cstheme="majorBidi"/>
      <w:color w:val="272727" w:themeColor="text1" w:themeTint="D8"/>
      <w:sz w:val="24"/>
    </w:rPr>
  </w:style>
  <w:style w:type="paragraph" w:styleId="Ttulo">
    <w:name w:val="Title"/>
    <w:basedOn w:val="Normal"/>
    <w:next w:val="Normal"/>
    <w:link w:val="TtuloChar"/>
    <w:uiPriority w:val="10"/>
    <w:qFormat/>
    <w:rsid w:val="005200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52009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520093"/>
    <w:pPr>
      <w:numPr>
        <w:ilvl w:val="1"/>
      </w:numPr>
      <w:ind w:firstLine="709"/>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520093"/>
    <w:rPr>
      <w:rFonts w:ascii="Arial" w:eastAsiaTheme="majorEastAsia" w:hAnsi="Arial" w:cstheme="majorBidi"/>
      <w:color w:val="595959" w:themeColor="text1" w:themeTint="A6"/>
      <w:spacing w:val="15"/>
      <w:sz w:val="28"/>
      <w:szCs w:val="28"/>
    </w:rPr>
  </w:style>
  <w:style w:type="paragraph" w:styleId="Citao">
    <w:name w:val="Quote"/>
    <w:basedOn w:val="Normal"/>
    <w:next w:val="Normal"/>
    <w:link w:val="CitaoChar"/>
    <w:uiPriority w:val="29"/>
    <w:qFormat/>
    <w:rsid w:val="00520093"/>
    <w:pPr>
      <w:spacing w:before="160"/>
      <w:jc w:val="center"/>
    </w:pPr>
    <w:rPr>
      <w:i/>
      <w:iCs/>
      <w:color w:val="404040" w:themeColor="text1" w:themeTint="BF"/>
    </w:rPr>
  </w:style>
  <w:style w:type="character" w:customStyle="1" w:styleId="CitaoChar">
    <w:name w:val="Citação Char"/>
    <w:basedOn w:val="Fontepargpadro"/>
    <w:link w:val="Citao"/>
    <w:uiPriority w:val="29"/>
    <w:rsid w:val="00520093"/>
    <w:rPr>
      <w:i/>
      <w:iCs/>
      <w:color w:val="404040" w:themeColor="text1" w:themeTint="BF"/>
    </w:rPr>
  </w:style>
  <w:style w:type="paragraph" w:styleId="PargrafodaLista">
    <w:name w:val="List Paragraph"/>
    <w:basedOn w:val="Normal"/>
    <w:uiPriority w:val="34"/>
    <w:qFormat/>
    <w:rsid w:val="00520093"/>
    <w:pPr>
      <w:ind w:left="720"/>
      <w:contextualSpacing/>
    </w:pPr>
  </w:style>
  <w:style w:type="character" w:styleId="nfaseIntensa">
    <w:name w:val="Intense Emphasis"/>
    <w:basedOn w:val="Fontepargpadro"/>
    <w:uiPriority w:val="21"/>
    <w:qFormat/>
    <w:rsid w:val="00520093"/>
    <w:rPr>
      <w:i/>
      <w:iCs/>
      <w:color w:val="0F4761" w:themeColor="accent1" w:themeShade="BF"/>
    </w:rPr>
  </w:style>
  <w:style w:type="paragraph" w:styleId="CitaoIntensa">
    <w:name w:val="Intense Quote"/>
    <w:basedOn w:val="Normal"/>
    <w:next w:val="Normal"/>
    <w:link w:val="CitaoIntensaChar"/>
    <w:uiPriority w:val="30"/>
    <w:qFormat/>
    <w:rsid w:val="005200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520093"/>
    <w:rPr>
      <w:i/>
      <w:iCs/>
      <w:color w:val="0F4761" w:themeColor="accent1" w:themeShade="BF"/>
    </w:rPr>
  </w:style>
  <w:style w:type="character" w:styleId="RefernciaIntensa">
    <w:name w:val="Intense Reference"/>
    <w:basedOn w:val="Fontepargpadro"/>
    <w:uiPriority w:val="32"/>
    <w:qFormat/>
    <w:rsid w:val="00520093"/>
    <w:rPr>
      <w:b/>
      <w:bCs/>
      <w:smallCaps/>
      <w:color w:val="0F4761" w:themeColor="accent1" w:themeShade="BF"/>
      <w:spacing w:val="5"/>
    </w:rPr>
  </w:style>
  <w:style w:type="paragraph" w:styleId="Cabealho">
    <w:name w:val="header"/>
    <w:basedOn w:val="Normal"/>
    <w:link w:val="CabealhoChar"/>
    <w:uiPriority w:val="99"/>
    <w:unhideWhenUsed/>
    <w:rsid w:val="009715DC"/>
    <w:pPr>
      <w:tabs>
        <w:tab w:val="center" w:pos="4252"/>
        <w:tab w:val="right" w:pos="8504"/>
      </w:tabs>
      <w:spacing w:line="240" w:lineRule="auto"/>
    </w:pPr>
  </w:style>
  <w:style w:type="character" w:customStyle="1" w:styleId="CabealhoChar">
    <w:name w:val="Cabeçalho Char"/>
    <w:basedOn w:val="Fontepargpadro"/>
    <w:link w:val="Cabealho"/>
    <w:uiPriority w:val="99"/>
    <w:rsid w:val="009715DC"/>
    <w:rPr>
      <w:rFonts w:ascii="Arial" w:hAnsi="Arial"/>
      <w:color w:val="000000" w:themeColor="text1"/>
      <w:sz w:val="24"/>
    </w:rPr>
  </w:style>
  <w:style w:type="paragraph" w:styleId="Rodap">
    <w:name w:val="footer"/>
    <w:basedOn w:val="Normal"/>
    <w:link w:val="RodapChar"/>
    <w:uiPriority w:val="99"/>
    <w:unhideWhenUsed/>
    <w:rsid w:val="009715DC"/>
    <w:pPr>
      <w:tabs>
        <w:tab w:val="center" w:pos="4252"/>
        <w:tab w:val="right" w:pos="8504"/>
      </w:tabs>
      <w:spacing w:line="240" w:lineRule="auto"/>
    </w:pPr>
  </w:style>
  <w:style w:type="character" w:customStyle="1" w:styleId="RodapChar">
    <w:name w:val="Rodapé Char"/>
    <w:basedOn w:val="Fontepargpadro"/>
    <w:link w:val="Rodap"/>
    <w:uiPriority w:val="99"/>
    <w:rsid w:val="009715DC"/>
    <w:rPr>
      <w:rFonts w:ascii="Arial" w:hAnsi="Arial"/>
      <w:color w:val="000000" w:themeColor="text1"/>
      <w:sz w:val="24"/>
    </w:rPr>
  </w:style>
  <w:style w:type="paragraph" w:styleId="NormalWeb">
    <w:name w:val="Normal (Web)"/>
    <w:basedOn w:val="Normal"/>
    <w:uiPriority w:val="99"/>
    <w:unhideWhenUsed/>
    <w:qFormat/>
    <w:rsid w:val="006E3C4C"/>
    <w:pPr>
      <w:spacing w:before="100" w:beforeAutospacing="1" w:after="100" w:afterAutospacing="1" w:line="240" w:lineRule="auto"/>
    </w:pPr>
    <w:rPr>
      <w:rFonts w:ascii="Times New Roman" w:eastAsia="Times New Roman" w:hAnsi="Times New Roman" w:cs="Times New Roman"/>
      <w:kern w:val="0"/>
      <w:szCs w:val="24"/>
      <w:lang w:eastAsia="pt-BR"/>
      <w14:ligatures w14:val="none"/>
    </w:rPr>
  </w:style>
  <w:style w:type="character" w:styleId="Hyperlink">
    <w:name w:val="Hyperlink"/>
    <w:basedOn w:val="Fontepargpadro"/>
    <w:uiPriority w:val="99"/>
    <w:unhideWhenUsed/>
    <w:rsid w:val="00B47F03"/>
    <w:rPr>
      <w:u w:val="single"/>
    </w:rPr>
  </w:style>
  <w:style w:type="table" w:styleId="Tabelacomgrade">
    <w:name w:val="Table Grid"/>
    <w:basedOn w:val="Tabelanormal"/>
    <w:uiPriority w:val="39"/>
    <w:rsid w:val="00FC0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ontepargpadro"/>
    <w:uiPriority w:val="99"/>
    <w:semiHidden/>
    <w:unhideWhenUsed/>
    <w:rsid w:val="00FC005A"/>
    <w:rPr>
      <w:color w:val="605E5C"/>
      <w:shd w:val="clear" w:color="auto" w:fill="E1DFDD"/>
    </w:rPr>
  </w:style>
  <w:style w:type="paragraph" w:styleId="Sumrio1">
    <w:name w:val="toc 1"/>
    <w:basedOn w:val="Normal"/>
    <w:next w:val="Normal"/>
    <w:autoRedefine/>
    <w:uiPriority w:val="39"/>
    <w:unhideWhenUsed/>
    <w:rsid w:val="00FC005A"/>
    <w:pPr>
      <w:spacing w:before="120" w:after="120"/>
    </w:pPr>
    <w:rPr>
      <w:b/>
      <w:bCs/>
      <w:caps/>
      <w:sz w:val="20"/>
      <w:szCs w:val="20"/>
    </w:rPr>
  </w:style>
  <w:style w:type="paragraph" w:styleId="Sumrio2">
    <w:name w:val="toc 2"/>
    <w:basedOn w:val="Normal"/>
    <w:next w:val="Normal"/>
    <w:autoRedefine/>
    <w:uiPriority w:val="39"/>
    <w:unhideWhenUsed/>
    <w:rsid w:val="00FC005A"/>
    <w:pPr>
      <w:ind w:left="240"/>
    </w:pPr>
    <w:rPr>
      <w:smallCaps/>
      <w:sz w:val="20"/>
      <w:szCs w:val="20"/>
    </w:rPr>
  </w:style>
  <w:style w:type="paragraph" w:styleId="Sumrio3">
    <w:name w:val="toc 3"/>
    <w:basedOn w:val="Normal"/>
    <w:next w:val="Normal"/>
    <w:autoRedefine/>
    <w:uiPriority w:val="39"/>
    <w:unhideWhenUsed/>
    <w:rsid w:val="00FC005A"/>
    <w:pPr>
      <w:ind w:left="480"/>
    </w:pPr>
    <w:rPr>
      <w:i/>
      <w:iCs/>
      <w:sz w:val="20"/>
      <w:szCs w:val="20"/>
    </w:rPr>
  </w:style>
  <w:style w:type="paragraph" w:styleId="Sumrio4">
    <w:name w:val="toc 4"/>
    <w:basedOn w:val="Normal"/>
    <w:next w:val="Normal"/>
    <w:autoRedefine/>
    <w:uiPriority w:val="39"/>
    <w:unhideWhenUsed/>
    <w:rsid w:val="00FC005A"/>
    <w:pPr>
      <w:ind w:left="720"/>
    </w:pPr>
    <w:rPr>
      <w:sz w:val="18"/>
      <w:szCs w:val="18"/>
    </w:rPr>
  </w:style>
  <w:style w:type="paragraph" w:styleId="Sumrio5">
    <w:name w:val="toc 5"/>
    <w:basedOn w:val="Normal"/>
    <w:next w:val="Normal"/>
    <w:autoRedefine/>
    <w:uiPriority w:val="39"/>
    <w:unhideWhenUsed/>
    <w:rsid w:val="00FC005A"/>
    <w:pPr>
      <w:ind w:left="960"/>
    </w:pPr>
    <w:rPr>
      <w:sz w:val="18"/>
      <w:szCs w:val="18"/>
    </w:rPr>
  </w:style>
  <w:style w:type="paragraph" w:styleId="Sumrio6">
    <w:name w:val="toc 6"/>
    <w:basedOn w:val="Normal"/>
    <w:next w:val="Normal"/>
    <w:autoRedefine/>
    <w:uiPriority w:val="39"/>
    <w:unhideWhenUsed/>
    <w:rsid w:val="00FC005A"/>
    <w:pPr>
      <w:ind w:left="1200"/>
    </w:pPr>
    <w:rPr>
      <w:sz w:val="18"/>
      <w:szCs w:val="18"/>
    </w:rPr>
  </w:style>
  <w:style w:type="paragraph" w:styleId="Sumrio7">
    <w:name w:val="toc 7"/>
    <w:basedOn w:val="Normal"/>
    <w:next w:val="Normal"/>
    <w:autoRedefine/>
    <w:uiPriority w:val="39"/>
    <w:unhideWhenUsed/>
    <w:rsid w:val="00FC005A"/>
    <w:pPr>
      <w:ind w:left="1440"/>
    </w:pPr>
    <w:rPr>
      <w:sz w:val="18"/>
      <w:szCs w:val="18"/>
    </w:rPr>
  </w:style>
  <w:style w:type="paragraph" w:styleId="Sumrio8">
    <w:name w:val="toc 8"/>
    <w:basedOn w:val="Normal"/>
    <w:next w:val="Normal"/>
    <w:autoRedefine/>
    <w:uiPriority w:val="39"/>
    <w:unhideWhenUsed/>
    <w:rsid w:val="00FC005A"/>
    <w:pPr>
      <w:ind w:left="1680"/>
    </w:pPr>
    <w:rPr>
      <w:sz w:val="18"/>
      <w:szCs w:val="18"/>
    </w:rPr>
  </w:style>
  <w:style w:type="paragraph" w:styleId="Sumrio9">
    <w:name w:val="toc 9"/>
    <w:basedOn w:val="Normal"/>
    <w:next w:val="Normal"/>
    <w:autoRedefine/>
    <w:uiPriority w:val="39"/>
    <w:unhideWhenUsed/>
    <w:rsid w:val="00FC005A"/>
    <w:pPr>
      <w:ind w:left="1920"/>
    </w:pPr>
    <w:rPr>
      <w:sz w:val="18"/>
      <w:szCs w:val="18"/>
    </w:rPr>
  </w:style>
  <w:style w:type="paragraph" w:customStyle="1" w:styleId="TableParagraph">
    <w:name w:val="Table Paragraph"/>
    <w:basedOn w:val="Normal"/>
    <w:uiPriority w:val="1"/>
    <w:qFormat/>
    <w:rsid w:val="00EA0CEC"/>
    <w:pPr>
      <w:widowControl w:val="0"/>
      <w:autoSpaceDE w:val="0"/>
      <w:autoSpaceDN w:val="0"/>
      <w:spacing w:before="1" w:line="199" w:lineRule="exact"/>
      <w:ind w:left="71" w:firstLine="0"/>
      <w:jc w:val="left"/>
    </w:pPr>
    <w:rPr>
      <w:rFonts w:ascii="Calibri" w:eastAsia="Calibri" w:hAnsi="Calibri" w:cs="Calibri"/>
      <w:color w:val="auto"/>
      <w:kern w:val="0"/>
      <w:sz w:val="22"/>
      <w:lang w:val="pt-PT"/>
      <w14:ligatures w14:val="none"/>
    </w:rPr>
  </w:style>
  <w:style w:type="table" w:customStyle="1" w:styleId="TableNormal1">
    <w:name w:val="Table Normal1"/>
    <w:uiPriority w:val="2"/>
    <w:semiHidden/>
    <w:unhideWhenUsed/>
    <w:qFormat/>
    <w:rsid w:val="00EA0CEC"/>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character" w:styleId="HiperlinkVisitado">
    <w:name w:val="FollowedHyperlink"/>
    <w:basedOn w:val="Fontepargpadro"/>
    <w:uiPriority w:val="99"/>
    <w:semiHidden/>
    <w:unhideWhenUsed/>
    <w:rsid w:val="00F74166"/>
    <w:rPr>
      <w:color w:val="96607D" w:themeColor="followedHyperlink"/>
      <w:u w:val="single"/>
    </w:rPr>
  </w:style>
  <w:style w:type="table" w:customStyle="1" w:styleId="TableNormal2">
    <w:name w:val="Table Normal2"/>
    <w:uiPriority w:val="2"/>
    <w:semiHidden/>
    <w:unhideWhenUsed/>
    <w:qFormat/>
    <w:rsid w:val="00F74166"/>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table" w:customStyle="1" w:styleId="TableNormal3">
    <w:name w:val="Table Normal3"/>
    <w:uiPriority w:val="2"/>
    <w:semiHidden/>
    <w:qFormat/>
    <w:rsid w:val="00F965EC"/>
    <w:pPr>
      <w:widowControl w:val="0"/>
      <w:autoSpaceDE w:val="0"/>
      <w:autoSpaceDN w:val="0"/>
      <w:spacing w:after="0" w:line="240" w:lineRule="auto"/>
    </w:pPr>
    <w:rPr>
      <w:kern w:val="0"/>
      <w:lang w:val="en-US"/>
      <w14:ligatures w14:val="none"/>
    </w:rPr>
    <w:tblPr>
      <w:tblCellMar>
        <w:top w:w="0" w:type="dxa"/>
        <w:left w:w="0" w:type="dxa"/>
        <w:bottom w:w="0" w:type="dxa"/>
        <w:right w:w="0" w:type="dxa"/>
      </w:tblCellMar>
    </w:tblPr>
  </w:style>
  <w:style w:type="paragraph" w:styleId="Legenda">
    <w:name w:val="caption"/>
    <w:basedOn w:val="Normal"/>
    <w:next w:val="Normal"/>
    <w:uiPriority w:val="35"/>
    <w:unhideWhenUsed/>
    <w:qFormat/>
    <w:rsid w:val="00F52E04"/>
    <w:pPr>
      <w:spacing w:after="200" w:line="240" w:lineRule="auto"/>
    </w:pPr>
    <w:rPr>
      <w:i/>
      <w:iCs/>
      <w:color w:val="0E2841" w:themeColor="text2"/>
      <w:sz w:val="18"/>
      <w:szCs w:val="18"/>
    </w:rPr>
  </w:style>
  <w:style w:type="table" w:customStyle="1" w:styleId="TableNormal4">
    <w:name w:val="Table Normal4"/>
    <w:uiPriority w:val="2"/>
    <w:semiHidden/>
    <w:unhideWhenUsed/>
    <w:qFormat/>
    <w:rsid w:val="002A3F8D"/>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character" w:styleId="Forte">
    <w:name w:val="Strong"/>
    <w:uiPriority w:val="22"/>
    <w:qFormat/>
    <w:rsid w:val="00A1037A"/>
    <w:rPr>
      <w:b/>
      <w:bCs/>
    </w:rPr>
  </w:style>
  <w:style w:type="character" w:styleId="nfase">
    <w:name w:val="Emphasis"/>
    <w:basedOn w:val="Fontepargpadro"/>
    <w:uiPriority w:val="20"/>
    <w:qFormat/>
    <w:rsid w:val="00A1037A"/>
    <w:rPr>
      <w:i/>
      <w:iCs/>
    </w:rPr>
  </w:style>
  <w:style w:type="character" w:customStyle="1" w:styleId="LinkdaInternet">
    <w:name w:val="Link da Internet"/>
    <w:uiPriority w:val="99"/>
    <w:unhideWhenUsed/>
    <w:rsid w:val="00761C93"/>
    <w:rPr>
      <w:color w:val="0000FF"/>
      <w:u w:val="single"/>
    </w:rPr>
  </w:style>
  <w:style w:type="paragraph" w:customStyle="1" w:styleId="INSTITUIO">
    <w:name w:val="INSTITUIÇÃO"/>
    <w:qFormat/>
    <w:rsid w:val="00761C93"/>
    <w:pPr>
      <w:suppressAutoHyphens/>
      <w:spacing w:after="0" w:line="240" w:lineRule="auto"/>
      <w:contextualSpacing/>
      <w:jc w:val="center"/>
    </w:pPr>
    <w:rPr>
      <w:rFonts w:ascii="Arial" w:eastAsia="Calibri" w:hAnsi="Arial" w:cs="Arial"/>
      <w:bCs/>
      <w:i/>
      <w:iCs/>
      <w:kern w:val="0"/>
      <w:sz w:val="20"/>
      <w:szCs w:val="24"/>
      <w:lang w:eastAsia="pt-BR"/>
      <w14:ligatures w14:val="none"/>
    </w:rPr>
  </w:style>
  <w:style w:type="paragraph" w:customStyle="1" w:styleId="EMAILAUTOR">
    <w:name w:val="EMAIL AUTOR"/>
    <w:qFormat/>
    <w:rsid w:val="00761C93"/>
    <w:pPr>
      <w:suppressAutoHyphens/>
      <w:spacing w:after="0" w:line="240" w:lineRule="auto"/>
      <w:jc w:val="center"/>
    </w:pPr>
    <w:rPr>
      <w:rFonts w:ascii="Arial" w:eastAsia="Calibri" w:hAnsi="Arial" w:cs="Arial"/>
      <w:bCs/>
      <w:i/>
      <w:iCs/>
      <w:kern w:val="0"/>
      <w:sz w:val="20"/>
      <w:szCs w:val="24"/>
      <w:lang w:eastAsia="pt-BR"/>
      <w14:ligatures w14:val="none"/>
    </w:rPr>
  </w:style>
  <w:style w:type="paragraph" w:styleId="CabealhodoSumrio">
    <w:name w:val="TOC Heading"/>
    <w:basedOn w:val="Ttulo1"/>
    <w:next w:val="Normal"/>
    <w:uiPriority w:val="39"/>
    <w:unhideWhenUsed/>
    <w:qFormat/>
    <w:rsid w:val="00656DCC"/>
    <w:pPr>
      <w:spacing w:before="240" w:after="851" w:line="259" w:lineRule="auto"/>
      <w:ind w:left="0" w:firstLine="0"/>
      <w:jc w:val="left"/>
      <w:outlineLvl w:val="9"/>
    </w:pPr>
    <w:rPr>
      <w:kern w:val="0"/>
      <w:sz w:val="32"/>
      <w:szCs w:val="32"/>
      <w:lang w:eastAsia="pt-BR"/>
      <w14:ligatures w14:val="none"/>
    </w:rPr>
  </w:style>
  <w:style w:type="paragraph" w:customStyle="1" w:styleId="Tpicos">
    <w:name w:val="Tópicos"/>
    <w:qFormat/>
    <w:rsid w:val="00471E26"/>
    <w:pPr>
      <w:suppressAutoHyphens/>
      <w:spacing w:after="240" w:line="240" w:lineRule="auto"/>
      <w:jc w:val="center"/>
    </w:pPr>
    <w:rPr>
      <w:rFonts w:ascii="Arial" w:eastAsia="Calibri" w:hAnsi="Arial" w:cs="Arial"/>
      <w:b/>
      <w:color w:val="000000" w:themeColor="text1"/>
      <w:kern w:val="0"/>
      <w:sz w:val="24"/>
      <w:szCs w:val="24"/>
      <w:lang w:eastAsia="pt-BR"/>
      <w14:ligatures w14:val="none"/>
    </w:rPr>
  </w:style>
  <w:style w:type="table" w:customStyle="1" w:styleId="TableGrid">
    <w:name w:val="TableGrid"/>
    <w:rsid w:val="00471E26"/>
    <w:pPr>
      <w:spacing w:after="0" w:line="240" w:lineRule="auto"/>
    </w:pPr>
    <w:rPr>
      <w:rFonts w:eastAsiaTheme="minorEastAsia"/>
      <w:sz w:val="24"/>
      <w:szCs w:val="24"/>
      <w:lang w:eastAsia="pt-BR"/>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55665">
      <w:bodyDiv w:val="1"/>
      <w:marLeft w:val="0"/>
      <w:marRight w:val="0"/>
      <w:marTop w:val="0"/>
      <w:marBottom w:val="0"/>
      <w:divBdr>
        <w:top w:val="none" w:sz="0" w:space="0" w:color="auto"/>
        <w:left w:val="none" w:sz="0" w:space="0" w:color="auto"/>
        <w:bottom w:val="none" w:sz="0" w:space="0" w:color="auto"/>
        <w:right w:val="none" w:sz="0" w:space="0" w:color="auto"/>
      </w:divBdr>
    </w:div>
    <w:div w:id="135883078">
      <w:bodyDiv w:val="1"/>
      <w:marLeft w:val="0"/>
      <w:marRight w:val="0"/>
      <w:marTop w:val="0"/>
      <w:marBottom w:val="0"/>
      <w:divBdr>
        <w:top w:val="none" w:sz="0" w:space="0" w:color="auto"/>
        <w:left w:val="none" w:sz="0" w:space="0" w:color="auto"/>
        <w:bottom w:val="none" w:sz="0" w:space="0" w:color="auto"/>
        <w:right w:val="none" w:sz="0" w:space="0" w:color="auto"/>
      </w:divBdr>
    </w:div>
    <w:div w:id="163132497">
      <w:bodyDiv w:val="1"/>
      <w:marLeft w:val="0"/>
      <w:marRight w:val="0"/>
      <w:marTop w:val="0"/>
      <w:marBottom w:val="0"/>
      <w:divBdr>
        <w:top w:val="none" w:sz="0" w:space="0" w:color="auto"/>
        <w:left w:val="none" w:sz="0" w:space="0" w:color="auto"/>
        <w:bottom w:val="none" w:sz="0" w:space="0" w:color="auto"/>
        <w:right w:val="none" w:sz="0" w:space="0" w:color="auto"/>
      </w:divBdr>
    </w:div>
    <w:div w:id="234438934">
      <w:bodyDiv w:val="1"/>
      <w:marLeft w:val="0"/>
      <w:marRight w:val="0"/>
      <w:marTop w:val="0"/>
      <w:marBottom w:val="0"/>
      <w:divBdr>
        <w:top w:val="none" w:sz="0" w:space="0" w:color="auto"/>
        <w:left w:val="none" w:sz="0" w:space="0" w:color="auto"/>
        <w:bottom w:val="none" w:sz="0" w:space="0" w:color="auto"/>
        <w:right w:val="none" w:sz="0" w:space="0" w:color="auto"/>
      </w:divBdr>
    </w:div>
    <w:div w:id="460417182">
      <w:bodyDiv w:val="1"/>
      <w:marLeft w:val="0"/>
      <w:marRight w:val="0"/>
      <w:marTop w:val="0"/>
      <w:marBottom w:val="0"/>
      <w:divBdr>
        <w:top w:val="none" w:sz="0" w:space="0" w:color="auto"/>
        <w:left w:val="none" w:sz="0" w:space="0" w:color="auto"/>
        <w:bottom w:val="none" w:sz="0" w:space="0" w:color="auto"/>
        <w:right w:val="none" w:sz="0" w:space="0" w:color="auto"/>
      </w:divBdr>
    </w:div>
    <w:div w:id="491722309">
      <w:bodyDiv w:val="1"/>
      <w:marLeft w:val="0"/>
      <w:marRight w:val="0"/>
      <w:marTop w:val="0"/>
      <w:marBottom w:val="0"/>
      <w:divBdr>
        <w:top w:val="none" w:sz="0" w:space="0" w:color="auto"/>
        <w:left w:val="none" w:sz="0" w:space="0" w:color="auto"/>
        <w:bottom w:val="none" w:sz="0" w:space="0" w:color="auto"/>
        <w:right w:val="none" w:sz="0" w:space="0" w:color="auto"/>
      </w:divBdr>
    </w:div>
    <w:div w:id="518348012">
      <w:bodyDiv w:val="1"/>
      <w:marLeft w:val="0"/>
      <w:marRight w:val="0"/>
      <w:marTop w:val="0"/>
      <w:marBottom w:val="0"/>
      <w:divBdr>
        <w:top w:val="none" w:sz="0" w:space="0" w:color="auto"/>
        <w:left w:val="none" w:sz="0" w:space="0" w:color="auto"/>
        <w:bottom w:val="none" w:sz="0" w:space="0" w:color="auto"/>
        <w:right w:val="none" w:sz="0" w:space="0" w:color="auto"/>
      </w:divBdr>
    </w:div>
    <w:div w:id="536623175">
      <w:bodyDiv w:val="1"/>
      <w:marLeft w:val="0"/>
      <w:marRight w:val="0"/>
      <w:marTop w:val="0"/>
      <w:marBottom w:val="0"/>
      <w:divBdr>
        <w:top w:val="none" w:sz="0" w:space="0" w:color="auto"/>
        <w:left w:val="none" w:sz="0" w:space="0" w:color="auto"/>
        <w:bottom w:val="none" w:sz="0" w:space="0" w:color="auto"/>
        <w:right w:val="none" w:sz="0" w:space="0" w:color="auto"/>
      </w:divBdr>
    </w:div>
    <w:div w:id="628896378">
      <w:bodyDiv w:val="1"/>
      <w:marLeft w:val="0"/>
      <w:marRight w:val="0"/>
      <w:marTop w:val="0"/>
      <w:marBottom w:val="0"/>
      <w:divBdr>
        <w:top w:val="none" w:sz="0" w:space="0" w:color="auto"/>
        <w:left w:val="none" w:sz="0" w:space="0" w:color="auto"/>
        <w:bottom w:val="none" w:sz="0" w:space="0" w:color="auto"/>
        <w:right w:val="none" w:sz="0" w:space="0" w:color="auto"/>
      </w:divBdr>
    </w:div>
    <w:div w:id="696736941">
      <w:bodyDiv w:val="1"/>
      <w:marLeft w:val="0"/>
      <w:marRight w:val="0"/>
      <w:marTop w:val="0"/>
      <w:marBottom w:val="0"/>
      <w:divBdr>
        <w:top w:val="none" w:sz="0" w:space="0" w:color="auto"/>
        <w:left w:val="none" w:sz="0" w:space="0" w:color="auto"/>
        <w:bottom w:val="none" w:sz="0" w:space="0" w:color="auto"/>
        <w:right w:val="none" w:sz="0" w:space="0" w:color="auto"/>
      </w:divBdr>
    </w:div>
    <w:div w:id="770400074">
      <w:bodyDiv w:val="1"/>
      <w:marLeft w:val="0"/>
      <w:marRight w:val="0"/>
      <w:marTop w:val="0"/>
      <w:marBottom w:val="0"/>
      <w:divBdr>
        <w:top w:val="none" w:sz="0" w:space="0" w:color="auto"/>
        <w:left w:val="none" w:sz="0" w:space="0" w:color="auto"/>
        <w:bottom w:val="none" w:sz="0" w:space="0" w:color="auto"/>
        <w:right w:val="none" w:sz="0" w:space="0" w:color="auto"/>
      </w:divBdr>
    </w:div>
    <w:div w:id="799113184">
      <w:bodyDiv w:val="1"/>
      <w:marLeft w:val="0"/>
      <w:marRight w:val="0"/>
      <w:marTop w:val="0"/>
      <w:marBottom w:val="0"/>
      <w:divBdr>
        <w:top w:val="none" w:sz="0" w:space="0" w:color="auto"/>
        <w:left w:val="none" w:sz="0" w:space="0" w:color="auto"/>
        <w:bottom w:val="none" w:sz="0" w:space="0" w:color="auto"/>
        <w:right w:val="none" w:sz="0" w:space="0" w:color="auto"/>
      </w:divBdr>
    </w:div>
    <w:div w:id="878470475">
      <w:bodyDiv w:val="1"/>
      <w:marLeft w:val="0"/>
      <w:marRight w:val="0"/>
      <w:marTop w:val="0"/>
      <w:marBottom w:val="0"/>
      <w:divBdr>
        <w:top w:val="none" w:sz="0" w:space="0" w:color="auto"/>
        <w:left w:val="none" w:sz="0" w:space="0" w:color="auto"/>
        <w:bottom w:val="none" w:sz="0" w:space="0" w:color="auto"/>
        <w:right w:val="none" w:sz="0" w:space="0" w:color="auto"/>
      </w:divBdr>
    </w:div>
    <w:div w:id="917833695">
      <w:bodyDiv w:val="1"/>
      <w:marLeft w:val="0"/>
      <w:marRight w:val="0"/>
      <w:marTop w:val="0"/>
      <w:marBottom w:val="0"/>
      <w:divBdr>
        <w:top w:val="none" w:sz="0" w:space="0" w:color="auto"/>
        <w:left w:val="none" w:sz="0" w:space="0" w:color="auto"/>
        <w:bottom w:val="none" w:sz="0" w:space="0" w:color="auto"/>
        <w:right w:val="none" w:sz="0" w:space="0" w:color="auto"/>
      </w:divBdr>
      <w:divsChild>
        <w:div w:id="542670244">
          <w:marLeft w:val="0"/>
          <w:marRight w:val="0"/>
          <w:marTop w:val="0"/>
          <w:marBottom w:val="0"/>
          <w:divBdr>
            <w:top w:val="none" w:sz="0" w:space="0" w:color="auto"/>
            <w:left w:val="none" w:sz="0" w:space="0" w:color="auto"/>
            <w:bottom w:val="none" w:sz="0" w:space="0" w:color="auto"/>
            <w:right w:val="none" w:sz="0" w:space="0" w:color="auto"/>
          </w:divBdr>
        </w:div>
        <w:div w:id="1808087279">
          <w:marLeft w:val="0"/>
          <w:marRight w:val="0"/>
          <w:marTop w:val="0"/>
          <w:marBottom w:val="0"/>
          <w:divBdr>
            <w:top w:val="none" w:sz="0" w:space="0" w:color="auto"/>
            <w:left w:val="none" w:sz="0" w:space="0" w:color="auto"/>
            <w:bottom w:val="none" w:sz="0" w:space="0" w:color="auto"/>
            <w:right w:val="none" w:sz="0" w:space="0" w:color="auto"/>
          </w:divBdr>
        </w:div>
      </w:divsChild>
    </w:div>
    <w:div w:id="918248857">
      <w:bodyDiv w:val="1"/>
      <w:marLeft w:val="0"/>
      <w:marRight w:val="0"/>
      <w:marTop w:val="0"/>
      <w:marBottom w:val="0"/>
      <w:divBdr>
        <w:top w:val="none" w:sz="0" w:space="0" w:color="auto"/>
        <w:left w:val="none" w:sz="0" w:space="0" w:color="auto"/>
        <w:bottom w:val="none" w:sz="0" w:space="0" w:color="auto"/>
        <w:right w:val="none" w:sz="0" w:space="0" w:color="auto"/>
      </w:divBdr>
    </w:div>
    <w:div w:id="959337929">
      <w:bodyDiv w:val="1"/>
      <w:marLeft w:val="0"/>
      <w:marRight w:val="0"/>
      <w:marTop w:val="0"/>
      <w:marBottom w:val="0"/>
      <w:divBdr>
        <w:top w:val="none" w:sz="0" w:space="0" w:color="auto"/>
        <w:left w:val="none" w:sz="0" w:space="0" w:color="auto"/>
        <w:bottom w:val="none" w:sz="0" w:space="0" w:color="auto"/>
        <w:right w:val="none" w:sz="0" w:space="0" w:color="auto"/>
      </w:divBdr>
    </w:div>
    <w:div w:id="995111230">
      <w:bodyDiv w:val="1"/>
      <w:marLeft w:val="0"/>
      <w:marRight w:val="0"/>
      <w:marTop w:val="0"/>
      <w:marBottom w:val="0"/>
      <w:divBdr>
        <w:top w:val="none" w:sz="0" w:space="0" w:color="auto"/>
        <w:left w:val="none" w:sz="0" w:space="0" w:color="auto"/>
        <w:bottom w:val="none" w:sz="0" w:space="0" w:color="auto"/>
        <w:right w:val="none" w:sz="0" w:space="0" w:color="auto"/>
      </w:divBdr>
    </w:div>
    <w:div w:id="1064717290">
      <w:bodyDiv w:val="1"/>
      <w:marLeft w:val="0"/>
      <w:marRight w:val="0"/>
      <w:marTop w:val="0"/>
      <w:marBottom w:val="0"/>
      <w:divBdr>
        <w:top w:val="none" w:sz="0" w:space="0" w:color="auto"/>
        <w:left w:val="none" w:sz="0" w:space="0" w:color="auto"/>
        <w:bottom w:val="none" w:sz="0" w:space="0" w:color="auto"/>
        <w:right w:val="none" w:sz="0" w:space="0" w:color="auto"/>
      </w:divBdr>
    </w:div>
    <w:div w:id="1095133384">
      <w:bodyDiv w:val="1"/>
      <w:marLeft w:val="0"/>
      <w:marRight w:val="0"/>
      <w:marTop w:val="0"/>
      <w:marBottom w:val="0"/>
      <w:divBdr>
        <w:top w:val="none" w:sz="0" w:space="0" w:color="auto"/>
        <w:left w:val="none" w:sz="0" w:space="0" w:color="auto"/>
        <w:bottom w:val="none" w:sz="0" w:space="0" w:color="auto"/>
        <w:right w:val="none" w:sz="0" w:space="0" w:color="auto"/>
      </w:divBdr>
    </w:div>
    <w:div w:id="1126579069">
      <w:bodyDiv w:val="1"/>
      <w:marLeft w:val="0"/>
      <w:marRight w:val="0"/>
      <w:marTop w:val="0"/>
      <w:marBottom w:val="0"/>
      <w:divBdr>
        <w:top w:val="none" w:sz="0" w:space="0" w:color="auto"/>
        <w:left w:val="none" w:sz="0" w:space="0" w:color="auto"/>
        <w:bottom w:val="none" w:sz="0" w:space="0" w:color="auto"/>
        <w:right w:val="none" w:sz="0" w:space="0" w:color="auto"/>
      </w:divBdr>
    </w:div>
    <w:div w:id="1276644053">
      <w:bodyDiv w:val="1"/>
      <w:marLeft w:val="0"/>
      <w:marRight w:val="0"/>
      <w:marTop w:val="0"/>
      <w:marBottom w:val="0"/>
      <w:divBdr>
        <w:top w:val="none" w:sz="0" w:space="0" w:color="auto"/>
        <w:left w:val="none" w:sz="0" w:space="0" w:color="auto"/>
        <w:bottom w:val="none" w:sz="0" w:space="0" w:color="auto"/>
        <w:right w:val="none" w:sz="0" w:space="0" w:color="auto"/>
      </w:divBdr>
    </w:div>
    <w:div w:id="1349481057">
      <w:bodyDiv w:val="1"/>
      <w:marLeft w:val="0"/>
      <w:marRight w:val="0"/>
      <w:marTop w:val="0"/>
      <w:marBottom w:val="0"/>
      <w:divBdr>
        <w:top w:val="none" w:sz="0" w:space="0" w:color="auto"/>
        <w:left w:val="none" w:sz="0" w:space="0" w:color="auto"/>
        <w:bottom w:val="none" w:sz="0" w:space="0" w:color="auto"/>
        <w:right w:val="none" w:sz="0" w:space="0" w:color="auto"/>
      </w:divBdr>
    </w:div>
    <w:div w:id="1396394650">
      <w:bodyDiv w:val="1"/>
      <w:marLeft w:val="0"/>
      <w:marRight w:val="0"/>
      <w:marTop w:val="0"/>
      <w:marBottom w:val="0"/>
      <w:divBdr>
        <w:top w:val="none" w:sz="0" w:space="0" w:color="auto"/>
        <w:left w:val="none" w:sz="0" w:space="0" w:color="auto"/>
        <w:bottom w:val="none" w:sz="0" w:space="0" w:color="auto"/>
        <w:right w:val="none" w:sz="0" w:space="0" w:color="auto"/>
      </w:divBdr>
    </w:div>
    <w:div w:id="1453867006">
      <w:bodyDiv w:val="1"/>
      <w:marLeft w:val="0"/>
      <w:marRight w:val="0"/>
      <w:marTop w:val="0"/>
      <w:marBottom w:val="0"/>
      <w:divBdr>
        <w:top w:val="none" w:sz="0" w:space="0" w:color="auto"/>
        <w:left w:val="none" w:sz="0" w:space="0" w:color="auto"/>
        <w:bottom w:val="none" w:sz="0" w:space="0" w:color="auto"/>
        <w:right w:val="none" w:sz="0" w:space="0" w:color="auto"/>
      </w:divBdr>
    </w:div>
    <w:div w:id="1515875834">
      <w:bodyDiv w:val="1"/>
      <w:marLeft w:val="0"/>
      <w:marRight w:val="0"/>
      <w:marTop w:val="0"/>
      <w:marBottom w:val="0"/>
      <w:divBdr>
        <w:top w:val="none" w:sz="0" w:space="0" w:color="auto"/>
        <w:left w:val="none" w:sz="0" w:space="0" w:color="auto"/>
        <w:bottom w:val="none" w:sz="0" w:space="0" w:color="auto"/>
        <w:right w:val="none" w:sz="0" w:space="0" w:color="auto"/>
      </w:divBdr>
    </w:div>
    <w:div w:id="1520394558">
      <w:bodyDiv w:val="1"/>
      <w:marLeft w:val="0"/>
      <w:marRight w:val="0"/>
      <w:marTop w:val="0"/>
      <w:marBottom w:val="0"/>
      <w:divBdr>
        <w:top w:val="none" w:sz="0" w:space="0" w:color="auto"/>
        <w:left w:val="none" w:sz="0" w:space="0" w:color="auto"/>
        <w:bottom w:val="none" w:sz="0" w:space="0" w:color="auto"/>
        <w:right w:val="none" w:sz="0" w:space="0" w:color="auto"/>
      </w:divBdr>
    </w:div>
    <w:div w:id="1622418944">
      <w:bodyDiv w:val="1"/>
      <w:marLeft w:val="0"/>
      <w:marRight w:val="0"/>
      <w:marTop w:val="0"/>
      <w:marBottom w:val="0"/>
      <w:divBdr>
        <w:top w:val="none" w:sz="0" w:space="0" w:color="auto"/>
        <w:left w:val="none" w:sz="0" w:space="0" w:color="auto"/>
        <w:bottom w:val="none" w:sz="0" w:space="0" w:color="auto"/>
        <w:right w:val="none" w:sz="0" w:space="0" w:color="auto"/>
      </w:divBdr>
    </w:div>
    <w:div w:id="1725056663">
      <w:bodyDiv w:val="1"/>
      <w:marLeft w:val="0"/>
      <w:marRight w:val="0"/>
      <w:marTop w:val="0"/>
      <w:marBottom w:val="0"/>
      <w:divBdr>
        <w:top w:val="none" w:sz="0" w:space="0" w:color="auto"/>
        <w:left w:val="none" w:sz="0" w:space="0" w:color="auto"/>
        <w:bottom w:val="none" w:sz="0" w:space="0" w:color="auto"/>
        <w:right w:val="none" w:sz="0" w:space="0" w:color="auto"/>
      </w:divBdr>
    </w:div>
    <w:div w:id="1763332716">
      <w:bodyDiv w:val="1"/>
      <w:marLeft w:val="0"/>
      <w:marRight w:val="0"/>
      <w:marTop w:val="0"/>
      <w:marBottom w:val="0"/>
      <w:divBdr>
        <w:top w:val="none" w:sz="0" w:space="0" w:color="auto"/>
        <w:left w:val="none" w:sz="0" w:space="0" w:color="auto"/>
        <w:bottom w:val="none" w:sz="0" w:space="0" w:color="auto"/>
        <w:right w:val="none" w:sz="0" w:space="0" w:color="auto"/>
      </w:divBdr>
    </w:div>
    <w:div w:id="19824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18" Type="http://schemas.openxmlformats.org/officeDocument/2006/relationships/hyperlink" Target="https://integrada.minhabiblioteca.com.br/"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integrada.minhabiblioteca.com.br/"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6.jpeg"/><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5.jpg"/><Relationship Id="rId20" Type="http://schemas.openxmlformats.org/officeDocument/2006/relationships/hyperlink" Target="https://carf.economia.gov.br/acesso-a-informacao/institucional/memoria-institucional-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jusbrasil.com.br/artigos/a-alta-carga-tributaria-no-brasil-e-suas-consequencias/605901719" TargetMode="External"/><Relationship Id="rId5" Type="http://schemas.openxmlformats.org/officeDocument/2006/relationships/numbering" Target="numbering.xml"/><Relationship Id="rId15" Type="http://schemas.openxmlformats.org/officeDocument/2006/relationships/image" Target="media/image4.jpg"/><Relationship Id="rId23" Type="http://schemas.openxmlformats.org/officeDocument/2006/relationships/hyperlink" Target="https://sebrae.com.br/sites/PortalSebrae/artigos/a-taxa-de-sobrevivencia-das-empresas-no-brasil,d5147a3a415f5810VgnVCM1000001b00320aRCRD" TargetMode="External"/><Relationship Id="rId10" Type="http://schemas.openxmlformats.org/officeDocument/2006/relationships/endnotes" Target="endnotes.xml"/><Relationship Id="rId19" Type="http://schemas.openxmlformats.org/officeDocument/2006/relationships/hyperlink" Target="https://www.portaltributario.com.br/tributario/carf.ht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g"/><Relationship Id="rId22" Type="http://schemas.openxmlformats.org/officeDocument/2006/relationships/hyperlink" Target="https://youtu.be/I5dqJI8lNgQ?feature=shared"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50b68c9e-8342-418e-af25-c63a81b8bcf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7BA37473688D2439F560133495C6058" ma:contentTypeVersion="16" ma:contentTypeDescription="Create a new document." ma:contentTypeScope="" ma:versionID="e4d1539937e72f2c0bf00346bdb921e0">
  <xsd:schema xmlns:xsd="http://www.w3.org/2001/XMLSchema" xmlns:xs="http://www.w3.org/2001/XMLSchema" xmlns:p="http://schemas.microsoft.com/office/2006/metadata/properties" xmlns:ns3="50b68c9e-8342-418e-af25-c63a81b8bcfc" xmlns:ns4="d7a83e55-716d-4429-b5bc-859b2e085cbf" targetNamespace="http://schemas.microsoft.com/office/2006/metadata/properties" ma:root="true" ma:fieldsID="6ce24cdce9b4decced47f37a04afa409" ns3:_="" ns4:_="">
    <xsd:import namespace="50b68c9e-8342-418e-af25-c63a81b8bcfc"/>
    <xsd:import namespace="d7a83e55-716d-4429-b5bc-859b2e085cb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b68c9e-8342-418e-af25-c63a81b8bcf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7a83e55-716d-4429-b5bc-859b2e085cb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B5C2CB-70CC-476B-A6B4-03847277CB12}">
  <ds:schemaRefs>
    <ds:schemaRef ds:uri="http://schemas.microsoft.com/office/2006/metadata/properties"/>
    <ds:schemaRef ds:uri="http://schemas.microsoft.com/office/infopath/2007/PartnerControls"/>
    <ds:schemaRef ds:uri="50b68c9e-8342-418e-af25-c63a81b8bcfc"/>
  </ds:schemaRefs>
</ds:datastoreItem>
</file>

<file path=customXml/itemProps2.xml><?xml version="1.0" encoding="utf-8"?>
<ds:datastoreItem xmlns:ds="http://schemas.openxmlformats.org/officeDocument/2006/customXml" ds:itemID="{EC68FA4A-6B92-4B38-9178-3C302E03E6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b68c9e-8342-418e-af25-c63a81b8bcfc"/>
    <ds:schemaRef ds:uri="d7a83e55-716d-4429-b5bc-859b2e085c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CD47D2-34A3-4D1B-BEE4-727FFC88AD38}">
  <ds:schemaRefs>
    <ds:schemaRef ds:uri="http://schemas.microsoft.com/sharepoint/v3/contenttype/forms"/>
  </ds:schemaRefs>
</ds:datastoreItem>
</file>

<file path=customXml/itemProps4.xml><?xml version="1.0" encoding="utf-8"?>
<ds:datastoreItem xmlns:ds="http://schemas.openxmlformats.org/officeDocument/2006/customXml" ds:itemID="{D127D573-F390-40F6-9A18-CDD0F58E0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27</Pages>
  <Words>7803</Words>
  <Characters>42140</Characters>
  <Application>Microsoft Office Word</Application>
  <DocSecurity>0</DocSecurity>
  <Lines>351</Lines>
  <Paragraphs>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kettuy valim</dc:creator>
  <cp:keywords/>
  <dc:description/>
  <cp:lastModifiedBy>Sallete</cp:lastModifiedBy>
  <cp:revision>6</cp:revision>
  <cp:lastPrinted>2024-10-29T23:02:00Z</cp:lastPrinted>
  <dcterms:created xsi:type="dcterms:W3CDTF">2024-12-20T20:31:00Z</dcterms:created>
  <dcterms:modified xsi:type="dcterms:W3CDTF">2024-12-20T21:10:00Z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0x010100E7BA37473688D2439F560133495C6058</vt:lpwstr>
  </property>
</Properties>
</file>